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67" w:rsidRPr="00704267" w:rsidRDefault="00A27F36" w:rsidP="00AD266C">
      <w:pPr>
        <w:spacing w:after="0" w:line="480" w:lineRule="auto"/>
        <w:rPr>
          <w:rFonts w:ascii="Times New Roman" w:hAnsi="Times New Roman" w:cs="Times New Roman"/>
          <w:sz w:val="24"/>
          <w:szCs w:val="24"/>
        </w:rPr>
      </w:pPr>
      <w:r w:rsidRPr="00704267">
        <w:rPr>
          <w:rFonts w:ascii="Times New Roman" w:hAnsi="Times New Roman" w:cs="Times New Roman"/>
          <w:sz w:val="24"/>
          <w:szCs w:val="24"/>
        </w:rPr>
        <w:t>Your Name</w:t>
      </w:r>
    </w:p>
    <w:p w:rsidR="00704267" w:rsidRPr="00704267" w:rsidRDefault="00A27F36" w:rsidP="00AD266C">
      <w:pPr>
        <w:spacing w:after="0" w:line="480" w:lineRule="auto"/>
        <w:rPr>
          <w:rFonts w:ascii="Times New Roman" w:hAnsi="Times New Roman" w:cs="Times New Roman"/>
          <w:sz w:val="24"/>
          <w:szCs w:val="24"/>
        </w:rPr>
      </w:pPr>
      <w:r w:rsidRPr="00704267">
        <w:rPr>
          <w:rFonts w:ascii="Times New Roman" w:hAnsi="Times New Roman" w:cs="Times New Roman"/>
          <w:sz w:val="24"/>
          <w:szCs w:val="24"/>
        </w:rPr>
        <w:t>Instructor Name</w:t>
      </w:r>
    </w:p>
    <w:p w:rsidR="00704267" w:rsidRPr="00704267" w:rsidRDefault="00A27F36" w:rsidP="00AD266C">
      <w:pPr>
        <w:spacing w:after="0" w:line="480" w:lineRule="auto"/>
        <w:rPr>
          <w:rFonts w:ascii="Times New Roman" w:hAnsi="Times New Roman" w:cs="Times New Roman"/>
          <w:sz w:val="24"/>
          <w:szCs w:val="24"/>
        </w:rPr>
      </w:pPr>
      <w:r w:rsidRPr="00704267">
        <w:rPr>
          <w:rFonts w:ascii="Times New Roman" w:hAnsi="Times New Roman" w:cs="Times New Roman"/>
          <w:sz w:val="24"/>
          <w:szCs w:val="24"/>
        </w:rPr>
        <w:t>Course Code</w:t>
      </w:r>
      <w:r w:rsidRPr="00704267">
        <w:rPr>
          <w:rFonts w:ascii="Times New Roman" w:hAnsi="Times New Roman" w:cs="Times New Roman"/>
          <w:sz w:val="24"/>
          <w:szCs w:val="24"/>
        </w:rPr>
        <w:br/>
        <w:t>Date</w:t>
      </w:r>
    </w:p>
    <w:p w:rsidR="00AD266C" w:rsidRPr="00704267" w:rsidRDefault="00A27F36" w:rsidP="00AD266C">
      <w:pPr>
        <w:spacing w:after="0" w:line="480" w:lineRule="auto"/>
        <w:rPr>
          <w:rFonts w:ascii="Times New Roman" w:hAnsi="Times New Roman" w:cs="Times New Roman"/>
          <w:b/>
          <w:sz w:val="24"/>
          <w:szCs w:val="24"/>
        </w:rPr>
      </w:pPr>
      <w:r w:rsidRPr="00704267">
        <w:rPr>
          <w:rFonts w:ascii="Times New Roman" w:hAnsi="Times New Roman" w:cs="Times New Roman"/>
          <w:b/>
          <w:sz w:val="24"/>
          <w:szCs w:val="24"/>
        </w:rPr>
        <w:t>Negative Connotations:</w:t>
      </w:r>
    </w:p>
    <w:p w:rsidR="004215A4" w:rsidRDefault="00A27F36" w:rsidP="009453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Word bureaucrats often have a negative connotation, the main reasons behind it are that </w:t>
      </w:r>
      <w:r w:rsidR="007969AF">
        <w:rPr>
          <w:rFonts w:ascii="Times New Roman" w:hAnsi="Times New Roman" w:cs="Times New Roman"/>
          <w:sz w:val="24"/>
          <w:szCs w:val="24"/>
        </w:rPr>
        <w:t xml:space="preserve">the structure of the system sometimes tends to look backward. They still are running the system that are things of the past. The conflict usually arises when forward-thinking entrepreneurs and visionaries ascertain ways through which the system can be improved. Other problems include slow response time and potential misuse of power and redundancy. One of the main criticism of </w:t>
      </w:r>
      <w:r w:rsidR="0094533E">
        <w:rPr>
          <w:rFonts w:ascii="Times New Roman" w:hAnsi="Times New Roman" w:cs="Times New Roman"/>
          <w:sz w:val="24"/>
          <w:szCs w:val="24"/>
        </w:rPr>
        <w:t xml:space="preserve">bureaucracy is the misuse of power for personal gains. Department supervisors and managers may add unnecessary employees to build their power and succeed in their personal gains. Further criticism that can bring negative criticism towards bureaucracy is that they focus a lot on decision rights than decision making, they spend a lot of their time on extending their powers rather than solving actual problems </w:t>
      </w:r>
      <w:r w:rsidR="0094533E">
        <w:rPr>
          <w:rFonts w:ascii="Times New Roman" w:hAnsi="Times New Roman" w:cs="Times New Roman"/>
          <w:sz w:val="24"/>
          <w:szCs w:val="24"/>
        </w:rPr>
        <w:fldChar w:fldCharType="begin"/>
      </w:r>
      <w:r w:rsidR="0094533E">
        <w:rPr>
          <w:rFonts w:ascii="Times New Roman" w:hAnsi="Times New Roman" w:cs="Times New Roman"/>
          <w:sz w:val="24"/>
          <w:szCs w:val="24"/>
        </w:rPr>
        <w:instrText xml:space="preserve"> ADDIN ZOTERO_ITEM CSL_CITATION {"citationID":"3N8atf75","properties":{"formattedCitation":"(\\uc0\\u8220{}How Much Bureaucracy Is a Good Thing in Government and Business?\\uc0\\u8221{})","plainCitation":"(“How Much Bureaucracy Is a Good Thing in Government and Business?”)","noteIndex":0},"citationItems":[{"id":210,"uris":["http://zotero.org/users/local/jpfyfVgo/items/G8E9SUHG"],"uri":["http://zotero.org/users/local/jpfyfVgo/items/G8E9SUHG"],"itemData":{"id":210,"type":"webpage","title":"How Much Bureaucracy is a Good Thing in Government and Business?","container-title":"HBS Working Knowledge","abstract":"SUMMING UP: Bureaucracies aren't by nature bad, but they aren't necessarily built for crisp decision making, either. James Heskett's readers debate the need for bureaucrats.","URL":"http://hbswk.hbs.edu/item/how-much-bureaucracy-is-a-good-thing-in-government-and-business","language":"en-us","issued":{"date-parts":[["2017",1,4]]},"accessed":{"date-parts":[["2019",10,7]]}}}],"schema":"https://github.com/citation-style-language/schema/raw/master/csl-citation.json"} </w:instrText>
      </w:r>
      <w:r w:rsidR="0094533E">
        <w:rPr>
          <w:rFonts w:ascii="Times New Roman" w:hAnsi="Times New Roman" w:cs="Times New Roman"/>
          <w:sz w:val="24"/>
          <w:szCs w:val="24"/>
        </w:rPr>
        <w:fldChar w:fldCharType="separate"/>
      </w:r>
      <w:r w:rsidR="0094533E" w:rsidRPr="0094533E">
        <w:rPr>
          <w:rFonts w:ascii="Times New Roman" w:hAnsi="Times New Roman" w:cs="Times New Roman"/>
          <w:sz w:val="24"/>
          <w:szCs w:val="24"/>
        </w:rPr>
        <w:t>(“How Much Bureaucracy Is a Good Thing in Government and Business?”)</w:t>
      </w:r>
      <w:r w:rsidR="0094533E">
        <w:rPr>
          <w:rFonts w:ascii="Times New Roman" w:hAnsi="Times New Roman" w:cs="Times New Roman"/>
          <w:sz w:val="24"/>
          <w:szCs w:val="24"/>
        </w:rPr>
        <w:fldChar w:fldCharType="end"/>
      </w:r>
      <w:r w:rsidR="0094533E">
        <w:rPr>
          <w:rFonts w:ascii="Times New Roman" w:hAnsi="Times New Roman" w:cs="Times New Roman"/>
          <w:sz w:val="24"/>
          <w:szCs w:val="24"/>
        </w:rPr>
        <w:t xml:space="preserve">. </w:t>
      </w:r>
    </w:p>
    <w:p w:rsidR="00AD266C" w:rsidRPr="00704267" w:rsidRDefault="00A27F36" w:rsidP="00AD266C">
      <w:pPr>
        <w:spacing w:after="0" w:line="480" w:lineRule="auto"/>
        <w:rPr>
          <w:rFonts w:ascii="Times New Roman" w:hAnsi="Times New Roman" w:cs="Times New Roman"/>
          <w:b/>
          <w:sz w:val="24"/>
          <w:szCs w:val="24"/>
        </w:rPr>
      </w:pPr>
      <w:r w:rsidRPr="00704267">
        <w:rPr>
          <w:rFonts w:ascii="Times New Roman" w:hAnsi="Times New Roman" w:cs="Times New Roman"/>
          <w:b/>
          <w:sz w:val="24"/>
          <w:szCs w:val="24"/>
        </w:rPr>
        <w:t>Reasons for Lack of Accountability:</w:t>
      </w:r>
      <w:bookmarkStart w:id="0" w:name="_GoBack"/>
      <w:bookmarkEnd w:id="0"/>
    </w:p>
    <w:p w:rsidR="00AD266C" w:rsidRDefault="00A27F36" w:rsidP="009453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reason for the lack of accountability in the federal workforce is mainly down to the system. The system usually keeps the documents round and round, from one dep</w:t>
      </w:r>
      <w:r>
        <w:rPr>
          <w:rFonts w:ascii="Times New Roman" w:hAnsi="Times New Roman" w:cs="Times New Roman"/>
          <w:sz w:val="24"/>
          <w:szCs w:val="24"/>
        </w:rPr>
        <w:t xml:space="preserve">artment to another, from one person to another and when they finally reach the actual decision-maker he usually doesn't </w:t>
      </w:r>
      <w:r w:rsidR="00A5416E">
        <w:rPr>
          <w:rFonts w:ascii="Times New Roman" w:hAnsi="Times New Roman" w:cs="Times New Roman"/>
          <w:sz w:val="24"/>
          <w:szCs w:val="24"/>
        </w:rPr>
        <w:t xml:space="preserve">understand the problem at all. Proper communication between different departments is also a reason that workforces are unable to progress. One other reason is the </w:t>
      </w:r>
      <w:r w:rsidR="00A5416E">
        <w:rPr>
          <w:rFonts w:ascii="Times New Roman" w:hAnsi="Times New Roman" w:cs="Times New Roman"/>
          <w:sz w:val="24"/>
          <w:szCs w:val="24"/>
        </w:rPr>
        <w:lastRenderedPageBreak/>
        <w:t>dependence of different institutions on one another. If one does anything out of order, the other departments don't interfere because they know that the same thing may happen to them as well.</w:t>
      </w:r>
    </w:p>
    <w:p w:rsidR="00A5416E" w:rsidRDefault="00A27F36" w:rsidP="009453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an ideal environment</w:t>
      </w:r>
      <w:r w:rsidRPr="00B53DC7">
        <w:rPr>
          <w:rFonts w:ascii="Times New Roman" w:hAnsi="Times New Roman" w:cs="Times New Roman"/>
          <w:sz w:val="24"/>
          <w:szCs w:val="24"/>
        </w:rPr>
        <w:t xml:space="preserve">, </w:t>
      </w:r>
      <w:r>
        <w:rPr>
          <w:rFonts w:ascii="Times New Roman" w:hAnsi="Times New Roman" w:cs="Times New Roman"/>
          <w:sz w:val="24"/>
          <w:szCs w:val="24"/>
        </w:rPr>
        <w:t xml:space="preserve">bureaucracy </w:t>
      </w:r>
      <w:r>
        <w:rPr>
          <w:rFonts w:ascii="Times New Roman" w:hAnsi="Times New Roman" w:cs="Times New Roman"/>
          <w:sz w:val="24"/>
          <w:szCs w:val="24"/>
        </w:rPr>
        <w:t>should immediately respond to the directives of the president and head of an institution but in reality, there are some physical real world problems that exist while dealings. Dealings with different institutions and individuals can sometimes cause problem</w:t>
      </w:r>
      <w:r>
        <w:rPr>
          <w:rFonts w:ascii="Times New Roman" w:hAnsi="Times New Roman" w:cs="Times New Roman"/>
          <w:sz w:val="24"/>
          <w:szCs w:val="24"/>
        </w:rPr>
        <w:t>s. Accountability and risks are usually correlated. For example one of the senior nurses in the management of focus group suggests that they fear litigation and due to that while ticking boxes during documentation I am very conscious of everything but I fe</w:t>
      </w:r>
      <w:r>
        <w:rPr>
          <w:rFonts w:ascii="Times New Roman" w:hAnsi="Times New Roman" w:cs="Times New Roman"/>
          <w:sz w:val="24"/>
          <w:szCs w:val="24"/>
        </w:rPr>
        <w:t xml:space="preserve">ar that something might stand up in a law court in the future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{"citationID":"nPZ6lnlb","properties":{"formattedCitation":"(Murphy and Skillen)","plainCitation":"(Murphy and Skillen)","noteIndex":0},"citationItems":[{"id":212</w:instrText>
      </w:r>
      <w:r>
        <w:rPr>
          <w:rFonts w:ascii="Times New Roman" w:hAnsi="Times New Roman" w:cs="Times New Roman"/>
          <w:sz w:val="24"/>
          <w:szCs w:val="24"/>
        </w:rPr>
        <w:instrText>,"uris":["http://zotero.org/users/local/jpfyfVgo/items/HDH9TPIW"],"uri":["http://zotero.org/users/local/jpfyfVgo/items/HDH9TPIW"],"itemData":{"id":212,"type":"article-journal","title":"Exposure to the Law: Accountability and Its Impact on Street-level Bure</w:instrText>
      </w:r>
      <w:r>
        <w:rPr>
          <w:rFonts w:ascii="Times New Roman" w:hAnsi="Times New Roman" w:cs="Times New Roman"/>
          <w:sz w:val="24"/>
          <w:szCs w:val="24"/>
        </w:rPr>
        <w:instrText>aucracy","container-title":"Social Policy and Society","page":"35-46","volume":"17","issue":"1","author":[{"family":"Murphy","given":"Mark"},{"family":"Skillen","given":"Paul"}],"issued":{"date-parts":[["2018"]]}}}],"schema":"https://github.com/citation-st</w:instrText>
      </w:r>
      <w:r>
        <w:rPr>
          <w:rFonts w:ascii="Times New Roman" w:hAnsi="Times New Roman" w:cs="Times New Roman"/>
          <w:sz w:val="24"/>
          <w:szCs w:val="24"/>
        </w:rPr>
        <w:instrText xml:space="preserve">yle-language/schema/raw/master/csl-citation.json"} </w:instrText>
      </w:r>
      <w:r>
        <w:rPr>
          <w:rFonts w:ascii="Times New Roman" w:hAnsi="Times New Roman" w:cs="Times New Roman"/>
          <w:sz w:val="24"/>
          <w:szCs w:val="24"/>
        </w:rPr>
        <w:fldChar w:fldCharType="separate"/>
      </w:r>
      <w:r w:rsidRPr="00B53DC7">
        <w:rPr>
          <w:rFonts w:ascii="Times New Roman" w:hAnsi="Times New Roman" w:cs="Times New Roman"/>
          <w:sz w:val="24"/>
        </w:rPr>
        <w:t>(Murphy and Skillen)</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B53DC7" w:rsidRDefault="00A27F36" w:rsidP="009453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 and public are two entities that should work to get a common ground. The common ground should represent the views of </w:t>
      </w:r>
      <w:r w:rsidR="00DF42FA">
        <w:rPr>
          <w:rFonts w:ascii="Times New Roman" w:hAnsi="Times New Roman" w:cs="Times New Roman"/>
          <w:sz w:val="24"/>
          <w:szCs w:val="24"/>
        </w:rPr>
        <w:t>public as what the government does is actually the representation of public wishes. Both entities should respect others' decisions. For example in 2012 the majority of Americans showed that they are standing firm in their support of President Obama for Israel, but the majority of them also wants a two-state solution</w:t>
      </w:r>
      <w:r w:rsidR="00A9112D">
        <w:rPr>
          <w:rFonts w:ascii="Times New Roman" w:hAnsi="Times New Roman" w:cs="Times New Roman"/>
          <w:sz w:val="24"/>
          <w:szCs w:val="24"/>
        </w:rPr>
        <w:t xml:space="preserve"> </w:t>
      </w:r>
      <w:r w:rsidR="00A9112D">
        <w:rPr>
          <w:rFonts w:ascii="Times New Roman" w:hAnsi="Times New Roman" w:cs="Times New Roman"/>
          <w:sz w:val="24"/>
          <w:szCs w:val="24"/>
        </w:rPr>
        <w:fldChar w:fldCharType="begin"/>
      </w:r>
      <w:r w:rsidR="00A9112D">
        <w:rPr>
          <w:rFonts w:ascii="Times New Roman" w:hAnsi="Times New Roman" w:cs="Times New Roman"/>
          <w:sz w:val="24"/>
          <w:szCs w:val="24"/>
        </w:rPr>
        <w:instrText xml:space="preserve"> ADDIN ZOTERO_ITEM CSL_CITATION {"citationID":"g5NQRgFU","properties":{"formattedCitation":"(Enten)","plainCitation":"(Enten)","noteIndex":0},"citationItems":[{"id":213,"uris":["http://zotero.org/users/local/jpfyfVgo/items/IPRLWHGQ"],"uri":["http://zotero.org/users/local/jpfyfVgo/items/IPRLWHGQ"],"itemData":{"id":213,"type":"article-newspaper","title":"Where is US public opinion on Israel, Palestine and the Gaza conflict? | Harry J Enten","container-title":"The Guardian","section":"Opinion","source":"www.theguardian.com","abstract":"Harry J Enten: Americans line up solidly behind President Obama in their support for Israel, but a clear majority wants a two-state solution","URL":"https://www.theguardian.com/commentisfree/2012/nov/19/us-public-opinion-israel-palestine-gaza","ISSN":"0261-3077","title-short":"Where is US public opinion on Israel, Palestine and the Gaza conflict?","language":"en-GB","author":[{"family":"Enten","given":"Harry J."}],"issued":{"date-parts":[["2012",11,19]]},"accessed":{"date-parts":[["2019",10,7]]}}}],"schema":"https://github.com/citation-style-language/schema/raw/master/csl-citation.json"} </w:instrText>
      </w:r>
      <w:r w:rsidR="00A9112D">
        <w:rPr>
          <w:rFonts w:ascii="Times New Roman" w:hAnsi="Times New Roman" w:cs="Times New Roman"/>
          <w:sz w:val="24"/>
          <w:szCs w:val="24"/>
        </w:rPr>
        <w:fldChar w:fldCharType="separate"/>
      </w:r>
      <w:r w:rsidR="00A9112D" w:rsidRPr="00A9112D">
        <w:rPr>
          <w:rFonts w:ascii="Times New Roman" w:hAnsi="Times New Roman" w:cs="Times New Roman"/>
          <w:sz w:val="24"/>
        </w:rPr>
        <w:t>(Enten)</w:t>
      </w:r>
      <w:r w:rsidR="00A9112D">
        <w:rPr>
          <w:rFonts w:ascii="Times New Roman" w:hAnsi="Times New Roman" w:cs="Times New Roman"/>
          <w:sz w:val="24"/>
          <w:szCs w:val="24"/>
        </w:rPr>
        <w:fldChar w:fldCharType="end"/>
      </w:r>
      <w:r w:rsidR="00DF42FA">
        <w:rPr>
          <w:rFonts w:ascii="Times New Roman" w:hAnsi="Times New Roman" w:cs="Times New Roman"/>
          <w:sz w:val="24"/>
          <w:szCs w:val="24"/>
        </w:rPr>
        <w:t xml:space="preserve">. </w:t>
      </w:r>
      <w:r w:rsidR="00A9112D">
        <w:rPr>
          <w:rFonts w:ascii="Times New Roman" w:hAnsi="Times New Roman" w:cs="Times New Roman"/>
          <w:sz w:val="24"/>
          <w:szCs w:val="24"/>
        </w:rPr>
        <w:t xml:space="preserve"> The authorities and media are the sources for the public to raise their voices if in any case, the public opinion clashes with government policies. The government should act on what the majority of the public wants because the government, in reality, is the face of the public of a country.  </w:t>
      </w:r>
    </w:p>
    <w:p w:rsidR="00704267" w:rsidRDefault="00704267" w:rsidP="00704267">
      <w:pPr>
        <w:spacing w:after="0" w:line="480" w:lineRule="auto"/>
        <w:rPr>
          <w:rFonts w:ascii="Times New Roman" w:hAnsi="Times New Roman" w:cs="Times New Roman"/>
          <w:sz w:val="24"/>
          <w:szCs w:val="24"/>
        </w:rPr>
      </w:pPr>
    </w:p>
    <w:p w:rsidR="00704267" w:rsidRDefault="00704267" w:rsidP="00704267">
      <w:pPr>
        <w:spacing w:after="0" w:line="480" w:lineRule="auto"/>
        <w:rPr>
          <w:rFonts w:ascii="Times New Roman" w:hAnsi="Times New Roman" w:cs="Times New Roman"/>
          <w:sz w:val="24"/>
          <w:szCs w:val="24"/>
        </w:rPr>
      </w:pPr>
    </w:p>
    <w:p w:rsidR="00704267" w:rsidRDefault="00704267" w:rsidP="00704267">
      <w:pPr>
        <w:spacing w:after="0" w:line="480" w:lineRule="auto"/>
        <w:rPr>
          <w:rFonts w:ascii="Times New Roman" w:hAnsi="Times New Roman" w:cs="Times New Roman"/>
          <w:sz w:val="24"/>
          <w:szCs w:val="24"/>
        </w:rPr>
      </w:pPr>
    </w:p>
    <w:p w:rsidR="00704267" w:rsidRDefault="00704267" w:rsidP="00704267">
      <w:pPr>
        <w:spacing w:after="0" w:line="480" w:lineRule="auto"/>
        <w:rPr>
          <w:rFonts w:ascii="Times New Roman" w:hAnsi="Times New Roman" w:cs="Times New Roman"/>
          <w:sz w:val="24"/>
          <w:szCs w:val="24"/>
        </w:rPr>
      </w:pPr>
    </w:p>
    <w:p w:rsidR="00367B44" w:rsidRDefault="00367B44" w:rsidP="00704267">
      <w:pPr>
        <w:spacing w:after="0" w:line="480" w:lineRule="auto"/>
        <w:rPr>
          <w:rFonts w:ascii="Times New Roman" w:hAnsi="Times New Roman" w:cs="Times New Roman"/>
          <w:sz w:val="24"/>
          <w:szCs w:val="24"/>
        </w:rPr>
      </w:pPr>
    </w:p>
    <w:p w:rsidR="00704267" w:rsidRDefault="00A27F36" w:rsidP="00704267">
      <w:pPr>
        <w:spacing w:after="0" w:line="480" w:lineRule="auto"/>
        <w:rPr>
          <w:rFonts w:ascii="Times New Roman" w:hAnsi="Times New Roman" w:cs="Times New Roman"/>
          <w:b/>
          <w:sz w:val="24"/>
          <w:szCs w:val="24"/>
        </w:rPr>
      </w:pPr>
      <w:r w:rsidRPr="00704267">
        <w:rPr>
          <w:rFonts w:ascii="Times New Roman" w:hAnsi="Times New Roman" w:cs="Times New Roman"/>
          <w:b/>
          <w:sz w:val="24"/>
          <w:szCs w:val="24"/>
        </w:rPr>
        <w:lastRenderedPageBreak/>
        <w:t>Work Cited</w:t>
      </w:r>
    </w:p>
    <w:p w:rsidR="00704267" w:rsidRPr="00704267" w:rsidRDefault="00A27F36" w:rsidP="00704267">
      <w:pPr>
        <w:pStyle w:val="Bibliography"/>
        <w:rPr>
          <w:rFonts w:ascii="Times New Roman" w:hAnsi="Times New Roman" w:cs="Times New Roman"/>
          <w:sz w:val="24"/>
        </w:rPr>
      </w:pPr>
      <w:r>
        <w:rPr>
          <w:b/>
        </w:rPr>
        <w:fldChar w:fldCharType="begin"/>
      </w:r>
      <w:r>
        <w:rPr>
          <w:b/>
        </w:rPr>
        <w:instrText xml:space="preserve"> ADDIN ZOTERO_BIBL {"uncited":[],"omitted":[],"custom":[]} CSL_B</w:instrText>
      </w:r>
      <w:r>
        <w:rPr>
          <w:b/>
        </w:rPr>
        <w:instrText xml:space="preserve">IBLIOGRAPHY </w:instrText>
      </w:r>
      <w:r>
        <w:rPr>
          <w:b/>
        </w:rPr>
        <w:fldChar w:fldCharType="separate"/>
      </w:r>
      <w:r w:rsidRPr="00704267">
        <w:rPr>
          <w:rFonts w:ascii="Times New Roman" w:hAnsi="Times New Roman" w:cs="Times New Roman"/>
          <w:sz w:val="24"/>
        </w:rPr>
        <w:t xml:space="preserve">Enten, Harry J. “Where Is US Public Opinion on Israel, Palestine and the Gaza Conflict? | Harry J Enten.” </w:t>
      </w:r>
      <w:r w:rsidRPr="00704267">
        <w:rPr>
          <w:rFonts w:ascii="Times New Roman" w:hAnsi="Times New Roman" w:cs="Times New Roman"/>
          <w:i/>
          <w:iCs/>
          <w:sz w:val="24"/>
        </w:rPr>
        <w:t>The Guardian</w:t>
      </w:r>
      <w:r w:rsidRPr="00704267">
        <w:rPr>
          <w:rFonts w:ascii="Times New Roman" w:hAnsi="Times New Roman" w:cs="Times New Roman"/>
          <w:sz w:val="24"/>
        </w:rPr>
        <w:t xml:space="preserve">, 19 Nov. 2012. </w:t>
      </w:r>
      <w:r w:rsidRPr="00704267">
        <w:rPr>
          <w:rFonts w:ascii="Times New Roman" w:hAnsi="Times New Roman" w:cs="Times New Roman"/>
          <w:i/>
          <w:iCs/>
          <w:sz w:val="24"/>
        </w:rPr>
        <w:t>www.theguardian.com</w:t>
      </w:r>
      <w:r w:rsidRPr="00704267">
        <w:rPr>
          <w:rFonts w:ascii="Times New Roman" w:hAnsi="Times New Roman" w:cs="Times New Roman"/>
          <w:sz w:val="24"/>
        </w:rPr>
        <w:t>, https://www.theguardian.com/commentisfree/2012/nov/19/us-public-opinion-israel-palestine-</w:t>
      </w:r>
      <w:r w:rsidRPr="00704267">
        <w:rPr>
          <w:rFonts w:ascii="Times New Roman" w:hAnsi="Times New Roman" w:cs="Times New Roman"/>
          <w:sz w:val="24"/>
        </w:rPr>
        <w:t>gaza.</w:t>
      </w:r>
    </w:p>
    <w:p w:rsidR="00704267" w:rsidRPr="00704267" w:rsidRDefault="00A27F36" w:rsidP="00704267">
      <w:pPr>
        <w:pStyle w:val="Bibliography"/>
        <w:rPr>
          <w:rFonts w:ascii="Times New Roman" w:hAnsi="Times New Roman" w:cs="Times New Roman"/>
          <w:sz w:val="24"/>
        </w:rPr>
      </w:pPr>
      <w:r w:rsidRPr="00704267">
        <w:rPr>
          <w:rFonts w:ascii="Times New Roman" w:hAnsi="Times New Roman" w:cs="Times New Roman"/>
          <w:sz w:val="24"/>
        </w:rPr>
        <w:t xml:space="preserve">“How Much Bureaucracy Is a Good Thing in Government and Business?” </w:t>
      </w:r>
      <w:r w:rsidRPr="00704267">
        <w:rPr>
          <w:rFonts w:ascii="Times New Roman" w:hAnsi="Times New Roman" w:cs="Times New Roman"/>
          <w:i/>
          <w:iCs/>
          <w:sz w:val="24"/>
        </w:rPr>
        <w:t>HBS Working Knowledge</w:t>
      </w:r>
      <w:r w:rsidRPr="00704267">
        <w:rPr>
          <w:rFonts w:ascii="Times New Roman" w:hAnsi="Times New Roman" w:cs="Times New Roman"/>
          <w:sz w:val="24"/>
        </w:rPr>
        <w:t>, 4 Jan. 2017, http://hbswk.hbs.edu/item/how-much-bureaucracy-is-a-good-thing-in-government-and-business.</w:t>
      </w:r>
    </w:p>
    <w:p w:rsidR="00704267" w:rsidRPr="00704267" w:rsidRDefault="00A27F36" w:rsidP="00704267">
      <w:pPr>
        <w:pStyle w:val="Bibliography"/>
        <w:rPr>
          <w:rFonts w:ascii="Times New Roman" w:hAnsi="Times New Roman" w:cs="Times New Roman"/>
          <w:sz w:val="24"/>
        </w:rPr>
      </w:pPr>
      <w:r w:rsidRPr="00704267">
        <w:rPr>
          <w:rFonts w:ascii="Times New Roman" w:hAnsi="Times New Roman" w:cs="Times New Roman"/>
          <w:sz w:val="24"/>
        </w:rPr>
        <w:t xml:space="preserve">Murphy, Mark, and Paul Skillen. “Exposure to the Law: Accountability and Its Impact on Street-Level Bureaucracy.” </w:t>
      </w:r>
      <w:r w:rsidRPr="00704267">
        <w:rPr>
          <w:rFonts w:ascii="Times New Roman" w:hAnsi="Times New Roman" w:cs="Times New Roman"/>
          <w:i/>
          <w:iCs/>
          <w:sz w:val="24"/>
        </w:rPr>
        <w:t>Social Policy and Society</w:t>
      </w:r>
      <w:r w:rsidRPr="00704267">
        <w:rPr>
          <w:rFonts w:ascii="Times New Roman" w:hAnsi="Times New Roman" w:cs="Times New Roman"/>
          <w:sz w:val="24"/>
        </w:rPr>
        <w:t>, vol. 17, no. 1, 2018, pp. 35–46.</w:t>
      </w:r>
    </w:p>
    <w:p w:rsidR="00704267" w:rsidRPr="00704267" w:rsidRDefault="00A27F36" w:rsidP="00704267">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p w:rsidR="00A5416E" w:rsidRDefault="00A5416E" w:rsidP="0094533E">
      <w:pPr>
        <w:spacing w:after="0" w:line="480" w:lineRule="auto"/>
        <w:ind w:firstLine="720"/>
        <w:rPr>
          <w:rFonts w:ascii="Times New Roman" w:hAnsi="Times New Roman" w:cs="Times New Roman"/>
          <w:sz w:val="24"/>
          <w:szCs w:val="24"/>
        </w:rPr>
      </w:pPr>
    </w:p>
    <w:p w:rsidR="00A5416E" w:rsidRDefault="00A5416E" w:rsidP="0094533E">
      <w:pPr>
        <w:spacing w:after="0" w:line="480" w:lineRule="auto"/>
        <w:ind w:firstLine="720"/>
        <w:rPr>
          <w:rFonts w:ascii="Times New Roman" w:hAnsi="Times New Roman" w:cs="Times New Roman"/>
          <w:sz w:val="24"/>
          <w:szCs w:val="24"/>
        </w:rPr>
      </w:pPr>
    </w:p>
    <w:p w:rsidR="00AD266C" w:rsidRPr="00DB6663" w:rsidRDefault="00AD266C" w:rsidP="0094533E">
      <w:pPr>
        <w:spacing w:after="0" w:line="480" w:lineRule="auto"/>
        <w:ind w:firstLine="720"/>
        <w:rPr>
          <w:rFonts w:ascii="Times New Roman" w:hAnsi="Times New Roman" w:cs="Times New Roman"/>
          <w:sz w:val="24"/>
          <w:szCs w:val="24"/>
        </w:rPr>
      </w:pPr>
    </w:p>
    <w:sectPr w:rsidR="00AD266C" w:rsidRPr="00DB66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36" w:rsidRDefault="00A27F36">
      <w:pPr>
        <w:spacing w:after="0" w:line="240" w:lineRule="auto"/>
      </w:pPr>
      <w:r>
        <w:separator/>
      </w:r>
    </w:p>
  </w:endnote>
  <w:endnote w:type="continuationSeparator" w:id="0">
    <w:p w:rsidR="00A27F36" w:rsidRDefault="00A2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36" w:rsidRDefault="00A27F36">
      <w:pPr>
        <w:spacing w:after="0" w:line="240" w:lineRule="auto"/>
      </w:pPr>
      <w:r>
        <w:separator/>
      </w:r>
    </w:p>
  </w:footnote>
  <w:footnote w:type="continuationSeparator" w:id="0">
    <w:p w:rsidR="00A27F36" w:rsidRDefault="00A2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67" w:rsidRPr="00704267" w:rsidRDefault="00A27F36" w:rsidP="00704267">
    <w:pPr>
      <w:pStyle w:val="Header"/>
      <w:jc w:val="right"/>
      <w:rPr>
        <w:rFonts w:ascii="Times New Roman" w:hAnsi="Times New Roman" w:cs="Times New Roman"/>
        <w:sz w:val="24"/>
        <w:szCs w:val="24"/>
      </w:rPr>
    </w:pPr>
    <w:r w:rsidRPr="00704267">
      <w:rPr>
        <w:rFonts w:ascii="Times New Roman" w:hAnsi="Times New Roman" w:cs="Times New Roman"/>
        <w:sz w:val="24"/>
        <w:szCs w:val="24"/>
      </w:rPr>
      <w:t xml:space="preserve">Last Name </w:t>
    </w:r>
    <w:r w:rsidRPr="00704267">
      <w:rPr>
        <w:rFonts w:ascii="Times New Roman" w:hAnsi="Times New Roman" w:cs="Times New Roman"/>
        <w:sz w:val="24"/>
        <w:szCs w:val="24"/>
      </w:rPr>
      <w:fldChar w:fldCharType="begin"/>
    </w:r>
    <w:r w:rsidRPr="00704267">
      <w:rPr>
        <w:rFonts w:ascii="Times New Roman" w:hAnsi="Times New Roman" w:cs="Times New Roman"/>
        <w:sz w:val="24"/>
        <w:szCs w:val="24"/>
      </w:rPr>
      <w:instrText xml:space="preserve"> PAGE   \* MERGEFORMAT </w:instrText>
    </w:r>
    <w:r w:rsidRPr="00704267">
      <w:rPr>
        <w:rFonts w:ascii="Times New Roman" w:hAnsi="Times New Roman" w:cs="Times New Roman"/>
        <w:sz w:val="24"/>
        <w:szCs w:val="24"/>
      </w:rPr>
      <w:fldChar w:fldCharType="separate"/>
    </w:r>
    <w:r w:rsidR="00367B44">
      <w:rPr>
        <w:rFonts w:ascii="Times New Roman" w:hAnsi="Times New Roman" w:cs="Times New Roman"/>
        <w:noProof/>
        <w:sz w:val="24"/>
        <w:szCs w:val="24"/>
      </w:rPr>
      <w:t>2</w:t>
    </w:r>
    <w:r w:rsidRPr="00704267">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EC"/>
    <w:rsid w:val="00367B44"/>
    <w:rsid w:val="004215A4"/>
    <w:rsid w:val="004B29EC"/>
    <w:rsid w:val="00586C47"/>
    <w:rsid w:val="00704267"/>
    <w:rsid w:val="007969AF"/>
    <w:rsid w:val="0094533E"/>
    <w:rsid w:val="00A27F36"/>
    <w:rsid w:val="00A5416E"/>
    <w:rsid w:val="00A9112D"/>
    <w:rsid w:val="00AD266C"/>
    <w:rsid w:val="00B53DC7"/>
    <w:rsid w:val="00DB6663"/>
    <w:rsid w:val="00DF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1801E-D86D-4788-AADA-FA85EAC7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04267"/>
    <w:pPr>
      <w:spacing w:after="0" w:line="480" w:lineRule="auto"/>
      <w:ind w:left="720" w:hanging="720"/>
    </w:pPr>
  </w:style>
  <w:style w:type="paragraph" w:styleId="Header">
    <w:name w:val="header"/>
    <w:basedOn w:val="Normal"/>
    <w:link w:val="HeaderChar"/>
    <w:uiPriority w:val="99"/>
    <w:unhideWhenUsed/>
    <w:rsid w:val="0070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67"/>
  </w:style>
  <w:style w:type="paragraph" w:styleId="Footer">
    <w:name w:val="footer"/>
    <w:basedOn w:val="Normal"/>
    <w:link w:val="FooterChar"/>
    <w:uiPriority w:val="99"/>
    <w:unhideWhenUsed/>
    <w:rsid w:val="0070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18</cp:revision>
  <dcterms:created xsi:type="dcterms:W3CDTF">2019-10-07T07:05:00Z</dcterms:created>
  <dcterms:modified xsi:type="dcterms:W3CDTF">2019-10-07T08:45:00Z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id="r6H93hPJ"/&gt;&lt;style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