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F42A9" w14:textId="77777777" w:rsidR="00D4258E" w:rsidRDefault="00D4258E" w:rsidP="00D4258E">
      <w:pPr>
        <w:spacing w:line="480" w:lineRule="auto"/>
        <w:jc w:val="center"/>
      </w:pPr>
    </w:p>
    <w:p w14:paraId="581D2FED" w14:textId="77777777" w:rsidR="00D4258E" w:rsidRDefault="00D4258E" w:rsidP="00D4258E">
      <w:pPr>
        <w:spacing w:line="480" w:lineRule="auto"/>
        <w:jc w:val="center"/>
      </w:pPr>
    </w:p>
    <w:p w14:paraId="72C46B77" w14:textId="77777777" w:rsidR="00D4258E" w:rsidRDefault="00D4258E" w:rsidP="00D4258E">
      <w:pPr>
        <w:spacing w:line="480" w:lineRule="auto"/>
        <w:jc w:val="center"/>
      </w:pPr>
    </w:p>
    <w:p w14:paraId="745BA24C" w14:textId="77777777" w:rsidR="00D4258E" w:rsidRDefault="00D4258E" w:rsidP="00D4258E">
      <w:pPr>
        <w:spacing w:line="480" w:lineRule="auto"/>
        <w:jc w:val="center"/>
      </w:pPr>
    </w:p>
    <w:p w14:paraId="7A6E375D" w14:textId="77777777" w:rsidR="00D4258E" w:rsidRDefault="00D4258E" w:rsidP="00D4258E">
      <w:pPr>
        <w:spacing w:line="480" w:lineRule="auto"/>
        <w:jc w:val="center"/>
      </w:pPr>
    </w:p>
    <w:p w14:paraId="714EF16E" w14:textId="77777777" w:rsidR="00D4258E" w:rsidRDefault="00D4258E" w:rsidP="00D4258E">
      <w:pPr>
        <w:spacing w:line="480" w:lineRule="auto"/>
        <w:jc w:val="center"/>
      </w:pPr>
    </w:p>
    <w:p w14:paraId="7C90F288" w14:textId="77777777" w:rsidR="00D4258E" w:rsidRDefault="00461DA5" w:rsidP="00D4258E">
      <w:pPr>
        <w:spacing w:line="480" w:lineRule="auto"/>
        <w:jc w:val="center"/>
      </w:pPr>
      <w:r>
        <w:t>Title page</w:t>
      </w:r>
    </w:p>
    <w:p w14:paraId="5FB5490F" w14:textId="77777777" w:rsidR="00D4258E" w:rsidRDefault="00461DA5" w:rsidP="00D4258E">
      <w:pPr>
        <w:spacing w:line="480" w:lineRule="auto"/>
        <w:jc w:val="center"/>
      </w:pPr>
      <w:r>
        <w:t>Vodafone</w:t>
      </w:r>
    </w:p>
    <w:p w14:paraId="48C0B5D1" w14:textId="77777777" w:rsidR="00D4258E" w:rsidRDefault="00461DA5">
      <w:r>
        <w:br w:type="page"/>
      </w:r>
    </w:p>
    <w:p w14:paraId="44473DF6" w14:textId="1B60BAA5" w:rsidR="009121E8" w:rsidRDefault="00461DA5" w:rsidP="009121E8">
      <w:pPr>
        <w:spacing w:line="480" w:lineRule="auto"/>
        <w:jc w:val="center"/>
        <w:rPr>
          <w:rFonts w:ascii="Times New Roman" w:hAnsi="Times New Roman" w:cs="Times New Roman"/>
        </w:rPr>
      </w:pPr>
      <w:r>
        <w:rPr>
          <w:rFonts w:ascii="Times New Roman" w:hAnsi="Times New Roman" w:cs="Times New Roman"/>
        </w:rPr>
        <w:lastRenderedPageBreak/>
        <w:t>Task 3</w:t>
      </w:r>
    </w:p>
    <w:p w14:paraId="19A2E2C2" w14:textId="6217A209" w:rsidR="002D2D36" w:rsidRDefault="00461DA5" w:rsidP="002B3449">
      <w:pPr>
        <w:spacing w:line="480" w:lineRule="auto"/>
        <w:ind w:firstLine="720"/>
        <w:jc w:val="both"/>
        <w:rPr>
          <w:rFonts w:ascii="Times New Roman" w:hAnsi="Times New Roman" w:cs="Times New Roman"/>
        </w:rPr>
      </w:pPr>
      <w:r w:rsidRPr="002B3449">
        <w:rPr>
          <w:rFonts w:ascii="Times New Roman" w:hAnsi="Times New Roman" w:cs="Times New Roman"/>
        </w:rPr>
        <w:t xml:space="preserve">The ethical issues faced </w:t>
      </w:r>
      <w:r w:rsidR="009121E8">
        <w:rPr>
          <w:rFonts w:ascii="Times New Roman" w:hAnsi="Times New Roman" w:cs="Times New Roman"/>
        </w:rPr>
        <w:t xml:space="preserve">by Vodafone include privacy and confidentiality. </w:t>
      </w:r>
      <w:proofErr w:type="gramStart"/>
      <w:r w:rsidR="009121E8">
        <w:rPr>
          <w:rFonts w:ascii="Times New Roman" w:hAnsi="Times New Roman" w:cs="Times New Roman"/>
        </w:rPr>
        <w:t xml:space="preserve">The customers who are sharing information for e-CRM </w:t>
      </w:r>
      <w:r w:rsidR="002E7E0E">
        <w:rPr>
          <w:rFonts w:ascii="Times New Roman" w:hAnsi="Times New Roman" w:cs="Times New Roman"/>
        </w:rPr>
        <w:t>risks their privacy.</w:t>
      </w:r>
      <w:proofErr w:type="gramEnd"/>
      <w:r w:rsidR="002E7E0E">
        <w:rPr>
          <w:rFonts w:ascii="Times New Roman" w:hAnsi="Times New Roman" w:cs="Times New Roman"/>
        </w:rPr>
        <w:t xml:space="preserve"> The company face ethical risks of assuring privacy and maintenance of confidentiality. </w:t>
      </w:r>
      <w:r>
        <w:rPr>
          <w:rFonts w:ascii="Times New Roman" w:hAnsi="Times New Roman" w:cs="Times New Roman"/>
        </w:rPr>
        <w:t>This reflects that the ethical issues originate with the collection of customers data. Secure collection methods and verification of information als</w:t>
      </w:r>
      <w:r>
        <w:rPr>
          <w:rFonts w:ascii="Times New Roman" w:hAnsi="Times New Roman" w:cs="Times New Roman"/>
        </w:rPr>
        <w:t xml:space="preserve">o pose challenges for Vodafone. The company has acquired sensitive information of customers that include personal details and credit card numbers. This indicates that the company needs to assure that safe </w:t>
      </w:r>
      <w:proofErr w:type="gramStart"/>
      <w:r>
        <w:rPr>
          <w:rFonts w:ascii="Times New Roman" w:hAnsi="Times New Roman" w:cs="Times New Roman"/>
        </w:rPr>
        <w:t>procedure are</w:t>
      </w:r>
      <w:proofErr w:type="gramEnd"/>
      <w:r>
        <w:rPr>
          <w:rFonts w:ascii="Times New Roman" w:hAnsi="Times New Roman" w:cs="Times New Roman"/>
        </w:rPr>
        <w:t xml:space="preserve"> adapted for transmitting the informat</w:t>
      </w:r>
      <w:r>
        <w:rPr>
          <w:rFonts w:ascii="Times New Roman" w:hAnsi="Times New Roman" w:cs="Times New Roman"/>
        </w:rPr>
        <w:t xml:space="preserve">ion to the company's database. During the process of data collection, the company also needs to verify </w:t>
      </w:r>
      <w:proofErr w:type="gramStart"/>
      <w:r>
        <w:rPr>
          <w:rFonts w:ascii="Times New Roman" w:hAnsi="Times New Roman" w:cs="Times New Roman"/>
        </w:rPr>
        <w:t>customers</w:t>
      </w:r>
      <w:proofErr w:type="gramEnd"/>
      <w:r>
        <w:rPr>
          <w:rFonts w:ascii="Times New Roman" w:hAnsi="Times New Roman" w:cs="Times New Roman"/>
        </w:rPr>
        <w:t xml:space="preserve"> identity accurately before accepting the information.</w:t>
      </w:r>
    </w:p>
    <w:p w14:paraId="3FB02F0D" w14:textId="44CDBFBA" w:rsidR="002D2D36" w:rsidRDefault="00461DA5" w:rsidP="002B3449">
      <w:pPr>
        <w:spacing w:line="480" w:lineRule="auto"/>
        <w:ind w:firstLine="720"/>
        <w:jc w:val="both"/>
        <w:rPr>
          <w:rFonts w:ascii="Times New Roman" w:hAnsi="Times New Roman" w:cs="Times New Roman"/>
        </w:rPr>
      </w:pPr>
      <w:r>
        <w:rPr>
          <w:rFonts w:ascii="Times New Roman" w:hAnsi="Times New Roman" w:cs="Times New Roman"/>
        </w:rPr>
        <w:t>Another challenge encountered by Vodafone in case of e-CRM is storing customer informatio</w:t>
      </w:r>
      <w:r>
        <w:rPr>
          <w:rFonts w:ascii="Times New Roman" w:hAnsi="Times New Roman" w:cs="Times New Roman"/>
        </w:rPr>
        <w:t xml:space="preserve">n safely in the company's data repository. This depicts the need for adopting principles and standards regarding the storage of information. </w:t>
      </w:r>
      <w:r w:rsidR="000F3BD4">
        <w:rPr>
          <w:rFonts w:ascii="Times New Roman" w:hAnsi="Times New Roman" w:cs="Times New Roman"/>
        </w:rPr>
        <w:t xml:space="preserve">This requires that the company </w:t>
      </w:r>
      <w:proofErr w:type="gramStart"/>
      <w:r w:rsidR="000F3BD4">
        <w:rPr>
          <w:rFonts w:ascii="Times New Roman" w:hAnsi="Times New Roman" w:cs="Times New Roman"/>
        </w:rPr>
        <w:t>seeks</w:t>
      </w:r>
      <w:proofErr w:type="gramEnd"/>
      <w:r w:rsidR="000F3BD4">
        <w:rPr>
          <w:rFonts w:ascii="Times New Roman" w:hAnsi="Times New Roman" w:cs="Times New Roman"/>
        </w:rPr>
        <w:t xml:space="preserve"> acceptance and consent from the customers. The company also allows customers to view their data and make changes when they find appropriate. Similarly, they are allowed to change information when they like. </w:t>
      </w:r>
      <w:r w:rsidR="000706BD">
        <w:rPr>
          <w:rFonts w:ascii="Times New Roman" w:hAnsi="Times New Roman" w:cs="Times New Roman"/>
        </w:rPr>
        <w:t>The company also gives the right of withdrawing clients from availing the services of Vodafone e-CRM</w:t>
      </w:r>
      <w:r w:rsidR="00ED4DF7">
        <w:rPr>
          <w:rFonts w:ascii="Times New Roman" w:hAnsi="Times New Roman" w:cs="Times New Roman"/>
        </w:rPr>
        <w:t xml:space="preserve"> </w:t>
      </w:r>
      <w:sdt>
        <w:sdtPr>
          <w:rPr>
            <w:rFonts w:ascii="Times New Roman" w:hAnsi="Times New Roman" w:cs="Times New Roman"/>
          </w:rPr>
          <w:id w:val="-1440063006"/>
          <w:citation/>
        </w:sdtPr>
        <w:sdtEndPr/>
        <w:sdtContent>
          <w:r w:rsidR="00ED4DF7">
            <w:rPr>
              <w:rFonts w:ascii="Times New Roman" w:hAnsi="Times New Roman" w:cs="Times New Roman"/>
            </w:rPr>
            <w:fldChar w:fldCharType="begin"/>
          </w:r>
          <w:r w:rsidR="00ED4DF7">
            <w:rPr>
              <w:rFonts w:ascii="Times New Roman" w:hAnsi="Times New Roman" w:cs="Times New Roman"/>
            </w:rPr>
            <w:instrText xml:space="preserve"> CITATION Fak16 \l 1033 </w:instrText>
          </w:r>
          <w:r w:rsidR="00ED4DF7">
            <w:rPr>
              <w:rFonts w:ascii="Times New Roman" w:hAnsi="Times New Roman" w:cs="Times New Roman"/>
            </w:rPr>
            <w:fldChar w:fldCharType="separate"/>
          </w:r>
          <w:r w:rsidR="00ED4DF7" w:rsidRPr="00ED4DF7">
            <w:rPr>
              <w:rFonts w:ascii="Times New Roman" w:hAnsi="Times New Roman" w:cs="Times New Roman"/>
              <w:noProof/>
            </w:rPr>
            <w:t>(Maroofi &amp; Amiri, 2016)</w:t>
          </w:r>
          <w:r w:rsidR="00ED4DF7">
            <w:rPr>
              <w:rFonts w:ascii="Times New Roman" w:hAnsi="Times New Roman" w:cs="Times New Roman"/>
            </w:rPr>
            <w:fldChar w:fldCharType="end"/>
          </w:r>
        </w:sdtContent>
      </w:sdt>
      <w:r w:rsidR="000706BD">
        <w:rPr>
          <w:rFonts w:ascii="Times New Roman" w:hAnsi="Times New Roman" w:cs="Times New Roman"/>
        </w:rPr>
        <w:t>. This raises further ethical concerns because the customers must be in control of their information.</w:t>
      </w:r>
    </w:p>
    <w:p w14:paraId="420736E4" w14:textId="126F3DAD" w:rsidR="000706BD" w:rsidRDefault="00461DA5" w:rsidP="002B3449">
      <w:pPr>
        <w:spacing w:line="480" w:lineRule="auto"/>
        <w:ind w:firstLine="720"/>
        <w:jc w:val="both"/>
        <w:rPr>
          <w:rFonts w:ascii="Times New Roman" w:hAnsi="Times New Roman" w:cs="Times New Roman"/>
        </w:rPr>
      </w:pPr>
      <w:r>
        <w:rPr>
          <w:rFonts w:ascii="Times New Roman" w:hAnsi="Times New Roman" w:cs="Times New Roman"/>
        </w:rPr>
        <w:t>The biggest challenge faced by Vodafone in e-CRM is to keep customers information safe and secure. This indicates the need for p</w:t>
      </w:r>
      <w:r>
        <w:rPr>
          <w:rFonts w:ascii="Times New Roman" w:hAnsi="Times New Roman" w:cs="Times New Roman"/>
        </w:rPr>
        <w:t xml:space="preserve">reventing information breach or leakage to any third party. The </w:t>
      </w:r>
      <w:proofErr w:type="gramStart"/>
      <w:r>
        <w:rPr>
          <w:rFonts w:ascii="Times New Roman" w:hAnsi="Times New Roman" w:cs="Times New Roman"/>
        </w:rPr>
        <w:t xml:space="preserve">personal information and any other sensitive information </w:t>
      </w:r>
      <w:r>
        <w:rPr>
          <w:rFonts w:ascii="Times New Roman" w:hAnsi="Times New Roman" w:cs="Times New Roman"/>
        </w:rPr>
        <w:lastRenderedPageBreak/>
        <w:t>related to the customers must be used by the company</w:t>
      </w:r>
      <w:proofErr w:type="gramEnd"/>
      <w:r>
        <w:rPr>
          <w:rFonts w:ascii="Times New Roman" w:hAnsi="Times New Roman" w:cs="Times New Roman"/>
        </w:rPr>
        <w:t xml:space="preserve"> only. </w:t>
      </w:r>
      <w:r w:rsidR="00852B50">
        <w:rPr>
          <w:rFonts w:ascii="Times New Roman" w:hAnsi="Times New Roman" w:cs="Times New Roman"/>
        </w:rPr>
        <w:t xml:space="preserve">Sharing such information with other people is unethical and is considered as a data breach. Vodafone must store such information in the form of location that is not accessible by others. Only specific employees are granted access to the data </w:t>
      </w:r>
      <w:proofErr w:type="gramStart"/>
      <w:r w:rsidR="00852B50">
        <w:rPr>
          <w:rFonts w:ascii="Times New Roman" w:hAnsi="Times New Roman" w:cs="Times New Roman"/>
        </w:rPr>
        <w:t>who</w:t>
      </w:r>
      <w:proofErr w:type="gramEnd"/>
      <w:r w:rsidR="00852B50">
        <w:rPr>
          <w:rFonts w:ascii="Times New Roman" w:hAnsi="Times New Roman" w:cs="Times New Roman"/>
        </w:rPr>
        <w:t xml:space="preserve"> are in the control of such sensitive information. When information is shared with sub-suppliers the company must ensure that they keep customer'</w:t>
      </w:r>
      <w:r w:rsidR="00115C97">
        <w:rPr>
          <w:rFonts w:ascii="Times New Roman" w:hAnsi="Times New Roman" w:cs="Times New Roman"/>
        </w:rPr>
        <w:t xml:space="preserve">s data safe </w:t>
      </w:r>
      <w:sdt>
        <w:sdtPr>
          <w:rPr>
            <w:rFonts w:ascii="Times New Roman" w:hAnsi="Times New Roman" w:cs="Times New Roman"/>
          </w:rPr>
          <w:id w:val="10309069"/>
          <w:citation/>
        </w:sdtPr>
        <w:sdtEndPr/>
        <w:sdtContent>
          <w:r w:rsidR="00115C97" w:rsidRPr="008D2524">
            <w:rPr>
              <w:rFonts w:ascii="Times New Roman" w:hAnsi="Times New Roman" w:cs="Times New Roman"/>
            </w:rPr>
            <w:fldChar w:fldCharType="begin"/>
          </w:r>
          <w:r w:rsidR="00115C97" w:rsidRPr="008D2524">
            <w:rPr>
              <w:rFonts w:ascii="Times New Roman" w:hAnsi="Times New Roman" w:cs="Times New Roman"/>
            </w:rPr>
            <w:instrText xml:space="preserve"> CITATION Ant151 \l 1033 </w:instrText>
          </w:r>
          <w:r w:rsidR="00115C97" w:rsidRPr="008D2524">
            <w:rPr>
              <w:rFonts w:ascii="Times New Roman" w:hAnsi="Times New Roman" w:cs="Times New Roman"/>
            </w:rPr>
            <w:fldChar w:fldCharType="separate"/>
          </w:r>
          <w:r w:rsidR="00115C97" w:rsidRPr="008D2524">
            <w:rPr>
              <w:rFonts w:ascii="Times New Roman" w:hAnsi="Times New Roman" w:cs="Times New Roman"/>
              <w:noProof/>
            </w:rPr>
            <w:t>(Albuquerque &amp; Santos, 2015)</w:t>
          </w:r>
          <w:r w:rsidR="00115C97" w:rsidRPr="008D2524">
            <w:rPr>
              <w:rFonts w:ascii="Times New Roman" w:hAnsi="Times New Roman" w:cs="Times New Roman"/>
            </w:rPr>
            <w:fldChar w:fldCharType="end"/>
          </w:r>
        </w:sdtContent>
      </w:sdt>
      <w:r w:rsidR="00115C97" w:rsidRPr="008D2524">
        <w:rPr>
          <w:rFonts w:ascii="Times New Roman" w:hAnsi="Times New Roman" w:cs="Times New Roman"/>
        </w:rPr>
        <w:t>.</w:t>
      </w:r>
      <w:r w:rsidR="00115C97">
        <w:rPr>
          <w:rFonts w:ascii="Times New Roman" w:hAnsi="Times New Roman" w:cs="Times New Roman"/>
        </w:rPr>
        <w:t xml:space="preserve"> </w:t>
      </w:r>
    </w:p>
    <w:p w14:paraId="49AA77DC" w14:textId="77777777" w:rsidR="004B5124" w:rsidRDefault="00461DA5" w:rsidP="004B5124">
      <w:pPr>
        <w:spacing w:line="480" w:lineRule="auto"/>
        <w:ind w:firstLine="720"/>
        <w:jc w:val="both"/>
        <w:rPr>
          <w:rFonts w:ascii="Times New Roman" w:hAnsi="Times New Roman" w:cs="Times New Roman"/>
        </w:rPr>
      </w:pPr>
      <w:r>
        <w:rPr>
          <w:rFonts w:ascii="Times New Roman" w:hAnsi="Times New Roman" w:cs="Times New Roman"/>
        </w:rPr>
        <w:t xml:space="preserve">Disposing </w:t>
      </w:r>
      <w:proofErr w:type="gramStart"/>
      <w:r>
        <w:rPr>
          <w:rFonts w:ascii="Times New Roman" w:hAnsi="Times New Roman" w:cs="Times New Roman"/>
        </w:rPr>
        <w:t>customers</w:t>
      </w:r>
      <w:proofErr w:type="gramEnd"/>
      <w:r>
        <w:rPr>
          <w:rFonts w:ascii="Times New Roman" w:hAnsi="Times New Roman" w:cs="Times New Roman"/>
        </w:rPr>
        <w:t xml:space="preserve"> data from e-CRM poses further ethical risks for Vodafone. When customers withdraw from the services of the company it must be able to safely remove customers information. </w:t>
      </w:r>
      <w:r w:rsidR="00BB7A7F">
        <w:rPr>
          <w:rFonts w:ascii="Times New Roman" w:hAnsi="Times New Roman" w:cs="Times New Roman"/>
        </w:rPr>
        <w:t xml:space="preserve">The company can overcome this issue by destroying and deleting the information of such customers from the data repository. </w:t>
      </w:r>
      <w:r w:rsidR="002F250A">
        <w:rPr>
          <w:rFonts w:ascii="Times New Roman" w:hAnsi="Times New Roman" w:cs="Times New Roman"/>
        </w:rPr>
        <w:t xml:space="preserve">This assures that the information is not misused or mishandled. The company can adopt policies on destroying </w:t>
      </w:r>
      <w:proofErr w:type="gramStart"/>
      <w:r w:rsidR="002F250A">
        <w:rPr>
          <w:rFonts w:ascii="Times New Roman" w:hAnsi="Times New Roman" w:cs="Times New Roman"/>
        </w:rPr>
        <w:t>customers</w:t>
      </w:r>
      <w:proofErr w:type="gramEnd"/>
      <w:r w:rsidR="002F250A">
        <w:rPr>
          <w:rFonts w:ascii="Times New Roman" w:hAnsi="Times New Roman" w:cs="Times New Roman"/>
        </w:rPr>
        <w:t xml:space="preserve"> data that will permit it to overcome its ethical challenge</w:t>
      </w:r>
      <w:r w:rsidR="00115C97">
        <w:rPr>
          <w:rFonts w:ascii="Times New Roman" w:hAnsi="Times New Roman" w:cs="Times New Roman"/>
        </w:rPr>
        <w:t xml:space="preserve"> </w:t>
      </w:r>
      <w:sdt>
        <w:sdtPr>
          <w:rPr>
            <w:rFonts w:ascii="Times New Roman" w:hAnsi="Times New Roman" w:cs="Times New Roman"/>
          </w:rPr>
          <w:id w:val="10309070"/>
          <w:citation/>
        </w:sdtPr>
        <w:sdtEndPr/>
        <w:sdtContent>
          <w:r w:rsidR="00115C97">
            <w:rPr>
              <w:rFonts w:ascii="Times New Roman" w:hAnsi="Times New Roman" w:cs="Times New Roman"/>
            </w:rPr>
            <w:fldChar w:fldCharType="begin"/>
          </w:r>
          <w:r w:rsidR="00115C97">
            <w:rPr>
              <w:rFonts w:ascii="Times New Roman" w:hAnsi="Times New Roman" w:cs="Times New Roman"/>
            </w:rPr>
            <w:instrText xml:space="preserve"> CITATION All131 \l 1033 </w:instrText>
          </w:r>
          <w:r w:rsidR="00115C97">
            <w:rPr>
              <w:rFonts w:ascii="Times New Roman" w:hAnsi="Times New Roman" w:cs="Times New Roman"/>
            </w:rPr>
            <w:fldChar w:fldCharType="separate"/>
          </w:r>
          <w:r w:rsidR="00115C97" w:rsidRPr="00115C97">
            <w:rPr>
              <w:rFonts w:ascii="Times New Roman" w:hAnsi="Times New Roman" w:cs="Times New Roman"/>
              <w:noProof/>
            </w:rPr>
            <w:t>(Friedman &amp; Singer, 2013)</w:t>
          </w:r>
          <w:r w:rsidR="00115C97">
            <w:rPr>
              <w:rFonts w:ascii="Times New Roman" w:hAnsi="Times New Roman" w:cs="Times New Roman"/>
            </w:rPr>
            <w:fldChar w:fldCharType="end"/>
          </w:r>
        </w:sdtContent>
      </w:sdt>
      <w:r w:rsidR="00115C97">
        <w:rPr>
          <w:rFonts w:ascii="Times New Roman" w:hAnsi="Times New Roman" w:cs="Times New Roman"/>
        </w:rPr>
        <w:t>.</w:t>
      </w:r>
    </w:p>
    <w:p w14:paraId="240BE5F3" w14:textId="585F98FC" w:rsidR="004F3E88" w:rsidRDefault="00461DA5" w:rsidP="004B5124">
      <w:pPr>
        <w:spacing w:line="480" w:lineRule="auto"/>
        <w:ind w:firstLine="720"/>
        <w:jc w:val="both"/>
        <w:rPr>
          <w:rFonts w:ascii="Times New Roman" w:hAnsi="Times New Roman" w:cs="Times New Roman"/>
        </w:rPr>
      </w:pPr>
      <w:r>
        <w:rPr>
          <w:rFonts w:ascii="Times New Roman" w:hAnsi="Times New Roman" w:cs="Times New Roman"/>
        </w:rPr>
        <w:t xml:space="preserve">To overcome ethical challenges Vodafone will need to adopt standards regarding privacy </w:t>
      </w:r>
      <w:r w:rsidR="002D2D36">
        <w:rPr>
          <w:rFonts w:ascii="Times New Roman" w:hAnsi="Times New Roman" w:cs="Times New Roman"/>
        </w:rPr>
        <w:t xml:space="preserve">that will restrict parties from disclosing the information of clients. </w:t>
      </w:r>
      <w:r w:rsidR="004B5124">
        <w:rPr>
          <w:rFonts w:ascii="Times New Roman" w:hAnsi="Times New Roman" w:cs="Times New Roman"/>
        </w:rPr>
        <w:t xml:space="preserve">The policy comprises of blueprints and specifications required for the </w:t>
      </w:r>
      <w:r w:rsidR="004B5124" w:rsidRPr="002858AA">
        <w:rPr>
          <w:rFonts w:ascii="Times New Roman" w:hAnsi="Times New Roman" w:cs="Times New Roman"/>
          <w:noProof/>
        </w:rPr>
        <w:t>creation</w:t>
      </w:r>
      <w:r w:rsidR="004B5124">
        <w:rPr>
          <w:rFonts w:ascii="Times New Roman" w:hAnsi="Times New Roman" w:cs="Times New Roman"/>
        </w:rPr>
        <w:t xml:space="preserve"> of an </w:t>
      </w:r>
      <w:r w:rsidR="004B5124" w:rsidRPr="002858AA">
        <w:rPr>
          <w:rFonts w:ascii="Times New Roman" w:hAnsi="Times New Roman" w:cs="Times New Roman"/>
          <w:noProof/>
        </w:rPr>
        <w:t>eff</w:t>
      </w:r>
      <w:r w:rsidR="004B5124">
        <w:rPr>
          <w:rFonts w:ascii="Times New Roman" w:hAnsi="Times New Roman" w:cs="Times New Roman"/>
          <w:noProof/>
        </w:rPr>
        <w:t>ective</w:t>
      </w:r>
      <w:r w:rsidR="004B5124">
        <w:rPr>
          <w:rFonts w:ascii="Times New Roman" w:hAnsi="Times New Roman" w:cs="Times New Roman"/>
        </w:rPr>
        <w:t xml:space="preserve"> security program. Discussions on implementation of security are not part of </w:t>
      </w:r>
      <w:r w:rsidR="004B5124" w:rsidRPr="000369DB">
        <w:rPr>
          <w:rFonts w:ascii="Times New Roman" w:hAnsi="Times New Roman" w:cs="Times New Roman"/>
          <w:noProof/>
        </w:rPr>
        <w:t>policies</w:t>
      </w:r>
      <w:r w:rsidR="004B5124">
        <w:rPr>
          <w:rFonts w:ascii="Times New Roman" w:hAnsi="Times New Roman" w:cs="Times New Roman"/>
        </w:rPr>
        <w:t xml:space="preserve"> however they tell things needing protection and restrictions on controls. Policy documentation requires identification of goals that </w:t>
      </w:r>
      <w:r w:rsidR="004B5124" w:rsidRPr="002858AA">
        <w:rPr>
          <w:rFonts w:ascii="Times New Roman" w:hAnsi="Times New Roman" w:cs="Times New Roman"/>
          <w:noProof/>
        </w:rPr>
        <w:t>protect</w:t>
      </w:r>
      <w:r w:rsidR="004B5124">
        <w:rPr>
          <w:rFonts w:ascii="Times New Roman" w:hAnsi="Times New Roman" w:cs="Times New Roman"/>
        </w:rPr>
        <w:t xml:space="preserve"> </w:t>
      </w:r>
      <w:r w:rsidR="004B5124" w:rsidRPr="000369DB">
        <w:rPr>
          <w:rFonts w:ascii="Times New Roman" w:hAnsi="Times New Roman" w:cs="Times New Roman"/>
          <w:noProof/>
        </w:rPr>
        <w:t>an organization's</w:t>
      </w:r>
      <w:r w:rsidR="004B5124">
        <w:rPr>
          <w:rFonts w:ascii="Times New Roman" w:hAnsi="Times New Roman" w:cs="Times New Roman"/>
        </w:rPr>
        <w:t xml:space="preserve"> interaction with clients. Determination of systems and processes is </w:t>
      </w:r>
      <w:r w:rsidR="004B5124">
        <w:rPr>
          <w:rFonts w:ascii="Times New Roman" w:hAnsi="Times New Roman" w:cs="Times New Roman"/>
          <w:noProof/>
        </w:rPr>
        <w:t>vital</w:t>
      </w:r>
      <w:r w:rsidR="004B5124">
        <w:rPr>
          <w:rFonts w:ascii="Times New Roman" w:hAnsi="Times New Roman" w:cs="Times New Roman"/>
        </w:rPr>
        <w:t xml:space="preserve"> as it uncovers the policies needed for completing the </w:t>
      </w:r>
      <w:r w:rsidR="004B5124" w:rsidRPr="002858AA">
        <w:rPr>
          <w:rFonts w:ascii="Times New Roman" w:hAnsi="Times New Roman" w:cs="Times New Roman"/>
          <w:noProof/>
        </w:rPr>
        <w:t>mission</w:t>
      </w:r>
      <w:r w:rsidR="004B5124">
        <w:rPr>
          <w:rFonts w:ascii="Times New Roman" w:hAnsi="Times New Roman" w:cs="Times New Roman"/>
          <w:noProof/>
        </w:rPr>
        <w:t xml:space="preserve"> </w:t>
      </w:r>
      <w:sdt>
        <w:sdtPr>
          <w:rPr>
            <w:rFonts w:ascii="Times New Roman" w:hAnsi="Times New Roman" w:cs="Times New Roman"/>
          </w:rPr>
          <w:id w:val="-1521311817"/>
          <w:citation/>
        </w:sdtPr>
        <w:sdtEndPr/>
        <w:sdtContent>
          <w:r w:rsidR="004B5124">
            <w:rPr>
              <w:rFonts w:ascii="Times New Roman" w:hAnsi="Times New Roman" w:cs="Times New Roman"/>
            </w:rPr>
            <w:fldChar w:fldCharType="begin"/>
          </w:r>
          <w:r w:rsidR="004B5124">
            <w:rPr>
              <w:rFonts w:ascii="Times New Roman" w:hAnsi="Times New Roman" w:cs="Times New Roman"/>
            </w:rPr>
            <w:instrText xml:space="preserve"> CITATION Tyl16 \l 1033 </w:instrText>
          </w:r>
          <w:r w:rsidR="004B5124">
            <w:rPr>
              <w:rFonts w:ascii="Times New Roman" w:hAnsi="Times New Roman" w:cs="Times New Roman"/>
            </w:rPr>
            <w:fldChar w:fldCharType="separate"/>
          </w:r>
          <w:r w:rsidR="004B5124" w:rsidRPr="004B5124">
            <w:rPr>
              <w:rFonts w:ascii="Times New Roman" w:hAnsi="Times New Roman" w:cs="Times New Roman"/>
              <w:noProof/>
            </w:rPr>
            <w:t>(Moore &amp; Pym, 2016)</w:t>
          </w:r>
          <w:r w:rsidR="004B5124">
            <w:rPr>
              <w:rFonts w:ascii="Times New Roman" w:hAnsi="Times New Roman" w:cs="Times New Roman"/>
            </w:rPr>
            <w:fldChar w:fldCharType="end"/>
          </w:r>
        </w:sdtContent>
      </w:sdt>
      <w:r w:rsidR="004B5124">
        <w:rPr>
          <w:rFonts w:ascii="Times New Roman" w:hAnsi="Times New Roman" w:cs="Times New Roman"/>
        </w:rPr>
        <w:t xml:space="preserve">. Standards establish </w:t>
      </w:r>
      <w:r w:rsidR="004B5124">
        <w:rPr>
          <w:rFonts w:ascii="Times New Roman" w:hAnsi="Times New Roman" w:cs="Times New Roman"/>
          <w:noProof/>
        </w:rPr>
        <w:t>necessa</w:t>
      </w:r>
      <w:r w:rsidR="004B5124" w:rsidRPr="00FC42D2">
        <w:rPr>
          <w:rFonts w:ascii="Times New Roman" w:hAnsi="Times New Roman" w:cs="Times New Roman"/>
          <w:noProof/>
        </w:rPr>
        <w:t>ry</w:t>
      </w:r>
      <w:r w:rsidR="004B5124">
        <w:rPr>
          <w:rFonts w:ascii="Times New Roman" w:hAnsi="Times New Roman" w:cs="Times New Roman"/>
        </w:rPr>
        <w:t xml:space="preserve"> </w:t>
      </w:r>
      <w:r w:rsidR="004B5124" w:rsidRPr="002858AA">
        <w:rPr>
          <w:rFonts w:ascii="Times New Roman" w:hAnsi="Times New Roman" w:cs="Times New Roman"/>
          <w:noProof/>
        </w:rPr>
        <w:t>mechanisms</w:t>
      </w:r>
      <w:r w:rsidR="004B5124">
        <w:rPr>
          <w:rFonts w:ascii="Times New Roman" w:hAnsi="Times New Roman" w:cs="Times New Roman"/>
          <w:noProof/>
        </w:rPr>
        <w:t xml:space="preserve"> are</w:t>
      </w:r>
      <w:r w:rsidR="004B5124">
        <w:rPr>
          <w:rFonts w:ascii="Times New Roman" w:hAnsi="Times New Roman" w:cs="Times New Roman"/>
        </w:rPr>
        <w:t xml:space="preserve"> helping in the </w:t>
      </w:r>
      <w:r w:rsidR="004B5124" w:rsidRPr="002858AA">
        <w:rPr>
          <w:rFonts w:ascii="Times New Roman" w:hAnsi="Times New Roman" w:cs="Times New Roman"/>
          <w:noProof/>
        </w:rPr>
        <w:t>implementation</w:t>
      </w:r>
      <w:r w:rsidR="004B5124">
        <w:rPr>
          <w:rFonts w:ascii="Times New Roman" w:hAnsi="Times New Roman" w:cs="Times New Roman"/>
        </w:rPr>
        <w:t xml:space="preserve"> of policies. </w:t>
      </w:r>
      <w:r w:rsidR="004B5124" w:rsidRPr="000369DB">
        <w:rPr>
          <w:rFonts w:ascii="Times New Roman" w:hAnsi="Times New Roman" w:cs="Times New Roman"/>
          <w:noProof/>
        </w:rPr>
        <w:t>Standards</w:t>
      </w:r>
      <w:r w:rsidR="004B5124">
        <w:rPr>
          <w:rFonts w:ascii="Times New Roman" w:hAnsi="Times New Roman" w:cs="Times New Roman"/>
        </w:rPr>
        <w:t xml:space="preserve"> involve actions and rules providing support and direction to formal </w:t>
      </w:r>
      <w:r w:rsidR="004B5124" w:rsidRPr="000369DB">
        <w:rPr>
          <w:rFonts w:ascii="Times New Roman" w:hAnsi="Times New Roman" w:cs="Times New Roman"/>
          <w:noProof/>
        </w:rPr>
        <w:t>policies</w:t>
      </w:r>
      <w:r w:rsidR="004B5124">
        <w:rPr>
          <w:rFonts w:ascii="Times New Roman" w:hAnsi="Times New Roman" w:cs="Times New Roman"/>
        </w:rPr>
        <w:t xml:space="preserve">. </w:t>
      </w:r>
    </w:p>
    <w:p w14:paraId="6370DB2F" w14:textId="50D79ED2" w:rsidR="008D2524" w:rsidRDefault="00461DA5" w:rsidP="004B512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typical policy on data security designed by the </w:t>
      </w:r>
      <w:r w:rsidRPr="00D67F12">
        <w:rPr>
          <w:rFonts w:ascii="Times New Roman" w:hAnsi="Times New Roman" w:cs="Times New Roman"/>
          <w:noProof/>
        </w:rPr>
        <w:t>organization</w:t>
      </w:r>
      <w:r>
        <w:rPr>
          <w:rFonts w:ascii="Times New Roman" w:hAnsi="Times New Roman" w:cs="Times New Roman"/>
        </w:rPr>
        <w:t xml:space="preserve"> </w:t>
      </w:r>
      <w:r w:rsidRPr="002858AA">
        <w:rPr>
          <w:rFonts w:ascii="Times New Roman" w:hAnsi="Times New Roman" w:cs="Times New Roman"/>
          <w:noProof/>
        </w:rPr>
        <w:t>include</w:t>
      </w:r>
      <w:r>
        <w:rPr>
          <w:rFonts w:ascii="Times New Roman" w:hAnsi="Times New Roman" w:cs="Times New Roman"/>
          <w:noProof/>
        </w:rPr>
        <w:t>s</w:t>
      </w:r>
      <w:r>
        <w:rPr>
          <w:rFonts w:ascii="Times New Roman" w:hAnsi="Times New Roman" w:cs="Times New Roman"/>
        </w:rPr>
        <w:t xml:space="preserve"> statement and purpose, in general, explaining the</w:t>
      </w:r>
      <w:r>
        <w:rPr>
          <w:rFonts w:ascii="Times New Roman" w:hAnsi="Times New Roman" w:cs="Times New Roman"/>
        </w:rPr>
        <w:t xml:space="preserve"> threats and risks faced. Policies, standards and, guidelines </w:t>
      </w:r>
      <w:r w:rsidRPr="002858AA">
        <w:rPr>
          <w:rFonts w:ascii="Times New Roman" w:hAnsi="Times New Roman" w:cs="Times New Roman"/>
          <w:noProof/>
        </w:rPr>
        <w:t>work</w:t>
      </w:r>
      <w:r>
        <w:rPr>
          <w:rFonts w:ascii="Times New Roman" w:hAnsi="Times New Roman" w:cs="Times New Roman"/>
        </w:rPr>
        <w:t xml:space="preserve"> collectively for securing networks and data within </w:t>
      </w:r>
      <w:r w:rsidRPr="000369DB">
        <w:rPr>
          <w:rFonts w:ascii="Times New Roman" w:hAnsi="Times New Roman" w:cs="Times New Roman"/>
          <w:noProof/>
        </w:rPr>
        <w:t>organizations</w:t>
      </w:r>
      <w:r>
        <w:rPr>
          <w:rFonts w:ascii="Times New Roman" w:hAnsi="Times New Roman" w:cs="Times New Roman"/>
        </w:rPr>
        <w:t xml:space="preserve">. Policies, </w:t>
      </w:r>
      <w:r w:rsidRPr="000369DB">
        <w:rPr>
          <w:rFonts w:ascii="Times New Roman" w:hAnsi="Times New Roman" w:cs="Times New Roman"/>
          <w:noProof/>
        </w:rPr>
        <w:t>standards</w:t>
      </w:r>
      <w:r>
        <w:rPr>
          <w:rFonts w:ascii="Times New Roman" w:hAnsi="Times New Roman" w:cs="Times New Roman"/>
        </w:rPr>
        <w:t xml:space="preserve"> and, guidelines work in association and allow companies to overcome the ethical crisis. The combined ef</w:t>
      </w:r>
      <w:r>
        <w:rPr>
          <w:rFonts w:ascii="Times New Roman" w:hAnsi="Times New Roman" w:cs="Times New Roman"/>
        </w:rPr>
        <w:t xml:space="preserve">fect helps </w:t>
      </w:r>
      <w:r w:rsidRPr="000369DB">
        <w:rPr>
          <w:rFonts w:ascii="Times New Roman" w:hAnsi="Times New Roman" w:cs="Times New Roman"/>
          <w:noProof/>
        </w:rPr>
        <w:t>organizations</w:t>
      </w:r>
      <w:r>
        <w:rPr>
          <w:rFonts w:ascii="Times New Roman" w:hAnsi="Times New Roman" w:cs="Times New Roman"/>
        </w:rPr>
        <w:t xml:space="preserve"> in the </w:t>
      </w:r>
      <w:r w:rsidRPr="002858AA">
        <w:rPr>
          <w:rFonts w:ascii="Times New Roman" w:hAnsi="Times New Roman" w:cs="Times New Roman"/>
          <w:noProof/>
        </w:rPr>
        <w:t>prevention</w:t>
      </w:r>
      <w:r>
        <w:rPr>
          <w:rFonts w:ascii="Times New Roman" w:hAnsi="Times New Roman" w:cs="Times New Roman"/>
        </w:rPr>
        <w:t xml:space="preserve"> of data breaches and thefts.</w:t>
      </w:r>
      <w:r w:rsidR="00ED4DF7">
        <w:rPr>
          <w:rFonts w:ascii="Times New Roman" w:hAnsi="Times New Roman" w:cs="Times New Roman"/>
        </w:rPr>
        <w:t xml:space="preserve"> </w:t>
      </w:r>
      <w:bookmarkStart w:id="0" w:name="_GoBack"/>
      <w:bookmarkEnd w:id="0"/>
    </w:p>
    <w:p w14:paraId="7AF4CFA7" w14:textId="77777777" w:rsidR="008D2524" w:rsidRDefault="00461DA5">
      <w:pPr>
        <w:rPr>
          <w:rFonts w:ascii="Times New Roman" w:hAnsi="Times New Roman" w:cs="Times New Roman"/>
        </w:rPr>
      </w:pPr>
      <w:r>
        <w:rPr>
          <w:rFonts w:ascii="Times New Roman" w:hAnsi="Times New Roman" w:cs="Times New Roman"/>
        </w:rPr>
        <w:br w:type="page"/>
      </w:r>
    </w:p>
    <w:p w14:paraId="23034E17" w14:textId="4F739805" w:rsidR="008D2524" w:rsidRDefault="00461DA5" w:rsidP="008D252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15BB40B7" w14:textId="77777777" w:rsidR="008D2524" w:rsidRDefault="00461DA5" w:rsidP="008D2524">
      <w:pPr>
        <w:pStyle w:val="Bibliography"/>
        <w:spacing w:line="480" w:lineRule="auto"/>
        <w:ind w:left="720" w:hanging="720"/>
        <w:rPr>
          <w:noProof/>
          <w:lang w:val="uz-Cyrl-UZ"/>
        </w:rPr>
      </w:pPr>
      <w:r>
        <w:rPr>
          <w:noProof/>
          <w:lang w:val="uz-Cyrl-UZ"/>
        </w:rPr>
        <w:t xml:space="preserve">Albuquerque, A. E., &amp; Santos, E. M. (2015). ADOPTION OF INFORMATION SECURITY MEASURES IN PUBLIC RESEARCH INSTITUTES. </w:t>
      </w:r>
      <w:r>
        <w:rPr>
          <w:i/>
          <w:iCs/>
          <w:noProof/>
          <w:lang w:val="uz-Cyrl-UZ"/>
        </w:rPr>
        <w:t>JISTEM J.Inf.Syst. Technol. Manag, vol.12, no.2</w:t>
      </w:r>
      <w:r>
        <w:rPr>
          <w:noProof/>
          <w:lang w:val="uz-Cyrl-UZ"/>
        </w:rPr>
        <w:t xml:space="preserve"> .</w:t>
      </w:r>
    </w:p>
    <w:p w14:paraId="4BAE5A7C" w14:textId="77777777" w:rsidR="008D2524" w:rsidRDefault="00461DA5" w:rsidP="008D2524">
      <w:pPr>
        <w:pStyle w:val="Bibliography"/>
        <w:spacing w:line="480" w:lineRule="auto"/>
        <w:ind w:left="720" w:hanging="720"/>
        <w:rPr>
          <w:noProof/>
          <w:lang w:val="uz-Cyrl-UZ"/>
        </w:rPr>
      </w:pPr>
      <w:r>
        <w:rPr>
          <w:noProof/>
          <w:lang w:val="uz-Cyrl-UZ"/>
        </w:rPr>
        <w:t xml:space="preserve">Friedman, A., &amp; Singer, P. W. (2013). </w:t>
      </w:r>
      <w:r>
        <w:rPr>
          <w:i/>
          <w:iCs/>
          <w:noProof/>
          <w:lang w:val="uz-Cyrl-UZ"/>
        </w:rPr>
        <w:t>Cybersecurity and Cyberwar: What Everyone Needs to Know.</w:t>
      </w:r>
      <w:r>
        <w:rPr>
          <w:noProof/>
          <w:lang w:val="uz-Cyrl-UZ"/>
        </w:rPr>
        <w:t xml:space="preserve"> </w:t>
      </w:r>
    </w:p>
    <w:p w14:paraId="7AD2351D" w14:textId="77777777" w:rsidR="008D2524" w:rsidRDefault="00461DA5" w:rsidP="008D2524">
      <w:pPr>
        <w:pStyle w:val="Bibliography"/>
        <w:spacing w:line="480" w:lineRule="auto"/>
        <w:ind w:left="720" w:hanging="720"/>
        <w:rPr>
          <w:noProof/>
        </w:rPr>
      </w:pPr>
      <w:r>
        <w:rPr>
          <w:noProof/>
        </w:rPr>
        <w:t xml:space="preserve">Maroofi, F., &amp; Amiri, S. (2016). EXAMINE HOW DATA COLLECTION, DIRECTLY AND INDIRECTLY, IMPACTS CRM DATA QUALITY AND CUSTOMER PERFORMANCE. </w:t>
      </w:r>
      <w:r>
        <w:rPr>
          <w:i/>
          <w:iCs/>
          <w:noProof/>
        </w:rPr>
        <w:t>Journal of Asian Scien</w:t>
      </w:r>
      <w:r>
        <w:rPr>
          <w:i/>
          <w:iCs/>
          <w:noProof/>
        </w:rPr>
        <w:t>tific Research, 6</w:t>
      </w:r>
      <w:r>
        <w:rPr>
          <w:noProof/>
        </w:rPr>
        <w:t xml:space="preserve"> (1), 9-23.</w:t>
      </w:r>
    </w:p>
    <w:p w14:paraId="6D4C9337" w14:textId="77777777" w:rsidR="008D2524" w:rsidRDefault="00461DA5" w:rsidP="008D2524">
      <w:pPr>
        <w:pStyle w:val="Bibliography"/>
        <w:spacing w:line="480" w:lineRule="auto"/>
        <w:ind w:left="720" w:hanging="720"/>
        <w:rPr>
          <w:noProof/>
          <w:lang w:val="uz-Cyrl-UZ"/>
        </w:rPr>
      </w:pPr>
      <w:r>
        <w:rPr>
          <w:noProof/>
          <w:lang w:val="uz-Cyrl-UZ"/>
        </w:rPr>
        <w:t xml:space="preserve">Moore, T., &amp; Pym, D. (2016). Editorial. </w:t>
      </w:r>
      <w:r>
        <w:rPr>
          <w:i/>
          <w:iCs/>
          <w:noProof/>
          <w:lang w:val="uz-Cyrl-UZ"/>
        </w:rPr>
        <w:t>Journal of Cybersecurity, Volume 2, Issue 2</w:t>
      </w:r>
      <w:r>
        <w:rPr>
          <w:noProof/>
          <w:lang w:val="uz-Cyrl-UZ"/>
        </w:rPr>
        <w:t>, 119-120.</w:t>
      </w:r>
    </w:p>
    <w:p w14:paraId="209BD807" w14:textId="77777777" w:rsidR="008D2524" w:rsidRDefault="008D2524" w:rsidP="008D2524">
      <w:pPr>
        <w:spacing w:line="480" w:lineRule="auto"/>
        <w:ind w:left="720" w:hanging="720"/>
        <w:jc w:val="both"/>
      </w:pPr>
    </w:p>
    <w:p w14:paraId="38A8D473" w14:textId="5C88FF55" w:rsidR="008D2524" w:rsidRDefault="008D2524" w:rsidP="008D2524">
      <w:pPr>
        <w:spacing w:line="480" w:lineRule="auto"/>
        <w:ind w:left="720" w:hanging="720"/>
      </w:pPr>
    </w:p>
    <w:p w14:paraId="3DFEB82E" w14:textId="77777777" w:rsidR="008D2524" w:rsidRPr="002B3449" w:rsidRDefault="008D2524" w:rsidP="008D2524">
      <w:pPr>
        <w:spacing w:line="480" w:lineRule="auto"/>
        <w:ind w:left="720" w:hanging="720"/>
        <w:jc w:val="both"/>
        <w:rPr>
          <w:rFonts w:ascii="Times New Roman" w:hAnsi="Times New Roman" w:cs="Times New Roman"/>
        </w:rPr>
      </w:pPr>
    </w:p>
    <w:p w14:paraId="778158A4" w14:textId="77777777" w:rsidR="00D4258E" w:rsidRDefault="00D4258E" w:rsidP="00D4258E">
      <w:pPr>
        <w:spacing w:line="480" w:lineRule="auto"/>
        <w:jc w:val="center"/>
      </w:pPr>
    </w:p>
    <w:sectPr w:rsidR="00D4258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4C0C" w14:textId="77777777" w:rsidR="00000000" w:rsidRDefault="00461DA5">
      <w:r>
        <w:separator/>
      </w:r>
    </w:p>
  </w:endnote>
  <w:endnote w:type="continuationSeparator" w:id="0">
    <w:p w14:paraId="5723150C" w14:textId="77777777" w:rsidR="00000000" w:rsidRDefault="0046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6819" w14:textId="77777777" w:rsidR="00000000" w:rsidRDefault="00461DA5">
      <w:r>
        <w:separator/>
      </w:r>
    </w:p>
  </w:footnote>
  <w:footnote w:type="continuationSeparator" w:id="0">
    <w:p w14:paraId="3CFCDD8E" w14:textId="77777777" w:rsidR="00000000" w:rsidRDefault="00461D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2984" w14:textId="77777777" w:rsidR="00115C97" w:rsidRDefault="00461DA5" w:rsidP="00396F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97B67" w14:textId="77777777" w:rsidR="00115C97" w:rsidRDefault="00115C97" w:rsidP="000E01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61E2" w14:textId="77777777" w:rsidR="00115C97" w:rsidRDefault="00461DA5" w:rsidP="00396F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9CD6BF" w14:textId="77777777" w:rsidR="00115C97" w:rsidRDefault="00115C97" w:rsidP="000E01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93"/>
    <w:rsid w:val="000369DB"/>
    <w:rsid w:val="000706BD"/>
    <w:rsid w:val="000E0193"/>
    <w:rsid w:val="000F3BD4"/>
    <w:rsid w:val="00115C97"/>
    <w:rsid w:val="002858AA"/>
    <w:rsid w:val="002B3449"/>
    <w:rsid w:val="002D2D36"/>
    <w:rsid w:val="002E7E0E"/>
    <w:rsid w:val="002F250A"/>
    <w:rsid w:val="00396FB4"/>
    <w:rsid w:val="00461DA5"/>
    <w:rsid w:val="004B5124"/>
    <w:rsid w:val="004F3E88"/>
    <w:rsid w:val="007F09A3"/>
    <w:rsid w:val="00852B50"/>
    <w:rsid w:val="008D2524"/>
    <w:rsid w:val="009121E8"/>
    <w:rsid w:val="00BB7A7F"/>
    <w:rsid w:val="00D4258E"/>
    <w:rsid w:val="00D67F12"/>
    <w:rsid w:val="00ED4DF7"/>
    <w:rsid w:val="00FC42D2"/>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5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93"/>
    <w:pPr>
      <w:tabs>
        <w:tab w:val="center" w:pos="4320"/>
        <w:tab w:val="right" w:pos="8640"/>
      </w:tabs>
    </w:pPr>
  </w:style>
  <w:style w:type="character" w:customStyle="1" w:styleId="HeaderChar">
    <w:name w:val="Header Char"/>
    <w:basedOn w:val="DefaultParagraphFont"/>
    <w:link w:val="Header"/>
    <w:uiPriority w:val="99"/>
    <w:rsid w:val="000E0193"/>
  </w:style>
  <w:style w:type="character" w:styleId="PageNumber">
    <w:name w:val="page number"/>
    <w:basedOn w:val="DefaultParagraphFont"/>
    <w:uiPriority w:val="99"/>
    <w:semiHidden/>
    <w:unhideWhenUsed/>
    <w:rsid w:val="000E0193"/>
  </w:style>
  <w:style w:type="paragraph" w:styleId="BalloonText">
    <w:name w:val="Balloon Text"/>
    <w:basedOn w:val="Normal"/>
    <w:link w:val="BalloonTextChar"/>
    <w:uiPriority w:val="99"/>
    <w:semiHidden/>
    <w:unhideWhenUsed/>
    <w:rsid w:val="00115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C97"/>
    <w:rPr>
      <w:rFonts w:ascii="Lucida Grande" w:hAnsi="Lucida Grande" w:cs="Lucida Grande"/>
      <w:sz w:val="18"/>
      <w:szCs w:val="18"/>
    </w:rPr>
  </w:style>
  <w:style w:type="character" w:customStyle="1" w:styleId="Heading1Char">
    <w:name w:val="Heading 1 Char"/>
    <w:basedOn w:val="DefaultParagraphFont"/>
    <w:link w:val="Heading1"/>
    <w:uiPriority w:val="9"/>
    <w:rsid w:val="008D25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2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5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93"/>
    <w:pPr>
      <w:tabs>
        <w:tab w:val="center" w:pos="4320"/>
        <w:tab w:val="right" w:pos="8640"/>
      </w:tabs>
    </w:pPr>
  </w:style>
  <w:style w:type="character" w:customStyle="1" w:styleId="HeaderChar">
    <w:name w:val="Header Char"/>
    <w:basedOn w:val="DefaultParagraphFont"/>
    <w:link w:val="Header"/>
    <w:uiPriority w:val="99"/>
    <w:rsid w:val="000E0193"/>
  </w:style>
  <w:style w:type="character" w:styleId="PageNumber">
    <w:name w:val="page number"/>
    <w:basedOn w:val="DefaultParagraphFont"/>
    <w:uiPriority w:val="99"/>
    <w:semiHidden/>
    <w:unhideWhenUsed/>
    <w:rsid w:val="000E0193"/>
  </w:style>
  <w:style w:type="paragraph" w:styleId="BalloonText">
    <w:name w:val="Balloon Text"/>
    <w:basedOn w:val="Normal"/>
    <w:link w:val="BalloonTextChar"/>
    <w:uiPriority w:val="99"/>
    <w:semiHidden/>
    <w:unhideWhenUsed/>
    <w:rsid w:val="00115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C97"/>
    <w:rPr>
      <w:rFonts w:ascii="Lucida Grande" w:hAnsi="Lucida Grande" w:cs="Lucida Grande"/>
      <w:sz w:val="18"/>
      <w:szCs w:val="18"/>
    </w:rPr>
  </w:style>
  <w:style w:type="character" w:customStyle="1" w:styleId="Heading1Char">
    <w:name w:val="Heading 1 Char"/>
    <w:basedOn w:val="DefaultParagraphFont"/>
    <w:link w:val="Heading1"/>
    <w:uiPriority w:val="9"/>
    <w:rsid w:val="008D252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All131</b:Tag>
    <b:SourceType>Book</b:SourceType>
    <b:Guid>{9774A845-9C1B-4FEE-9720-C8ACF79831B1}</b:Guid>
    <b:LCID>uz-Cyrl-UZ</b:LCID>
    <b:Author>
      <b:Author>
        <b:NameList>
          <b:Person>
            <b:Last>Friedman</b:Last>
            <b:First>Allan</b:First>
          </b:Person>
          <b:Person>
            <b:Last>Singer</b:Last>
            <b:First>P.</b:First>
            <b:Middle>W.</b:Middle>
          </b:Person>
        </b:NameList>
      </b:Author>
    </b:Author>
    <b:Title>Cybersecurity and Cyberwar: What Everyone Needs to Know</b:Title>
    <b:Year>2013</b:Year>
    <b:RefOrder>3</b:RefOrder>
  </b:Source>
  <b:Source>
    <b:Tag>Ant151</b:Tag>
    <b:SourceType>JournalArticle</b:SourceType>
    <b:Guid>{B681CC3F-8392-4E83-BBAA-6FA7237561C6}</b:Guid>
    <b:LCID>uz-Cyrl-UZ</b:LCID>
    <b:Author>
      <b:Author>
        <b:NameList>
          <b:Person>
            <b:Last>Albuquerque</b:Last>
            <b:First>Antonio</b:First>
            <b:Middle>Eduardo de</b:Middle>
          </b:Person>
          <b:Person>
            <b:Last>Santos</b:Last>
            <b:First>Ernani</b:First>
            <b:Middle>Marques dos</b:Middle>
          </b:Person>
        </b:NameList>
      </b:Author>
    </b:Author>
    <b:Title>ADOPTION OF INFORMATION SECURITY MEASURES IN PUBLIC RESEARCH INSTITUTES</b:Title>
    <b:JournalName>JISTEM J.Inf.Syst. Technol. Manag, vol.12, no.2</b:JournalName>
    <b:Year>2015</b:Year>
    <b:RefOrder>2</b:RefOrder>
  </b:Source>
  <b:Source>
    <b:Tag>Tyl16</b:Tag>
    <b:SourceType>JournalArticle</b:SourceType>
    <b:Guid>{A119534A-55FC-4508-8738-10D88FFA2EB8}</b:Guid>
    <b:LCID>uz-Cyrl-UZ</b:LCID>
    <b:Author>
      <b:Author>
        <b:NameList>
          <b:Person>
            <b:Last>Moore</b:Last>
            <b:First>Tyler</b:First>
          </b:Person>
          <b:Person>
            <b:Last>Pym</b:Last>
            <b:First>David</b:First>
          </b:Person>
        </b:NameList>
      </b:Author>
    </b:Author>
    <b:Title>Editorial</b:Title>
    <b:Year>2016</b:Year>
    <b:JournalName>Journal of Cybersecurity, Volume 2, Issue 2</b:JournalName>
    <b:Pages>119-120</b:Pages>
    <b:RefOrder>4</b:RefOrder>
  </b:Source>
  <b:Source>
    <b:Tag>Fak16</b:Tag>
    <b:SourceType>JournalArticle</b:SourceType>
    <b:Guid>{EA7C72C2-A4AB-6B4B-BCA6-7C2EB5C2CB02}</b:Guid>
    <b:Author>
      <b:Author>
        <b:NameList>
          <b:Person>
            <b:Last>Maroofi</b:Last>
            <b:First>Fakhraddin</b:First>
          </b:Person>
          <b:Person>
            <b:Last>Amiri</b:Last>
            <b:First>Somayeh</b:First>
          </b:Person>
        </b:NameList>
      </b:Author>
    </b:Author>
    <b:Title>EXAMINE HOW DATA COLLECTION DIRECTLY AND INDIRECTLY, IMPACTS CRM DATA QUALITY AND CUSTOMER PERFORMANCE</b:Title>
    <b:JournalName>Journal of Asian Scientific Research</b:JournalName>
    <b:Year>2016</b:Year>
    <b:Volume>6</b:Volume>
    <b:Issue>1</b:Issue>
    <b:Pages>9-23</b:Pages>
    <b:RefOrder>1</b:RefOrder>
  </b:Source>
</b:Sources>
</file>

<file path=customXml/itemProps1.xml><?xml version="1.0" encoding="utf-8"?>
<ds:datastoreItem xmlns:ds="http://schemas.openxmlformats.org/officeDocument/2006/customXml" ds:itemID="{14F97146-73F2-6C45-93ED-30347793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4054</Characters>
  <Application>Microsoft Macintosh Word</Application>
  <DocSecurity>0</DocSecurity>
  <Lines>33</Lines>
  <Paragraphs>9</Paragraphs>
  <ScaleCrop>false</ScaleCrop>
  <Company>art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2019-05-29T18:03:00Z</dcterms:created>
  <dcterms:modified xsi:type="dcterms:W3CDTF">2019-05-29T18:03:00Z</dcterms:modified>
</cp:coreProperties>
</file>