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D8D93" w14:textId="77777777" w:rsidR="004F3E88" w:rsidRDefault="00F91144" w:rsidP="00746612">
      <w:pPr>
        <w:jc w:val="center"/>
      </w:pPr>
      <w:r>
        <w:t>Business plan</w:t>
      </w:r>
      <w:r w:rsidR="00953D47">
        <w:t xml:space="preserve"> </w:t>
      </w:r>
      <w:proofErr w:type="spellStart"/>
      <w:r w:rsidR="00953D47">
        <w:t>Infographics</w:t>
      </w:r>
      <w:proofErr w:type="spellEnd"/>
      <w:r w:rsidR="00953D47">
        <w:t xml:space="preserve">  </w:t>
      </w:r>
    </w:p>
    <w:p w14:paraId="7A6D2D7F" w14:textId="77777777" w:rsidR="00561751" w:rsidRDefault="00561751" w:rsidP="00746612">
      <w:pPr>
        <w:jc w:val="center"/>
      </w:pPr>
    </w:p>
    <w:tbl>
      <w:tblPr>
        <w:tblStyle w:val="TableGrid"/>
        <w:tblW w:w="0" w:type="auto"/>
        <w:tblLook w:val="04A0" w:firstRow="1" w:lastRow="0" w:firstColumn="1" w:lastColumn="0" w:noHBand="0" w:noVBand="1"/>
      </w:tblPr>
      <w:tblGrid>
        <w:gridCol w:w="8856"/>
      </w:tblGrid>
      <w:tr w:rsidR="008E49DC" w14:paraId="054DF6A4" w14:textId="77777777" w:rsidTr="00CC6578">
        <w:trPr>
          <w:trHeight w:val="5102"/>
        </w:trPr>
        <w:tc>
          <w:tcPr>
            <w:tcW w:w="8856" w:type="dxa"/>
            <w:shd w:val="clear" w:color="auto" w:fill="FEA022" w:themeFill="accent6"/>
          </w:tcPr>
          <w:p w14:paraId="49774CF5" w14:textId="77777777" w:rsidR="007E578D" w:rsidRPr="006211F7" w:rsidRDefault="00F91144" w:rsidP="00746612">
            <w:pPr>
              <w:jc w:val="center"/>
              <w:rPr>
                <w:rFonts w:ascii="Apple Chancery" w:hAnsi="Apple Chancery" w:cs="Apple Chancery"/>
                <w:sz w:val="32"/>
                <w:szCs w:val="32"/>
              </w:rPr>
            </w:pPr>
            <w:r w:rsidRPr="006211F7">
              <w:rPr>
                <w:rFonts w:ascii="Apple Chancery" w:hAnsi="Apple Chancery" w:cs="Apple Chancery"/>
                <w:i/>
                <w:color w:val="2E2D21" w:themeColor="text2" w:themeShade="BF"/>
                <w:sz w:val="32"/>
                <w:szCs w:val="32"/>
              </w:rPr>
              <w:t>Health Court</w:t>
            </w:r>
          </w:p>
          <w:p w14:paraId="00D03B88" w14:textId="77777777" w:rsidR="002B00FF" w:rsidRDefault="00F91144" w:rsidP="00B01BDF">
            <w:pPr>
              <w:spacing w:line="480" w:lineRule="auto"/>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2C9108A0" wp14:editId="5304B153">
                      <wp:simplePos x="0" y="0"/>
                      <wp:positionH relativeFrom="column">
                        <wp:posOffset>2971800</wp:posOffset>
                      </wp:positionH>
                      <wp:positionV relativeFrom="paragraph">
                        <wp:posOffset>227965</wp:posOffset>
                      </wp:positionV>
                      <wp:extent cx="2400300" cy="1600200"/>
                      <wp:effectExtent l="101600" t="76200" r="139700" b="152400"/>
                      <wp:wrapThrough wrapText="bothSides">
                        <wp:wrapPolygon edited="0">
                          <wp:start x="3657" y="-1029"/>
                          <wp:lineTo x="0" y="-343"/>
                          <wp:lineTo x="0" y="5143"/>
                          <wp:lineTo x="-914" y="5143"/>
                          <wp:lineTo x="-686" y="19200"/>
                          <wp:lineTo x="2971" y="21600"/>
                          <wp:lineTo x="3657" y="23314"/>
                          <wp:lineTo x="18057" y="23314"/>
                          <wp:lineTo x="22400" y="16114"/>
                          <wp:lineTo x="22629" y="10629"/>
                          <wp:lineTo x="21714" y="5486"/>
                          <wp:lineTo x="21714" y="5143"/>
                          <wp:lineTo x="17829" y="-1029"/>
                          <wp:lineTo x="3657" y="-1029"/>
                        </wp:wrapPolygon>
                      </wp:wrapThrough>
                      <wp:docPr id="4" name="Octagon 4"/>
                      <wp:cNvGraphicFramePr/>
                      <a:graphic xmlns:a="http://schemas.openxmlformats.org/drawingml/2006/main">
                        <a:graphicData uri="http://schemas.microsoft.com/office/word/2010/wordprocessingShape">
                          <wps:wsp>
                            <wps:cNvSpPr/>
                            <wps:spPr>
                              <a:xfrm>
                                <a:off x="0" y="0"/>
                                <a:ext cx="2400300" cy="1600200"/>
                              </a:xfrm>
                              <a:prstGeom prst="octagon">
                                <a:avLst/>
                              </a:prstGeom>
                            </wps:spPr>
                            <wps:style>
                              <a:lnRef idx="1">
                                <a:schemeClr val="accent1"/>
                              </a:lnRef>
                              <a:fillRef idx="3">
                                <a:schemeClr val="accent1"/>
                              </a:fillRef>
                              <a:effectRef idx="2">
                                <a:schemeClr val="accent1"/>
                              </a:effectRef>
                              <a:fontRef idx="minor">
                                <a:schemeClr val="lt1"/>
                              </a:fontRef>
                            </wps:style>
                            <wps:txbx>
                              <w:txbxContent>
                                <w:p w14:paraId="48D61DCC" w14:textId="77777777" w:rsidR="00C427D3" w:rsidRDefault="00F91144" w:rsidP="00FA26FB">
                                  <w:pPr>
                                    <w:spacing w:line="480" w:lineRule="auto"/>
                                    <w:jc w:val="center"/>
                                    <w:rPr>
                                      <w:rStyle w:val="normaltextrun"/>
                                      <w:rFonts w:ascii="Times" w:hAnsi="Times" w:cs="Segoe UI"/>
                                      <w:i/>
                                    </w:rPr>
                                  </w:pPr>
                                  <w:r w:rsidRPr="00FA26FB">
                                    <w:rPr>
                                      <w:rStyle w:val="normaltextrun"/>
                                      <w:rFonts w:ascii="Times" w:hAnsi="Times" w:cs="Segoe UI"/>
                                      <w:i/>
                                      <w:color w:val="D67B01" w:themeColor="accent6" w:themeShade="BF"/>
                                    </w:rPr>
                                    <w:t>Fruits, vegetables and other healthy products such as yoghurt, fresh salads and fruits combinations, and</w:t>
                                  </w:r>
                                  <w:r w:rsidRPr="00431FCD">
                                    <w:rPr>
                                      <w:rStyle w:val="normaltextrun"/>
                                      <w:rFonts w:ascii="Times" w:hAnsi="Times" w:cs="Segoe UI"/>
                                      <w:i/>
                                    </w:rPr>
                                    <w:t xml:space="preserve"> fresh juices</w:t>
                                  </w:r>
                                </w:p>
                                <w:p w14:paraId="5941E6C9" w14:textId="77777777" w:rsidR="00C427D3" w:rsidRDefault="00C427D3" w:rsidP="00FA26FB">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4" o:spid="_x0000_s1025" type="#_x0000_t10" style="width:189pt;height:126pt;margin-top:17.95pt;margin-left:234pt;mso-wrap-distance-bottom:0;mso-wrap-distance-left:9pt;mso-wrap-distance-right:9pt;mso-wrap-distance-top:0;position:absolute;v-text-anchor:middle;z-index:251660288" wrapcoords="3657 -1029 0 -343 0 5143 -914 5143 -686 19200 2971 21600 3657 23314 18057 23314 22400 16114 22629 10629 21714 5486 21714 5143 17829 -1029" fillcolor="#94c600" stroked="t" strokecolor="#94c600" strokeweight="0.75pt">
                      <v:fill rotate="t" colors="0 #94c600;1 #759c00" focus="100%" type="gradient">
                        <o:fill v:ext="view" type="gradientUnscaled"/>
                      </v:fill>
                      <v:shadow on="t" type="perspective" color="black" opacity="18247f" origin=",0.5" offset="0"/>
                      <v:textbox>
                        <w:txbxContent>
                          <w:p w:rsidR="00C427D3" w:rsidP="00FA26FB" w14:paraId="076C5E6C" w14:textId="77777777">
                            <w:pPr>
                              <w:spacing w:line="480" w:lineRule="auto"/>
                              <w:jc w:val="center"/>
                              <w:rPr>
                                <w:rStyle w:val="normaltextrun"/>
                                <w:rFonts w:ascii="Times" w:hAnsi="Times" w:cs="Segoe UI"/>
                                <w:i/>
                              </w:rPr>
                            </w:pPr>
                            <w:r w:rsidRPr="00FA26FB">
                              <w:rPr>
                                <w:rStyle w:val="normaltextrun"/>
                                <w:rFonts w:ascii="Times" w:hAnsi="Times" w:cs="Segoe UI"/>
                                <w:i/>
                                <w:color w:val="D67B01" w:themeColor="accent6" w:themeShade="BF"/>
                              </w:rPr>
                              <w:t>Fruits, vegetables and other healthy products such as yoghurt, fresh salads and fruits combinations, and</w:t>
                            </w:r>
                            <w:r w:rsidRPr="00431FCD">
                              <w:rPr>
                                <w:rStyle w:val="normaltextrun"/>
                                <w:rFonts w:ascii="Times" w:hAnsi="Times" w:cs="Segoe UI"/>
                                <w:i/>
                              </w:rPr>
                              <w:t xml:space="preserve"> fresh juices</w:t>
                            </w:r>
                          </w:p>
                          <w:p w:rsidR="00C427D3" w:rsidP="00FA26FB" w14:paraId="3DB5D9E2" w14:textId="77777777">
                            <w:pPr>
                              <w:jc w:val="center"/>
                            </w:pPr>
                          </w:p>
                        </w:txbxContent>
                      </v:textbox>
                      <w10:wrap type="through"/>
                    </v:shape>
                  </w:pict>
                </mc:Fallback>
              </mc:AlternateContent>
            </w:r>
          </w:p>
          <w:p w14:paraId="4F8892CB" w14:textId="4D02D775" w:rsidR="0096590B" w:rsidRPr="00431FCD" w:rsidRDefault="0096590B" w:rsidP="00B01BDF">
            <w:pPr>
              <w:spacing w:line="480" w:lineRule="auto"/>
              <w:jc w:val="center"/>
              <w:rPr>
                <w:i/>
              </w:rPr>
            </w:pPr>
          </w:p>
          <w:p w14:paraId="45744D0A" w14:textId="77777777" w:rsidR="006D7364" w:rsidRDefault="006D7364" w:rsidP="00B01BDF">
            <w:pPr>
              <w:spacing w:line="480" w:lineRule="auto"/>
              <w:jc w:val="center"/>
              <w:rPr>
                <w:sz w:val="28"/>
                <w:szCs w:val="28"/>
              </w:rPr>
            </w:pPr>
          </w:p>
          <w:p w14:paraId="19BC4F07" w14:textId="77777777" w:rsidR="002B00FF" w:rsidRDefault="002B00FF" w:rsidP="00B01BDF">
            <w:pPr>
              <w:spacing w:line="480" w:lineRule="auto"/>
              <w:jc w:val="center"/>
              <w:rPr>
                <w:sz w:val="28"/>
                <w:szCs w:val="28"/>
              </w:rPr>
            </w:pPr>
          </w:p>
          <w:p w14:paraId="68308393" w14:textId="77777777" w:rsidR="0096590B" w:rsidRPr="00B01BDF" w:rsidRDefault="0096590B" w:rsidP="00B01BDF">
            <w:pPr>
              <w:spacing w:line="480" w:lineRule="auto"/>
              <w:jc w:val="center"/>
              <w:rPr>
                <w:sz w:val="28"/>
                <w:szCs w:val="28"/>
              </w:rPr>
            </w:pPr>
          </w:p>
          <w:p w14:paraId="28349BE9" w14:textId="01108870" w:rsidR="00B01BDF" w:rsidRDefault="006E6296" w:rsidP="00B01BDF">
            <w:pPr>
              <w:spacing w:line="480" w:lineRule="auto"/>
              <w:jc w:val="center"/>
            </w:pPr>
            <w:r>
              <w:rPr>
                <w:i/>
                <w:noProof/>
              </w:rPr>
              <mc:AlternateContent>
                <mc:Choice Requires="wps">
                  <w:drawing>
                    <wp:anchor distT="0" distB="0" distL="114300" distR="114300" simplePos="0" relativeHeight="251658240" behindDoc="0" locked="0" layoutInCell="1" allowOverlap="1" wp14:anchorId="761396C3" wp14:editId="724ED77F">
                      <wp:simplePos x="0" y="0"/>
                      <wp:positionH relativeFrom="column">
                        <wp:posOffset>37465</wp:posOffset>
                      </wp:positionH>
                      <wp:positionV relativeFrom="paragraph">
                        <wp:posOffset>-1982470</wp:posOffset>
                      </wp:positionV>
                      <wp:extent cx="2286000" cy="1257300"/>
                      <wp:effectExtent l="177800" t="381000" r="101600" b="444500"/>
                      <wp:wrapThrough wrapText="bothSides">
                        <wp:wrapPolygon edited="0">
                          <wp:start x="791" y="-596"/>
                          <wp:lineTo x="-2372" y="2649"/>
                          <wp:lineTo x="-944" y="9130"/>
                          <wp:lineTo x="-2503" y="10266"/>
                          <wp:lineTo x="-1209" y="17314"/>
                          <wp:lineTo x="1021" y="22741"/>
                          <wp:lineTo x="10469" y="23380"/>
                          <wp:lineTo x="18982" y="23291"/>
                          <wp:lineTo x="19383" y="23939"/>
                          <wp:lineTo x="20497" y="23128"/>
                          <wp:lineTo x="20541" y="22155"/>
                          <wp:lineTo x="22589" y="15023"/>
                          <wp:lineTo x="22500" y="14618"/>
                          <wp:lineTo x="22409" y="7163"/>
                          <wp:lineTo x="20624" y="1411"/>
                          <wp:lineTo x="20088" y="-3369"/>
                          <wp:lineTo x="17102" y="-4014"/>
                          <wp:lineTo x="13537" y="-1418"/>
                          <wp:lineTo x="12109" y="-7899"/>
                          <wp:lineTo x="2574" y="-1894"/>
                          <wp:lineTo x="791" y="-596"/>
                        </wp:wrapPolygon>
                      </wp:wrapThrough>
                      <wp:docPr id="3" name="Plaque 3"/>
                      <wp:cNvGraphicFramePr/>
                      <a:graphic xmlns:a="http://schemas.openxmlformats.org/drawingml/2006/main">
                        <a:graphicData uri="http://schemas.microsoft.com/office/word/2010/wordprocessingShape">
                          <wps:wsp>
                            <wps:cNvSpPr/>
                            <wps:spPr>
                              <a:xfrm rot="1309880">
                                <a:off x="0" y="0"/>
                                <a:ext cx="2286000" cy="1257300"/>
                              </a:xfrm>
                              <a:prstGeom prst="plaque">
                                <a:avLst/>
                              </a:prstGeom>
                            </wps:spPr>
                            <wps:style>
                              <a:lnRef idx="1">
                                <a:schemeClr val="accent1"/>
                              </a:lnRef>
                              <a:fillRef idx="3">
                                <a:schemeClr val="accent1"/>
                              </a:fillRef>
                              <a:effectRef idx="2">
                                <a:schemeClr val="accent1"/>
                              </a:effectRef>
                              <a:fontRef idx="minor">
                                <a:schemeClr val="lt1"/>
                              </a:fontRef>
                            </wps:style>
                            <wps:txbx>
                              <w:txbxContent>
                                <w:p w14:paraId="32C61955" w14:textId="77777777" w:rsidR="00C427D3" w:rsidRPr="00F95B5C" w:rsidRDefault="00F91144" w:rsidP="00F95B5C">
                                  <w:pPr>
                                    <w:jc w:val="center"/>
                                    <w:rPr>
                                      <w:color w:val="D67B01" w:themeColor="accent6" w:themeShade="BF"/>
                                    </w:rPr>
                                  </w:pPr>
                                  <w:r w:rsidRPr="00F95B5C">
                                    <w:rPr>
                                      <w:rStyle w:val="normaltextrun"/>
                                      <w:rFonts w:ascii="Athelas Regular" w:hAnsi="Athelas Regular" w:cs="Segoe UI"/>
                                      <w:i/>
                                      <w:color w:val="D67B01" w:themeColor="accent6" w:themeShade="BF"/>
                                    </w:rPr>
                                    <w:t>The vision to promote healthy products for school students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 o:spid="_x0000_s1027" type="#_x0000_t21" style="position:absolute;left:0;text-align:left;margin-left:2.95pt;margin-top:-156.05pt;width:180pt;height:99pt;rotation:1430738fd;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" fillcolor="#94c600 [3204]" strokecolor="#94c600 [3204]">
                      <v:fill color2="#84b100 [2884]" rotate="t" focus="100%" type="gradient">
                        <o:fill v:ext="view" type="gradientUnscaled"/>
                      </v:fill>
                      <v:shadow on="t" opacity="18350f" mv:blur="50800f" origin=",.5" offset="0,2pt"/>
                      <v:textbox>
                        <w:txbxContent>
                          <w:p w14:paraId="32C61955" w14:textId="77777777" w:rsidR="00C427D3" w:rsidRPr="00F95B5C" w:rsidRDefault="00F91144" w:rsidP="00F95B5C">
                            <w:pPr>
                              <w:jc w:val="center"/>
                              <w:rPr>
                                <w:color w:val="D67B01" w:themeColor="accent6" w:themeShade="BF"/>
                              </w:rPr>
                            </w:pPr>
                            <w:r w:rsidRPr="00F95B5C">
                              <w:rPr>
                                <w:rStyle w:val="normaltextrun"/>
                                <w:rFonts w:ascii="Athelas Regular" w:hAnsi="Athelas Regular" w:cs="Segoe UI"/>
                                <w:i/>
                                <w:color w:val="D67B01" w:themeColor="accent6" w:themeShade="BF"/>
                              </w:rPr>
                              <w:t>The vision to promote healthy products for school students</w:t>
                            </w:r>
                          </w:p>
                        </w:txbxContent>
                      </v:textbox>
                      <w10:wrap type="through"/>
                    </v:shape>
                  </w:pict>
                </mc:Fallback>
              </mc:AlternateContent>
            </w:r>
            <w:bookmarkStart w:id="0" w:name="_GoBack"/>
            <w:r w:rsidR="00F91144">
              <w:rPr>
                <w:noProof/>
              </w:rPr>
              <w:drawing>
                <wp:inline distT="0" distB="0" distL="0" distR="0" wp14:anchorId="545E62B5" wp14:editId="43FD8DD3">
                  <wp:extent cx="5483952" cy="17805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7688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4137" cy="1780600"/>
                          </a:xfrm>
                          <a:prstGeom prst="rect">
                            <a:avLst/>
                          </a:prstGeom>
                          <a:noFill/>
                          <a:ln>
                            <a:noFill/>
                          </a:ln>
                        </pic:spPr>
                      </pic:pic>
                    </a:graphicData>
                  </a:graphic>
                </wp:inline>
              </w:drawing>
            </w:r>
            <w:bookmarkEnd w:id="0"/>
          </w:p>
        </w:tc>
      </w:tr>
    </w:tbl>
    <w:p w14:paraId="1AFB9F83" w14:textId="77777777" w:rsidR="007E578D" w:rsidRDefault="007E578D" w:rsidP="00746612">
      <w:pPr>
        <w:jc w:val="center"/>
      </w:pPr>
    </w:p>
    <w:p w14:paraId="42232554" w14:textId="77777777" w:rsidR="000156E8" w:rsidRDefault="00F91144" w:rsidP="00746612">
      <w:pPr>
        <w:jc w:val="center"/>
      </w:pPr>
      <w:r>
        <w:rPr>
          <w:noProof/>
        </w:rPr>
        <w:lastRenderedPageBreak/>
        <w:drawing>
          <wp:inline distT="0" distB="0" distL="0" distR="0" wp14:anchorId="7136A9D9" wp14:editId="591ECDA3">
            <wp:extent cx="5486400" cy="36990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115079"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86400" cy="3699091"/>
                    </a:xfrm>
                    <a:prstGeom prst="rect">
                      <a:avLst/>
                    </a:prstGeom>
                    <a:noFill/>
                    <a:ln>
                      <a:noFill/>
                    </a:ln>
                  </pic:spPr>
                </pic:pic>
              </a:graphicData>
            </a:graphic>
          </wp:inline>
        </w:drawing>
      </w:r>
    </w:p>
    <w:p w14:paraId="595BDEF5" w14:textId="77777777" w:rsidR="000D7E86" w:rsidRDefault="000D7E86" w:rsidP="00746612">
      <w:pPr>
        <w:jc w:val="center"/>
      </w:pPr>
    </w:p>
    <w:p w14:paraId="348535DF" w14:textId="77777777" w:rsidR="000D7E86" w:rsidRDefault="00F91144" w:rsidP="00746612">
      <w:pPr>
        <w:jc w:val="center"/>
      </w:pPr>
      <w:r>
        <w:t>Business model canvas</w:t>
      </w:r>
    </w:p>
    <w:p w14:paraId="75706FD2" w14:textId="77777777" w:rsidR="006707EB" w:rsidRDefault="006707EB" w:rsidP="00746612">
      <w:pPr>
        <w:jc w:val="center"/>
      </w:pPr>
    </w:p>
    <w:tbl>
      <w:tblPr>
        <w:tblStyle w:val="TableGrid"/>
        <w:tblW w:w="0" w:type="auto"/>
        <w:tblLook w:val="04A0" w:firstRow="1" w:lastRow="0" w:firstColumn="1" w:lastColumn="0" w:noHBand="0" w:noVBand="1"/>
      </w:tblPr>
      <w:tblGrid>
        <w:gridCol w:w="1771"/>
        <w:gridCol w:w="1771"/>
        <w:gridCol w:w="1771"/>
        <w:gridCol w:w="1771"/>
        <w:gridCol w:w="1772"/>
      </w:tblGrid>
      <w:tr w:rsidR="008E49DC" w14:paraId="3CC17E48" w14:textId="77777777" w:rsidTr="000D7E86">
        <w:tc>
          <w:tcPr>
            <w:tcW w:w="1771" w:type="dxa"/>
            <w:vMerge w:val="restart"/>
          </w:tcPr>
          <w:p w14:paraId="757EB3E3" w14:textId="77777777" w:rsidR="00402062" w:rsidRPr="00E1135E" w:rsidRDefault="00F91144" w:rsidP="006C1F62">
            <w:pPr>
              <w:spacing w:line="276" w:lineRule="auto"/>
              <w:rPr>
                <w:rFonts w:ascii="Athelas Regular" w:hAnsi="Athelas Regular"/>
                <w:b/>
                <w:i/>
                <w:sz w:val="20"/>
                <w:szCs w:val="20"/>
              </w:rPr>
            </w:pPr>
            <w:r w:rsidRPr="00E1135E">
              <w:rPr>
                <w:rFonts w:ascii="Athelas Regular" w:hAnsi="Athelas Regular"/>
                <w:b/>
                <w:i/>
                <w:sz w:val="20"/>
                <w:szCs w:val="20"/>
              </w:rPr>
              <w:t xml:space="preserve">Key partners </w:t>
            </w:r>
          </w:p>
          <w:p w14:paraId="40BE6C9A" w14:textId="77777777" w:rsidR="00B13EFB" w:rsidRDefault="00B13EFB" w:rsidP="006C1F62">
            <w:pPr>
              <w:spacing w:line="276" w:lineRule="auto"/>
              <w:rPr>
                <w:rFonts w:ascii="Athelas Regular" w:hAnsi="Athelas Regular"/>
                <w:sz w:val="20"/>
                <w:szCs w:val="20"/>
              </w:rPr>
            </w:pPr>
          </w:p>
          <w:p w14:paraId="18C7FB30" w14:textId="77777777" w:rsidR="00047224" w:rsidRPr="00E1135E" w:rsidRDefault="00F91144" w:rsidP="006C1F62">
            <w:pPr>
              <w:spacing w:line="276" w:lineRule="auto"/>
              <w:rPr>
                <w:rFonts w:ascii="Athelas Regular" w:hAnsi="Athelas Regular"/>
                <w:sz w:val="20"/>
                <w:szCs w:val="20"/>
              </w:rPr>
            </w:pPr>
            <w:r w:rsidRPr="00E1135E">
              <w:rPr>
                <w:rFonts w:ascii="Athelas Regular" w:hAnsi="Athelas Regular"/>
                <w:sz w:val="20"/>
                <w:szCs w:val="20"/>
              </w:rPr>
              <w:t xml:space="preserve">The owners of the business (two female partners). </w:t>
            </w:r>
          </w:p>
        </w:tc>
        <w:tc>
          <w:tcPr>
            <w:tcW w:w="1771" w:type="dxa"/>
          </w:tcPr>
          <w:p w14:paraId="4AFC0D52" w14:textId="77777777" w:rsidR="00402062" w:rsidRPr="00E1135E" w:rsidRDefault="00F91144" w:rsidP="006C1F62">
            <w:pPr>
              <w:spacing w:line="276" w:lineRule="auto"/>
              <w:jc w:val="center"/>
              <w:rPr>
                <w:rFonts w:ascii="Athelas Regular" w:hAnsi="Athelas Regular"/>
                <w:b/>
                <w:i/>
                <w:sz w:val="20"/>
                <w:szCs w:val="20"/>
              </w:rPr>
            </w:pPr>
            <w:r w:rsidRPr="00E1135E">
              <w:rPr>
                <w:rFonts w:ascii="Athelas Regular" w:hAnsi="Athelas Regular"/>
                <w:b/>
                <w:i/>
                <w:sz w:val="20"/>
                <w:szCs w:val="20"/>
              </w:rPr>
              <w:t xml:space="preserve">Key activities </w:t>
            </w:r>
          </w:p>
          <w:p w14:paraId="0A606CD5" w14:textId="77777777" w:rsidR="00B13EFB" w:rsidRDefault="00B13EFB" w:rsidP="006C1F62">
            <w:pPr>
              <w:spacing w:line="276" w:lineRule="auto"/>
              <w:rPr>
                <w:rFonts w:ascii="Athelas Regular" w:hAnsi="Athelas Regular"/>
                <w:sz w:val="20"/>
                <w:szCs w:val="20"/>
              </w:rPr>
            </w:pPr>
          </w:p>
          <w:p w14:paraId="4297D50F" w14:textId="77777777" w:rsidR="00925CBA" w:rsidRDefault="00F91144" w:rsidP="006C1F62">
            <w:pPr>
              <w:spacing w:line="276" w:lineRule="auto"/>
              <w:rPr>
                <w:rFonts w:ascii="Athelas Regular" w:hAnsi="Athelas Regular"/>
                <w:sz w:val="20"/>
                <w:szCs w:val="20"/>
              </w:rPr>
            </w:pPr>
            <w:r w:rsidRPr="00E1135E">
              <w:rPr>
                <w:rFonts w:ascii="Athelas Regular" w:hAnsi="Athelas Regular"/>
                <w:sz w:val="20"/>
                <w:szCs w:val="20"/>
              </w:rPr>
              <w:t xml:space="preserve">Offering healthy food to the children including vegetables, milk, juices and fruits. </w:t>
            </w:r>
          </w:p>
          <w:p w14:paraId="55D58B39" w14:textId="77777777" w:rsidR="00324DBD" w:rsidRDefault="00F91144" w:rsidP="006C1F62">
            <w:pPr>
              <w:spacing w:line="276" w:lineRule="auto"/>
              <w:rPr>
                <w:rFonts w:ascii="Athelas Regular" w:hAnsi="Athelas Regular"/>
                <w:sz w:val="20"/>
                <w:szCs w:val="20"/>
              </w:rPr>
            </w:pPr>
            <w:r>
              <w:rPr>
                <w:rFonts w:ascii="Athelas Regular" w:hAnsi="Athelas Regular"/>
                <w:sz w:val="20"/>
                <w:szCs w:val="20"/>
              </w:rPr>
              <w:t>The school canteen will resolve the problem of unhealthy food by offering nutritious meals.</w:t>
            </w:r>
          </w:p>
          <w:p w14:paraId="7C4ADD53" w14:textId="77777777" w:rsidR="00324DBD" w:rsidRDefault="00F91144" w:rsidP="006C1F62">
            <w:pPr>
              <w:spacing w:line="276" w:lineRule="auto"/>
              <w:rPr>
                <w:rFonts w:ascii="Athelas Regular" w:hAnsi="Athelas Regular"/>
                <w:sz w:val="20"/>
                <w:szCs w:val="20"/>
              </w:rPr>
            </w:pPr>
            <w:r>
              <w:rPr>
                <w:rFonts w:ascii="Athelas Regular" w:hAnsi="Athelas Regular"/>
                <w:sz w:val="20"/>
                <w:szCs w:val="20"/>
              </w:rPr>
              <w:t>Minimizing health related issues due to the reliance of kids on unhealthy food.</w:t>
            </w:r>
          </w:p>
          <w:p w14:paraId="5F19AE44" w14:textId="77777777" w:rsidR="004B38D8" w:rsidRDefault="00F91144" w:rsidP="006C1F62">
            <w:pPr>
              <w:spacing w:line="276" w:lineRule="auto"/>
              <w:rPr>
                <w:rFonts w:ascii="Athelas Regular" w:hAnsi="Athelas Regular"/>
                <w:sz w:val="20"/>
                <w:szCs w:val="20"/>
              </w:rPr>
            </w:pPr>
            <w:r>
              <w:rPr>
                <w:rFonts w:ascii="Athelas Regular" w:hAnsi="Athelas Regular"/>
                <w:sz w:val="20"/>
                <w:szCs w:val="20"/>
              </w:rPr>
              <w:t xml:space="preserve">Promoting overall health status by replacing unhealthy eating patterns with </w:t>
            </w:r>
            <w:r>
              <w:rPr>
                <w:rFonts w:ascii="Athelas Regular" w:hAnsi="Athelas Regular"/>
                <w:sz w:val="20"/>
                <w:szCs w:val="20"/>
              </w:rPr>
              <w:lastRenderedPageBreak/>
              <w:t xml:space="preserve">healthy ones. </w:t>
            </w:r>
          </w:p>
          <w:p w14:paraId="773F3CF1" w14:textId="77777777" w:rsidR="00324DBD" w:rsidRPr="00E1135E" w:rsidRDefault="00324DBD" w:rsidP="006C1F62">
            <w:pPr>
              <w:spacing w:line="276" w:lineRule="auto"/>
              <w:rPr>
                <w:rFonts w:ascii="Athelas Regular" w:hAnsi="Athelas Regular"/>
                <w:sz w:val="20"/>
                <w:szCs w:val="20"/>
              </w:rPr>
            </w:pPr>
          </w:p>
          <w:p w14:paraId="5011EC60" w14:textId="77777777" w:rsidR="00E1135E" w:rsidRPr="00E1135E" w:rsidRDefault="00E1135E" w:rsidP="006C1F62">
            <w:pPr>
              <w:spacing w:line="276" w:lineRule="auto"/>
              <w:rPr>
                <w:rFonts w:ascii="Athelas Regular" w:hAnsi="Athelas Regular"/>
                <w:sz w:val="20"/>
                <w:szCs w:val="20"/>
              </w:rPr>
            </w:pPr>
          </w:p>
          <w:p w14:paraId="5AA5FE68" w14:textId="77777777" w:rsidR="00925CBA" w:rsidRPr="00E1135E" w:rsidRDefault="00925CBA" w:rsidP="006C1F62">
            <w:pPr>
              <w:spacing w:line="276" w:lineRule="auto"/>
              <w:jc w:val="center"/>
              <w:rPr>
                <w:rFonts w:ascii="Athelas Regular" w:hAnsi="Athelas Regular"/>
                <w:b/>
                <w:i/>
                <w:sz w:val="20"/>
                <w:szCs w:val="20"/>
              </w:rPr>
            </w:pPr>
          </w:p>
          <w:p w14:paraId="2D1DCC53" w14:textId="77777777" w:rsidR="00925CBA" w:rsidRPr="00E1135E" w:rsidRDefault="00925CBA" w:rsidP="006C1F62">
            <w:pPr>
              <w:spacing w:line="276" w:lineRule="auto"/>
              <w:jc w:val="center"/>
              <w:rPr>
                <w:rFonts w:ascii="Athelas Regular" w:hAnsi="Athelas Regular"/>
                <w:b/>
                <w:i/>
                <w:sz w:val="20"/>
                <w:szCs w:val="20"/>
              </w:rPr>
            </w:pPr>
          </w:p>
          <w:p w14:paraId="6B345F3F" w14:textId="77777777" w:rsidR="00925CBA" w:rsidRPr="00E1135E" w:rsidRDefault="00925CBA" w:rsidP="006C1F62">
            <w:pPr>
              <w:spacing w:line="276" w:lineRule="auto"/>
              <w:jc w:val="center"/>
              <w:rPr>
                <w:rFonts w:ascii="Athelas Regular" w:hAnsi="Athelas Regular"/>
                <w:b/>
                <w:i/>
                <w:sz w:val="20"/>
                <w:szCs w:val="20"/>
              </w:rPr>
            </w:pPr>
          </w:p>
        </w:tc>
        <w:tc>
          <w:tcPr>
            <w:tcW w:w="1771" w:type="dxa"/>
            <w:vMerge w:val="restart"/>
          </w:tcPr>
          <w:p w14:paraId="5336DE95" w14:textId="77777777" w:rsidR="001A604F" w:rsidRPr="00E1135E" w:rsidRDefault="00F91144" w:rsidP="006C1F62">
            <w:pPr>
              <w:spacing w:line="276" w:lineRule="auto"/>
              <w:jc w:val="center"/>
              <w:rPr>
                <w:rFonts w:ascii="Athelas Regular" w:hAnsi="Athelas Regular"/>
                <w:b/>
                <w:i/>
                <w:sz w:val="20"/>
                <w:szCs w:val="20"/>
              </w:rPr>
            </w:pPr>
            <w:r w:rsidRPr="00E1135E">
              <w:rPr>
                <w:rFonts w:ascii="Athelas Regular" w:hAnsi="Athelas Regular"/>
                <w:b/>
                <w:i/>
                <w:sz w:val="20"/>
                <w:szCs w:val="20"/>
              </w:rPr>
              <w:lastRenderedPageBreak/>
              <w:t xml:space="preserve">Value proposition </w:t>
            </w:r>
          </w:p>
          <w:p w14:paraId="7B05ED24" w14:textId="77777777" w:rsidR="001A604F" w:rsidRPr="00E1135E" w:rsidRDefault="001A604F" w:rsidP="006C1F62">
            <w:pPr>
              <w:spacing w:line="276" w:lineRule="auto"/>
              <w:rPr>
                <w:rFonts w:ascii="Athelas Regular" w:hAnsi="Athelas Regular"/>
                <w:sz w:val="20"/>
                <w:szCs w:val="20"/>
              </w:rPr>
            </w:pPr>
          </w:p>
          <w:p w14:paraId="2D677750" w14:textId="77777777" w:rsidR="00565715" w:rsidRDefault="00F91144" w:rsidP="006C1F62">
            <w:pPr>
              <w:spacing w:line="276" w:lineRule="auto"/>
              <w:rPr>
                <w:rStyle w:val="normaltextrun"/>
                <w:rFonts w:ascii="Athelas Regular" w:hAnsi="Athelas Regular" w:cs="Segoe UI"/>
                <w:sz w:val="20"/>
                <w:szCs w:val="20"/>
              </w:rPr>
            </w:pPr>
            <w:r>
              <w:rPr>
                <w:rStyle w:val="normaltextrun"/>
                <w:rFonts w:ascii="Athelas Regular" w:hAnsi="Athelas Regular" w:cs="Segoe UI"/>
                <w:sz w:val="20"/>
                <w:szCs w:val="20"/>
              </w:rPr>
              <w:t xml:space="preserve">Health Court will deliver better food choices to the students. </w:t>
            </w:r>
          </w:p>
          <w:p w14:paraId="75590E01" w14:textId="77777777" w:rsidR="00402062" w:rsidRDefault="00F91144" w:rsidP="006C1F62">
            <w:pPr>
              <w:spacing w:line="276" w:lineRule="auto"/>
              <w:rPr>
                <w:rStyle w:val="normaltextrun"/>
                <w:rFonts w:ascii="Athelas Regular" w:hAnsi="Athelas Regular" w:cs="Segoe UI"/>
                <w:sz w:val="20"/>
                <w:szCs w:val="20"/>
              </w:rPr>
            </w:pPr>
            <w:r w:rsidRPr="00E1135E">
              <w:rPr>
                <w:rStyle w:val="normaltextrun"/>
                <w:rFonts w:ascii="Athelas Regular" w:hAnsi="Athelas Regular" w:cs="Segoe UI"/>
                <w:sz w:val="20"/>
                <w:szCs w:val="20"/>
              </w:rPr>
              <w:t>The unique selling proposition is the strength of the business, its weakness is that the natural products are perishable and may get waste, the opportunity is to offer something new and catchy and educated youth convinced about health.</w:t>
            </w:r>
          </w:p>
          <w:p w14:paraId="747B2350" w14:textId="77777777" w:rsidR="00565715" w:rsidRDefault="00F91144" w:rsidP="006C1F62">
            <w:pPr>
              <w:spacing w:line="276" w:lineRule="auto"/>
              <w:rPr>
                <w:rStyle w:val="normaltextrun"/>
                <w:rFonts w:ascii="Athelas Regular" w:hAnsi="Athelas Regular" w:cs="Segoe UI"/>
                <w:sz w:val="20"/>
                <w:szCs w:val="20"/>
              </w:rPr>
            </w:pPr>
            <w:r>
              <w:rPr>
                <w:rStyle w:val="normaltextrun"/>
                <w:rFonts w:ascii="Athelas Regular" w:hAnsi="Athelas Regular" w:cs="Segoe UI"/>
                <w:sz w:val="20"/>
                <w:szCs w:val="20"/>
              </w:rPr>
              <w:t xml:space="preserve">“You must eat at Healthy Court because it kills </w:t>
            </w:r>
            <w:r>
              <w:rPr>
                <w:rStyle w:val="normaltextrun"/>
                <w:rFonts w:ascii="Athelas Regular" w:hAnsi="Athelas Regular" w:cs="Segoe UI"/>
                <w:sz w:val="20"/>
                <w:szCs w:val="20"/>
              </w:rPr>
              <w:lastRenderedPageBreak/>
              <w:t>obesity and gives you energy”.</w:t>
            </w:r>
          </w:p>
          <w:p w14:paraId="3306A415" w14:textId="77777777" w:rsidR="002D2EF3" w:rsidRPr="00E1135E" w:rsidRDefault="002D2EF3" w:rsidP="006C1F62">
            <w:pPr>
              <w:spacing w:line="276" w:lineRule="auto"/>
              <w:rPr>
                <w:rFonts w:ascii="Athelas Regular" w:hAnsi="Athelas Regular"/>
                <w:sz w:val="20"/>
                <w:szCs w:val="20"/>
              </w:rPr>
            </w:pPr>
          </w:p>
        </w:tc>
        <w:tc>
          <w:tcPr>
            <w:tcW w:w="1771" w:type="dxa"/>
          </w:tcPr>
          <w:p w14:paraId="20D18263" w14:textId="77777777" w:rsidR="00402062" w:rsidRDefault="00F91144" w:rsidP="006C1F62">
            <w:pPr>
              <w:spacing w:line="276" w:lineRule="auto"/>
              <w:jc w:val="center"/>
              <w:rPr>
                <w:rFonts w:ascii="Athelas Regular" w:hAnsi="Athelas Regular"/>
                <w:b/>
                <w:i/>
                <w:sz w:val="20"/>
                <w:szCs w:val="20"/>
              </w:rPr>
            </w:pPr>
            <w:r w:rsidRPr="00E1135E">
              <w:rPr>
                <w:rFonts w:ascii="Athelas Regular" w:hAnsi="Athelas Regular"/>
                <w:b/>
                <w:i/>
                <w:sz w:val="20"/>
                <w:szCs w:val="20"/>
              </w:rPr>
              <w:lastRenderedPageBreak/>
              <w:t xml:space="preserve">Customer relationships </w:t>
            </w:r>
          </w:p>
          <w:p w14:paraId="2083D1C1" w14:textId="77777777" w:rsidR="002770FD" w:rsidRDefault="00F91144" w:rsidP="002770FD">
            <w:pPr>
              <w:spacing w:line="276" w:lineRule="auto"/>
              <w:rPr>
                <w:rFonts w:ascii="Athelas Regular" w:hAnsi="Athelas Regular"/>
                <w:sz w:val="20"/>
                <w:szCs w:val="20"/>
              </w:rPr>
            </w:pPr>
            <w:r>
              <w:rPr>
                <w:rFonts w:ascii="Athelas Regular" w:hAnsi="Athelas Regular"/>
                <w:sz w:val="20"/>
                <w:szCs w:val="20"/>
              </w:rPr>
              <w:t>The business aims at providing high-quality food for retaining its customers.</w:t>
            </w:r>
          </w:p>
          <w:p w14:paraId="7C129F05" w14:textId="77777777" w:rsidR="002770FD" w:rsidRDefault="00F91144" w:rsidP="002770FD">
            <w:pPr>
              <w:spacing w:line="276" w:lineRule="auto"/>
              <w:rPr>
                <w:rFonts w:ascii="Athelas Regular" w:hAnsi="Athelas Regular"/>
                <w:sz w:val="20"/>
                <w:szCs w:val="20"/>
              </w:rPr>
            </w:pPr>
            <w:r>
              <w:rPr>
                <w:rFonts w:ascii="Athelas Regular" w:hAnsi="Athelas Regular"/>
                <w:sz w:val="20"/>
                <w:szCs w:val="20"/>
              </w:rPr>
              <w:t>Fresh vegetable, fruits and juices are provided on a daily basis.</w:t>
            </w:r>
          </w:p>
          <w:p w14:paraId="716B6EB6" w14:textId="77777777" w:rsidR="006D244D" w:rsidRPr="002770FD" w:rsidRDefault="00F91144" w:rsidP="002770FD">
            <w:pPr>
              <w:spacing w:line="276" w:lineRule="auto"/>
              <w:rPr>
                <w:rFonts w:ascii="Athelas Regular" w:hAnsi="Athelas Regular"/>
                <w:sz w:val="20"/>
                <w:szCs w:val="20"/>
              </w:rPr>
            </w:pPr>
            <w:r>
              <w:rPr>
                <w:rFonts w:ascii="Athelas Regular" w:hAnsi="Athelas Regular"/>
                <w:sz w:val="20"/>
                <w:szCs w:val="20"/>
              </w:rPr>
              <w:t xml:space="preserve">Feedbacks will be taken from the customers for evaluating their level of satisfaction. </w:t>
            </w:r>
          </w:p>
        </w:tc>
        <w:tc>
          <w:tcPr>
            <w:tcW w:w="1772" w:type="dxa"/>
            <w:vMerge w:val="restart"/>
          </w:tcPr>
          <w:p w14:paraId="41832B89" w14:textId="77777777" w:rsidR="00565715" w:rsidRDefault="00F91144" w:rsidP="006C1F62">
            <w:pPr>
              <w:spacing w:line="276" w:lineRule="auto"/>
              <w:jc w:val="center"/>
              <w:rPr>
                <w:rFonts w:ascii="Athelas Regular" w:hAnsi="Athelas Regular"/>
                <w:b/>
                <w:i/>
                <w:sz w:val="20"/>
                <w:szCs w:val="20"/>
              </w:rPr>
            </w:pPr>
            <w:r w:rsidRPr="00E1135E">
              <w:rPr>
                <w:rFonts w:ascii="Athelas Regular" w:hAnsi="Athelas Regular"/>
                <w:b/>
                <w:i/>
                <w:sz w:val="20"/>
                <w:szCs w:val="20"/>
              </w:rPr>
              <w:t>Customer segments</w:t>
            </w:r>
          </w:p>
          <w:p w14:paraId="02959D41" w14:textId="77777777" w:rsidR="00B13EFB" w:rsidRDefault="00B13EFB" w:rsidP="00ED48AF">
            <w:pPr>
              <w:spacing w:line="276" w:lineRule="auto"/>
              <w:rPr>
                <w:rFonts w:ascii="Athelas Regular" w:hAnsi="Athelas Regular"/>
                <w:sz w:val="20"/>
                <w:szCs w:val="20"/>
              </w:rPr>
            </w:pPr>
          </w:p>
          <w:p w14:paraId="602A0481" w14:textId="77777777" w:rsidR="00565715" w:rsidRPr="00324E14" w:rsidRDefault="00F91144" w:rsidP="00ED48AF">
            <w:pPr>
              <w:spacing w:line="276" w:lineRule="auto"/>
              <w:rPr>
                <w:rFonts w:ascii="Athelas Regular" w:hAnsi="Athelas Regular"/>
                <w:sz w:val="20"/>
                <w:szCs w:val="20"/>
              </w:rPr>
            </w:pPr>
            <w:r w:rsidRPr="00324E14">
              <w:rPr>
                <w:rFonts w:ascii="Athelas Regular" w:hAnsi="Athelas Regular"/>
                <w:sz w:val="20"/>
                <w:szCs w:val="20"/>
              </w:rPr>
              <w:t>The business targets children of the school.</w:t>
            </w:r>
          </w:p>
          <w:p w14:paraId="46FBAB9E" w14:textId="77777777" w:rsidR="00402062" w:rsidRPr="00324E14" w:rsidRDefault="00F91144" w:rsidP="00ED48AF">
            <w:pPr>
              <w:spacing w:line="276" w:lineRule="auto"/>
              <w:rPr>
                <w:rFonts w:ascii="Athelas Regular" w:hAnsi="Athelas Regular"/>
                <w:sz w:val="20"/>
                <w:szCs w:val="20"/>
              </w:rPr>
            </w:pPr>
            <w:r w:rsidRPr="00324E14">
              <w:rPr>
                <w:rFonts w:ascii="Athelas Regular" w:hAnsi="Athelas Regular"/>
                <w:sz w:val="20"/>
                <w:szCs w:val="20"/>
              </w:rPr>
              <w:t>The first segment includes children having ages of 4 to 8 years.</w:t>
            </w:r>
          </w:p>
          <w:p w14:paraId="3FF3B5AC" w14:textId="77777777" w:rsidR="00324E14" w:rsidRPr="00324E14" w:rsidRDefault="00F91144" w:rsidP="00ED48AF">
            <w:pPr>
              <w:spacing w:line="276" w:lineRule="auto"/>
              <w:rPr>
                <w:rFonts w:ascii="Athelas Regular" w:hAnsi="Athelas Regular"/>
                <w:sz w:val="20"/>
                <w:szCs w:val="20"/>
              </w:rPr>
            </w:pPr>
            <w:r w:rsidRPr="00324E14">
              <w:rPr>
                <w:rFonts w:ascii="Athelas Regular" w:hAnsi="Athelas Regular"/>
                <w:sz w:val="20"/>
                <w:szCs w:val="20"/>
              </w:rPr>
              <w:t>The second segment includes children with ages of 9 to 13 years.</w:t>
            </w:r>
          </w:p>
          <w:p w14:paraId="038D6932" w14:textId="77777777" w:rsidR="00324E14" w:rsidRDefault="00F91144" w:rsidP="00ED48AF">
            <w:pPr>
              <w:spacing w:line="276" w:lineRule="auto"/>
              <w:rPr>
                <w:rFonts w:ascii="Athelas Regular" w:hAnsi="Athelas Regular"/>
                <w:sz w:val="20"/>
                <w:szCs w:val="20"/>
              </w:rPr>
            </w:pPr>
            <w:r w:rsidRPr="00324E14">
              <w:rPr>
                <w:rFonts w:ascii="Athelas Regular" w:hAnsi="Athelas Regular"/>
                <w:sz w:val="20"/>
                <w:szCs w:val="20"/>
              </w:rPr>
              <w:t>The third segment includes children having ages between 14- 16 years.</w:t>
            </w:r>
          </w:p>
          <w:p w14:paraId="6309513E" w14:textId="77777777" w:rsidR="00ED48AF" w:rsidRDefault="00F91144" w:rsidP="00ED48AF">
            <w:pPr>
              <w:spacing w:line="276" w:lineRule="auto"/>
              <w:rPr>
                <w:rFonts w:ascii="Athelas Regular" w:hAnsi="Athelas Regular"/>
                <w:sz w:val="20"/>
                <w:szCs w:val="20"/>
              </w:rPr>
            </w:pPr>
            <w:r>
              <w:rPr>
                <w:rFonts w:ascii="Athelas Regular" w:hAnsi="Athelas Regular"/>
                <w:sz w:val="20"/>
                <w:szCs w:val="20"/>
              </w:rPr>
              <w:t xml:space="preserve">Different menus will be sold </w:t>
            </w:r>
            <w:proofErr w:type="gramStart"/>
            <w:r>
              <w:rPr>
                <w:rFonts w:ascii="Athelas Regular" w:hAnsi="Athelas Regular"/>
                <w:sz w:val="20"/>
                <w:szCs w:val="20"/>
              </w:rPr>
              <w:t>such</w:t>
            </w:r>
            <w:proofErr w:type="gramEnd"/>
            <w:r>
              <w:rPr>
                <w:rFonts w:ascii="Athelas Regular" w:hAnsi="Athelas Regular"/>
                <w:sz w:val="20"/>
                <w:szCs w:val="20"/>
              </w:rPr>
              <w:t xml:space="preserve"> as milk will be added for the children of 4-8 years age group. </w:t>
            </w:r>
          </w:p>
          <w:p w14:paraId="777EAC8F" w14:textId="77777777" w:rsidR="004A3FCE" w:rsidRDefault="00F91144" w:rsidP="00ED48AF">
            <w:pPr>
              <w:spacing w:line="276" w:lineRule="auto"/>
              <w:rPr>
                <w:rFonts w:ascii="Athelas Regular" w:hAnsi="Athelas Regular"/>
                <w:sz w:val="20"/>
                <w:szCs w:val="20"/>
              </w:rPr>
            </w:pPr>
            <w:r>
              <w:rPr>
                <w:rFonts w:ascii="Athelas Regular" w:hAnsi="Athelas Regular"/>
                <w:sz w:val="20"/>
                <w:szCs w:val="20"/>
              </w:rPr>
              <w:lastRenderedPageBreak/>
              <w:t>Marketing strategies:</w:t>
            </w:r>
          </w:p>
          <w:p w14:paraId="51AEDF83" w14:textId="77777777" w:rsidR="004A3FCE" w:rsidRPr="00E1135E" w:rsidRDefault="00F91144" w:rsidP="00ED48AF">
            <w:pPr>
              <w:spacing w:line="276" w:lineRule="auto"/>
              <w:rPr>
                <w:rFonts w:ascii="Athelas Regular" w:hAnsi="Athelas Regular"/>
                <w:b/>
                <w:i/>
                <w:sz w:val="20"/>
                <w:szCs w:val="20"/>
              </w:rPr>
            </w:pPr>
            <w:r>
              <w:rPr>
                <w:rStyle w:val="normaltextrun"/>
                <w:rFonts w:ascii="Times" w:hAnsi="Times" w:cs="Segoe UI"/>
                <w:sz w:val="22"/>
                <w:szCs w:val="22"/>
              </w:rPr>
              <w:t xml:space="preserve">The promotion activities will be done across all the departments of the school, and </w:t>
            </w:r>
            <w:r w:rsidRPr="00577E82">
              <w:rPr>
                <w:rStyle w:val="normaltextrun"/>
                <w:rFonts w:ascii="Times Roman" w:hAnsi="Times Roman" w:cs="Segoe UI"/>
                <w:sz w:val="20"/>
                <w:szCs w:val="20"/>
              </w:rPr>
              <w:t>the school social media page and the website</w:t>
            </w:r>
            <w:r w:rsidR="00577E82" w:rsidRPr="00577E82">
              <w:rPr>
                <w:rStyle w:val="normaltextrun"/>
                <w:rFonts w:ascii="Times Roman" w:hAnsi="Times Roman" w:cs="Segoe UI"/>
                <w:sz w:val="20"/>
                <w:szCs w:val="20"/>
              </w:rPr>
              <w:t xml:space="preserve"> </w:t>
            </w:r>
            <w:sdt>
              <w:sdtPr>
                <w:rPr>
                  <w:rFonts w:ascii="Times Roman" w:hAnsi="Times Roman" w:cs="Times New Roman"/>
                  <w:sz w:val="20"/>
                  <w:szCs w:val="20"/>
                </w:rPr>
                <w:id w:val="198207407"/>
                <w:citation/>
              </w:sdtPr>
              <w:sdtEndPr/>
              <w:sdtContent>
                <w:r w:rsidR="00577E82" w:rsidRPr="00577E82">
                  <w:rPr>
                    <w:rFonts w:ascii="Times Roman" w:hAnsi="Times Roman" w:cs="Times New Roman"/>
                    <w:sz w:val="20"/>
                    <w:szCs w:val="20"/>
                  </w:rPr>
                  <w:fldChar w:fldCharType="begin"/>
                </w:r>
                <w:r w:rsidR="00577E82" w:rsidRPr="00577E82">
                  <w:rPr>
                    <w:rFonts w:ascii="Times Roman" w:hAnsi="Times Roman" w:cs="Times New Roman"/>
                    <w:sz w:val="20"/>
                    <w:szCs w:val="20"/>
                  </w:rPr>
                  <w:instrText xml:space="preserve"> CITATION Suz13 \l 1033 </w:instrText>
                </w:r>
                <w:r w:rsidR="00577E82" w:rsidRPr="00577E82">
                  <w:rPr>
                    <w:rFonts w:ascii="Times Roman" w:hAnsi="Times Roman" w:cs="Times New Roman"/>
                    <w:sz w:val="20"/>
                    <w:szCs w:val="20"/>
                  </w:rPr>
                  <w:fldChar w:fldCharType="separate"/>
                </w:r>
                <w:r w:rsidR="00577E82" w:rsidRPr="00577E82">
                  <w:rPr>
                    <w:rFonts w:ascii="Times Roman" w:hAnsi="Times Roman" w:cs="Times New Roman"/>
                    <w:noProof/>
                    <w:sz w:val="20"/>
                    <w:szCs w:val="20"/>
                  </w:rPr>
                  <w:t>(Amaro and Duarte)</w:t>
                </w:r>
                <w:r w:rsidR="00577E82" w:rsidRPr="00577E82">
                  <w:rPr>
                    <w:rFonts w:ascii="Times Roman" w:hAnsi="Times Roman" w:cs="Times New Roman"/>
                    <w:sz w:val="20"/>
                    <w:szCs w:val="20"/>
                  </w:rPr>
                  <w:fldChar w:fldCharType="end"/>
                </w:r>
              </w:sdtContent>
            </w:sdt>
            <w:r w:rsidRPr="00577E82">
              <w:rPr>
                <w:rStyle w:val="normaltextrun"/>
                <w:rFonts w:ascii="Times Roman" w:hAnsi="Times Roman" w:cs="Segoe UI"/>
                <w:sz w:val="20"/>
                <w:szCs w:val="20"/>
              </w:rPr>
              <w:t>.</w:t>
            </w:r>
            <w:r>
              <w:rPr>
                <w:rStyle w:val="normaltextrun"/>
                <w:rFonts w:ascii="Times" w:hAnsi="Times" w:cs="Segoe UI"/>
                <w:sz w:val="22"/>
                <w:szCs w:val="22"/>
              </w:rPr>
              <w:t xml:space="preserve"> The sales will be done through the canteen counters and the canteen counters will display the products in safe hygienic glass containers.</w:t>
            </w:r>
          </w:p>
        </w:tc>
      </w:tr>
      <w:tr w:rsidR="008E49DC" w14:paraId="3A90F8DE" w14:textId="77777777" w:rsidTr="000D7E86">
        <w:tc>
          <w:tcPr>
            <w:tcW w:w="1771" w:type="dxa"/>
            <w:vMerge/>
          </w:tcPr>
          <w:p w14:paraId="661653E4" w14:textId="77777777" w:rsidR="00402062" w:rsidRPr="00E1135E" w:rsidRDefault="00402062" w:rsidP="006C1F62">
            <w:pPr>
              <w:spacing w:line="276" w:lineRule="auto"/>
              <w:jc w:val="center"/>
              <w:rPr>
                <w:rFonts w:ascii="Athelas Regular" w:hAnsi="Athelas Regular"/>
                <w:b/>
                <w:i/>
                <w:sz w:val="20"/>
                <w:szCs w:val="20"/>
              </w:rPr>
            </w:pPr>
          </w:p>
        </w:tc>
        <w:tc>
          <w:tcPr>
            <w:tcW w:w="1771" w:type="dxa"/>
          </w:tcPr>
          <w:p w14:paraId="019D3377" w14:textId="77777777" w:rsidR="00402062" w:rsidRPr="00E1135E" w:rsidRDefault="00F91144" w:rsidP="006C1F62">
            <w:pPr>
              <w:spacing w:line="276" w:lineRule="auto"/>
              <w:jc w:val="center"/>
              <w:rPr>
                <w:rFonts w:ascii="Athelas Regular" w:hAnsi="Athelas Regular"/>
                <w:b/>
                <w:i/>
                <w:sz w:val="20"/>
                <w:szCs w:val="20"/>
              </w:rPr>
            </w:pPr>
            <w:r w:rsidRPr="00E1135E">
              <w:rPr>
                <w:rFonts w:ascii="Athelas Regular" w:hAnsi="Athelas Regular"/>
                <w:b/>
                <w:i/>
                <w:sz w:val="20"/>
                <w:szCs w:val="20"/>
              </w:rPr>
              <w:t xml:space="preserve">Key resources </w:t>
            </w:r>
          </w:p>
          <w:p w14:paraId="06CC0359" w14:textId="77777777" w:rsidR="00925CBA" w:rsidRPr="00E1135E" w:rsidRDefault="00925CBA" w:rsidP="006C1F62">
            <w:pPr>
              <w:spacing w:line="276" w:lineRule="auto"/>
              <w:jc w:val="center"/>
              <w:rPr>
                <w:rFonts w:ascii="Athelas Regular" w:hAnsi="Athelas Regular"/>
                <w:b/>
                <w:i/>
                <w:sz w:val="20"/>
                <w:szCs w:val="20"/>
              </w:rPr>
            </w:pPr>
          </w:p>
          <w:p w14:paraId="5BA919C4" w14:textId="77777777" w:rsidR="00925CBA" w:rsidRDefault="00F91144" w:rsidP="00283C56">
            <w:pPr>
              <w:spacing w:line="276" w:lineRule="auto"/>
              <w:rPr>
                <w:rFonts w:ascii="Athelas Regular" w:hAnsi="Athelas Regular"/>
                <w:sz w:val="20"/>
                <w:szCs w:val="20"/>
              </w:rPr>
            </w:pPr>
            <w:r w:rsidRPr="00283C56">
              <w:rPr>
                <w:rFonts w:ascii="Athelas Regular" w:hAnsi="Athelas Regular"/>
                <w:sz w:val="20"/>
                <w:szCs w:val="20"/>
              </w:rPr>
              <w:t xml:space="preserve">The partners (owners) are responsible for providing </w:t>
            </w:r>
            <w:r w:rsidR="00B31AD1">
              <w:rPr>
                <w:rFonts w:ascii="Athelas Regular" w:hAnsi="Athelas Regular"/>
                <w:sz w:val="20"/>
                <w:szCs w:val="20"/>
              </w:rPr>
              <w:t>resources and finance for the business startup.</w:t>
            </w:r>
          </w:p>
          <w:p w14:paraId="014E4E89" w14:textId="77777777" w:rsidR="00925CBA" w:rsidRPr="00ED049B" w:rsidRDefault="00F91144" w:rsidP="001855FE">
            <w:pPr>
              <w:spacing w:line="276" w:lineRule="auto"/>
              <w:rPr>
                <w:rFonts w:ascii="Athelas Regular" w:hAnsi="Athelas Regular"/>
                <w:sz w:val="20"/>
                <w:szCs w:val="20"/>
              </w:rPr>
            </w:pPr>
            <w:r>
              <w:rPr>
                <w:rFonts w:ascii="Athelas Regular" w:hAnsi="Athelas Regular"/>
                <w:sz w:val="20"/>
                <w:szCs w:val="20"/>
              </w:rPr>
              <w:t>The plan required a total investment of 500,000 AUD</w:t>
            </w:r>
            <w:proofErr w:type="gramStart"/>
            <w:r>
              <w:rPr>
                <w:rFonts w:ascii="Athelas Regular" w:hAnsi="Athelas Regular"/>
                <w:sz w:val="20"/>
                <w:szCs w:val="20"/>
              </w:rPr>
              <w:t xml:space="preserve">. </w:t>
            </w:r>
            <w:r w:rsidR="001855FE">
              <w:rPr>
                <w:rFonts w:ascii="Athelas Regular" w:hAnsi="Athelas Regular"/>
                <w:sz w:val="20"/>
                <w:szCs w:val="20"/>
              </w:rPr>
              <w:t>]</w:t>
            </w:r>
            <w:proofErr w:type="gramEnd"/>
            <w:r w:rsidR="001855FE" w:rsidRPr="001855FE">
              <w:rPr>
                <w:rFonts w:ascii="Athelas Regular" w:hAnsi="Athelas Regular"/>
                <w:sz w:val="20"/>
                <w:szCs w:val="20"/>
              </w:rPr>
              <w:t xml:space="preserve">The key resources include </w:t>
            </w:r>
            <w:r w:rsidR="00027C6A">
              <w:rPr>
                <w:rFonts w:ascii="Athelas Regular" w:hAnsi="Athelas Regular"/>
                <w:sz w:val="20"/>
                <w:szCs w:val="20"/>
              </w:rPr>
              <w:t>equipment</w:t>
            </w:r>
            <w:r w:rsidR="001855FE" w:rsidRPr="001855FE">
              <w:rPr>
                <w:rFonts w:ascii="Athelas Regular" w:hAnsi="Athelas Regular"/>
                <w:sz w:val="20"/>
                <w:szCs w:val="20"/>
              </w:rPr>
              <w:t>, raw materials and supplies.</w:t>
            </w:r>
            <w:r w:rsidR="001855FE">
              <w:rPr>
                <w:rFonts w:ascii="Athelas Regular" w:hAnsi="Athelas Regular"/>
                <w:b/>
                <w:i/>
                <w:sz w:val="20"/>
                <w:szCs w:val="20"/>
              </w:rPr>
              <w:t xml:space="preserve"> </w:t>
            </w:r>
            <w:r w:rsidR="00ED049B">
              <w:rPr>
                <w:rFonts w:ascii="Athelas Regular" w:hAnsi="Athelas Regular"/>
                <w:sz w:val="20"/>
                <w:szCs w:val="20"/>
              </w:rPr>
              <w:t xml:space="preserve">Staff will be hired for the canteen. </w:t>
            </w:r>
          </w:p>
        </w:tc>
        <w:tc>
          <w:tcPr>
            <w:tcW w:w="1771" w:type="dxa"/>
            <w:vMerge/>
          </w:tcPr>
          <w:p w14:paraId="34277CCA" w14:textId="77777777" w:rsidR="00402062" w:rsidRPr="00E1135E" w:rsidRDefault="00402062" w:rsidP="006C1F62">
            <w:pPr>
              <w:spacing w:line="276" w:lineRule="auto"/>
              <w:jc w:val="center"/>
              <w:rPr>
                <w:rFonts w:ascii="Athelas Regular" w:hAnsi="Athelas Regular"/>
                <w:b/>
                <w:i/>
                <w:sz w:val="20"/>
                <w:szCs w:val="20"/>
              </w:rPr>
            </w:pPr>
          </w:p>
        </w:tc>
        <w:tc>
          <w:tcPr>
            <w:tcW w:w="1771" w:type="dxa"/>
          </w:tcPr>
          <w:p w14:paraId="69EB32DD" w14:textId="77777777" w:rsidR="00402062" w:rsidRDefault="00F91144" w:rsidP="002E07A7">
            <w:pPr>
              <w:spacing w:line="276" w:lineRule="auto"/>
              <w:rPr>
                <w:rFonts w:ascii="Athelas Regular" w:hAnsi="Athelas Regular"/>
                <w:b/>
                <w:i/>
                <w:sz w:val="20"/>
                <w:szCs w:val="20"/>
              </w:rPr>
            </w:pPr>
            <w:r w:rsidRPr="00E1135E">
              <w:rPr>
                <w:rFonts w:ascii="Athelas Regular" w:hAnsi="Athelas Regular"/>
                <w:b/>
                <w:i/>
                <w:sz w:val="20"/>
                <w:szCs w:val="20"/>
              </w:rPr>
              <w:t xml:space="preserve">Channels </w:t>
            </w:r>
          </w:p>
          <w:p w14:paraId="5006A9D9" w14:textId="77777777" w:rsidR="00B13EFB" w:rsidRDefault="00B13EFB" w:rsidP="002E07A7">
            <w:pPr>
              <w:spacing w:line="276" w:lineRule="auto"/>
              <w:rPr>
                <w:rFonts w:ascii="Athelas Regular" w:hAnsi="Athelas Regular"/>
                <w:sz w:val="20"/>
                <w:szCs w:val="20"/>
              </w:rPr>
            </w:pPr>
          </w:p>
          <w:p w14:paraId="7F0B39B0" w14:textId="77777777" w:rsidR="004A3FCE" w:rsidRDefault="00F91144" w:rsidP="002E07A7">
            <w:pPr>
              <w:spacing w:line="276" w:lineRule="auto"/>
              <w:rPr>
                <w:rFonts w:ascii="Athelas Regular" w:hAnsi="Athelas Regular"/>
                <w:sz w:val="20"/>
                <w:szCs w:val="20"/>
              </w:rPr>
            </w:pPr>
            <w:r>
              <w:rPr>
                <w:rFonts w:ascii="Athelas Regular" w:hAnsi="Athelas Regular"/>
                <w:sz w:val="20"/>
                <w:szCs w:val="20"/>
              </w:rPr>
              <w:t>The canteen will maintain a relationship with suppliers who will be responsible for providing fresh stocks of vegetables, fruits and other ingredients on a daily basis.</w:t>
            </w:r>
          </w:p>
          <w:p w14:paraId="6CB0FE96" w14:textId="77777777" w:rsidR="00283C56" w:rsidRPr="002E07A7" w:rsidRDefault="00F91144" w:rsidP="002E07A7">
            <w:pPr>
              <w:spacing w:line="276" w:lineRule="auto"/>
              <w:rPr>
                <w:rFonts w:ascii="Athelas Regular" w:hAnsi="Athelas Regular"/>
                <w:sz w:val="20"/>
                <w:szCs w:val="20"/>
              </w:rPr>
            </w:pPr>
            <w:r>
              <w:rPr>
                <w:rFonts w:ascii="Athelas Regular" w:hAnsi="Athelas Regular"/>
                <w:sz w:val="20"/>
                <w:szCs w:val="20"/>
              </w:rPr>
              <w:t xml:space="preserve">The food that the canteen is unable to </w:t>
            </w:r>
            <w:proofErr w:type="gramStart"/>
            <w:r>
              <w:rPr>
                <w:rFonts w:ascii="Athelas Regular" w:hAnsi="Athelas Regular"/>
                <w:sz w:val="20"/>
                <w:szCs w:val="20"/>
              </w:rPr>
              <w:t>sold</w:t>
            </w:r>
            <w:proofErr w:type="gramEnd"/>
            <w:r>
              <w:rPr>
                <w:rFonts w:ascii="Athelas Regular" w:hAnsi="Athelas Regular"/>
                <w:sz w:val="20"/>
                <w:szCs w:val="20"/>
              </w:rPr>
              <w:t xml:space="preserve"> will be disposed of daily.</w:t>
            </w:r>
          </w:p>
        </w:tc>
        <w:tc>
          <w:tcPr>
            <w:tcW w:w="1772" w:type="dxa"/>
            <w:vMerge/>
          </w:tcPr>
          <w:p w14:paraId="5D239ED3" w14:textId="77777777" w:rsidR="00402062" w:rsidRPr="00E1135E" w:rsidRDefault="00402062" w:rsidP="006C1F62">
            <w:pPr>
              <w:spacing w:line="276" w:lineRule="auto"/>
              <w:jc w:val="center"/>
              <w:rPr>
                <w:rFonts w:ascii="Athelas Regular" w:hAnsi="Athelas Regular"/>
                <w:b/>
                <w:i/>
                <w:sz w:val="20"/>
                <w:szCs w:val="20"/>
              </w:rPr>
            </w:pPr>
          </w:p>
        </w:tc>
      </w:tr>
      <w:tr w:rsidR="008E49DC" w14:paraId="64028BF2" w14:textId="77777777" w:rsidTr="00691CF4">
        <w:tc>
          <w:tcPr>
            <w:tcW w:w="3542" w:type="dxa"/>
            <w:gridSpan w:val="2"/>
          </w:tcPr>
          <w:p w14:paraId="66A82BEC" w14:textId="77777777" w:rsidR="00402062" w:rsidRDefault="00F91144" w:rsidP="006C1F62">
            <w:pPr>
              <w:spacing w:line="276" w:lineRule="auto"/>
              <w:rPr>
                <w:rFonts w:ascii="Athelas Regular" w:hAnsi="Athelas Regular"/>
                <w:b/>
                <w:i/>
                <w:sz w:val="20"/>
                <w:szCs w:val="20"/>
              </w:rPr>
            </w:pPr>
            <w:r w:rsidRPr="001C784C">
              <w:rPr>
                <w:rFonts w:ascii="Athelas Regular" w:hAnsi="Athelas Regular"/>
                <w:b/>
                <w:i/>
                <w:sz w:val="20"/>
                <w:szCs w:val="20"/>
              </w:rPr>
              <w:t>Cost structure</w:t>
            </w:r>
          </w:p>
          <w:p w14:paraId="5CA9DD51" w14:textId="77777777" w:rsidR="001C784C" w:rsidRPr="001C784C" w:rsidRDefault="001C784C" w:rsidP="006C1F62">
            <w:pPr>
              <w:spacing w:line="276" w:lineRule="auto"/>
              <w:rPr>
                <w:rFonts w:ascii="Athelas Regular" w:hAnsi="Athelas Regular"/>
                <w:b/>
                <w:i/>
                <w:sz w:val="20"/>
                <w:szCs w:val="20"/>
              </w:rPr>
            </w:pPr>
          </w:p>
          <w:p w14:paraId="7B9C4B6E" w14:textId="77777777" w:rsidR="001C784C" w:rsidRDefault="00F91144" w:rsidP="001C784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lang w:val="en-US"/>
              </w:rPr>
              <w:t>* 200000: Security and Lease Payment</w:t>
            </w:r>
            <w:r>
              <w:rPr>
                <w:rStyle w:val="eop"/>
                <w:rFonts w:ascii="Times" w:hAnsi="Times" w:cs="Segoe UI"/>
                <w:sz w:val="22"/>
                <w:szCs w:val="22"/>
              </w:rPr>
              <w:t> </w:t>
            </w:r>
          </w:p>
          <w:p w14:paraId="3606C774" w14:textId="77777777" w:rsidR="001C784C" w:rsidRDefault="00F91144" w:rsidP="001C784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lang w:val="en-US"/>
              </w:rPr>
              <w:t>* 90000: Decoration</w:t>
            </w:r>
            <w:r>
              <w:rPr>
                <w:rStyle w:val="eop"/>
                <w:rFonts w:ascii="Times" w:hAnsi="Times" w:cs="Segoe UI"/>
                <w:sz w:val="22"/>
                <w:szCs w:val="22"/>
              </w:rPr>
              <w:t> </w:t>
            </w:r>
          </w:p>
          <w:p w14:paraId="3D1E76CC" w14:textId="77777777" w:rsidR="001C784C" w:rsidRDefault="00F91144" w:rsidP="001C784C">
            <w:pPr>
              <w:pStyle w:val="paragraph"/>
              <w:spacing w:before="0" w:beforeAutospacing="0" w:after="0" w:afterAutospacing="0"/>
              <w:textAlignment w:val="baseline"/>
              <w:rPr>
                <w:rFonts w:ascii="Segoe UI" w:hAnsi="Segoe UI" w:cs="Segoe UI"/>
                <w:sz w:val="18"/>
                <w:szCs w:val="18"/>
              </w:rPr>
            </w:pPr>
            <w:r>
              <w:rPr>
                <w:rStyle w:val="normaltextrun"/>
                <w:rFonts w:ascii="Times" w:hAnsi="Times" w:cs="Segoe UI"/>
                <w:sz w:val="22"/>
                <w:szCs w:val="22"/>
                <w:lang w:val="en-US"/>
              </w:rPr>
              <w:t>* 160000: Equipment and Utensils</w:t>
            </w:r>
            <w:r>
              <w:rPr>
                <w:rStyle w:val="eop"/>
                <w:rFonts w:ascii="Times" w:hAnsi="Times" w:cs="Segoe UI"/>
                <w:sz w:val="22"/>
                <w:szCs w:val="22"/>
              </w:rPr>
              <w:t> </w:t>
            </w:r>
          </w:p>
          <w:p w14:paraId="54C038CA" w14:textId="77777777" w:rsidR="001C784C" w:rsidRDefault="00F91144" w:rsidP="001C784C">
            <w:pPr>
              <w:pStyle w:val="paragraph"/>
              <w:spacing w:before="0" w:beforeAutospacing="0" w:after="0" w:afterAutospacing="0"/>
              <w:textAlignment w:val="baseline"/>
              <w:rPr>
                <w:rStyle w:val="eop"/>
                <w:rFonts w:ascii="Times" w:hAnsi="Times" w:cs="Segoe UI"/>
                <w:sz w:val="22"/>
                <w:szCs w:val="22"/>
              </w:rPr>
            </w:pPr>
            <w:r>
              <w:rPr>
                <w:rStyle w:val="normaltextrun"/>
                <w:rFonts w:ascii="Times" w:hAnsi="Times" w:cs="Segoe UI"/>
                <w:sz w:val="22"/>
                <w:szCs w:val="22"/>
                <w:lang w:val="en-US"/>
              </w:rPr>
              <w:t>* 20000: Raw Material and Inventory</w:t>
            </w:r>
          </w:p>
          <w:p w14:paraId="6D4F7E90" w14:textId="77777777" w:rsidR="001C784C" w:rsidRDefault="00F91144" w:rsidP="001C784C">
            <w:pPr>
              <w:pStyle w:val="paragraph"/>
              <w:spacing w:before="0" w:beforeAutospacing="0" w:after="0" w:afterAutospacing="0"/>
              <w:textAlignment w:val="baseline"/>
              <w:rPr>
                <w:rStyle w:val="normaltextrun"/>
                <w:rFonts w:ascii="Times" w:hAnsi="Times" w:cs="Segoe UI"/>
                <w:sz w:val="22"/>
                <w:szCs w:val="22"/>
                <w:lang w:val="en-US"/>
              </w:rPr>
            </w:pPr>
            <w:r>
              <w:rPr>
                <w:rStyle w:val="normaltextrun"/>
                <w:rFonts w:ascii="Times" w:hAnsi="Times" w:cs="Segoe UI"/>
                <w:sz w:val="22"/>
                <w:szCs w:val="22"/>
                <w:lang w:val="en-US"/>
              </w:rPr>
              <w:t>The variable costs are about 100000 AUD per month. Out of this total cost of one month, 100000 AUD.</w:t>
            </w:r>
          </w:p>
          <w:p w14:paraId="1DB74AB5" w14:textId="77777777" w:rsidR="006012AE" w:rsidRPr="00E1135E" w:rsidRDefault="006012AE" w:rsidP="006C1F62">
            <w:pPr>
              <w:spacing w:line="276" w:lineRule="auto"/>
              <w:rPr>
                <w:rFonts w:ascii="Athelas Regular" w:hAnsi="Athelas Regular"/>
                <w:b/>
                <w:i/>
                <w:sz w:val="20"/>
                <w:szCs w:val="20"/>
              </w:rPr>
            </w:pPr>
          </w:p>
        </w:tc>
        <w:tc>
          <w:tcPr>
            <w:tcW w:w="5314" w:type="dxa"/>
            <w:gridSpan w:val="3"/>
          </w:tcPr>
          <w:p w14:paraId="1BB9C6EA" w14:textId="77777777" w:rsidR="005C69A9" w:rsidRDefault="00F91144" w:rsidP="006C1F62">
            <w:pPr>
              <w:spacing w:line="276" w:lineRule="auto"/>
              <w:rPr>
                <w:rFonts w:ascii="Athelas Regular" w:hAnsi="Athelas Regular"/>
                <w:b/>
                <w:i/>
                <w:sz w:val="20"/>
                <w:szCs w:val="20"/>
              </w:rPr>
            </w:pPr>
            <w:r w:rsidRPr="00E1135E">
              <w:rPr>
                <w:rFonts w:ascii="Athelas Regular" w:hAnsi="Athelas Regular"/>
                <w:b/>
                <w:i/>
                <w:sz w:val="20"/>
                <w:szCs w:val="20"/>
              </w:rPr>
              <w:t>Revenue streams</w:t>
            </w:r>
          </w:p>
          <w:p w14:paraId="4E833419" w14:textId="77777777" w:rsidR="007E468D" w:rsidRDefault="007E468D" w:rsidP="006C1F62">
            <w:pPr>
              <w:spacing w:line="276" w:lineRule="auto"/>
              <w:rPr>
                <w:rFonts w:ascii="Athelas Regular" w:hAnsi="Athelas Regular"/>
                <w:b/>
                <w:i/>
                <w:sz w:val="20"/>
                <w:szCs w:val="20"/>
              </w:rPr>
            </w:pPr>
          </w:p>
          <w:p w14:paraId="4110CB96" w14:textId="77777777" w:rsidR="00CF70FD" w:rsidRDefault="00F91144" w:rsidP="006C1F62">
            <w:pPr>
              <w:pStyle w:val="ListParagraph"/>
              <w:numPr>
                <w:ilvl w:val="0"/>
                <w:numId w:val="1"/>
              </w:numPr>
              <w:spacing w:line="276" w:lineRule="auto"/>
              <w:rPr>
                <w:rStyle w:val="normaltextrun"/>
                <w:rFonts w:ascii="Times" w:hAnsi="Times" w:cs="Segoe UI"/>
                <w:sz w:val="20"/>
                <w:szCs w:val="20"/>
              </w:rPr>
            </w:pPr>
            <w:r w:rsidRPr="00FB7170">
              <w:rPr>
                <w:rFonts w:ascii="Athelas Regular" w:hAnsi="Athelas Regular"/>
                <w:sz w:val="20"/>
                <w:szCs w:val="20"/>
              </w:rPr>
              <w:t xml:space="preserve">The estimations reveal that the </w:t>
            </w:r>
            <w:r w:rsidRPr="00FB7170">
              <w:rPr>
                <w:rStyle w:val="normaltextrun"/>
                <w:rFonts w:ascii="Times" w:hAnsi="Times" w:cs="Segoe UI"/>
                <w:sz w:val="20"/>
                <w:szCs w:val="20"/>
              </w:rPr>
              <w:t xml:space="preserve">average sale of about 4000 per day then the total revenue is about 100000 AUD a first </w:t>
            </w:r>
            <w:proofErr w:type="gramStart"/>
            <w:r w:rsidRPr="00FB7170">
              <w:rPr>
                <w:rStyle w:val="normaltextrun"/>
                <w:rFonts w:ascii="Times" w:hAnsi="Times" w:cs="Segoe UI"/>
                <w:sz w:val="20"/>
                <w:szCs w:val="20"/>
              </w:rPr>
              <w:t>month</w:t>
            </w:r>
            <w:proofErr w:type="gramEnd"/>
            <w:r w:rsidRPr="00FB7170">
              <w:rPr>
                <w:rStyle w:val="normaltextrun"/>
                <w:rFonts w:ascii="Times" w:hAnsi="Times" w:cs="Segoe UI"/>
                <w:sz w:val="20"/>
                <w:szCs w:val="20"/>
              </w:rPr>
              <w:t>.</w:t>
            </w:r>
          </w:p>
          <w:p w14:paraId="3C5F0565" w14:textId="77777777" w:rsidR="00FB7170" w:rsidRDefault="00F91144" w:rsidP="006C1F62">
            <w:pPr>
              <w:pStyle w:val="ListParagraph"/>
              <w:numPr>
                <w:ilvl w:val="0"/>
                <w:numId w:val="1"/>
              </w:numPr>
              <w:spacing w:line="276" w:lineRule="auto"/>
              <w:rPr>
                <w:rStyle w:val="normaltextrun"/>
                <w:rFonts w:ascii="Times" w:hAnsi="Times" w:cs="Segoe UI"/>
                <w:sz w:val="20"/>
                <w:szCs w:val="20"/>
              </w:rPr>
            </w:pPr>
            <w:r>
              <w:rPr>
                <w:rStyle w:val="normaltextrun"/>
                <w:rFonts w:ascii="Times" w:hAnsi="Times" w:cs="Segoe UI"/>
                <w:sz w:val="20"/>
                <w:szCs w:val="20"/>
              </w:rPr>
              <w:t xml:space="preserve">The business </w:t>
            </w:r>
            <w:r w:rsidR="00ED27CB">
              <w:rPr>
                <w:rStyle w:val="normaltextrun"/>
                <w:rFonts w:ascii="Times" w:hAnsi="Times" w:cs="Segoe UI"/>
                <w:sz w:val="20"/>
                <w:szCs w:val="20"/>
              </w:rPr>
              <w:t xml:space="preserve">expects to attain 3% growth in </w:t>
            </w:r>
            <w:r w:rsidR="00FC7652">
              <w:rPr>
                <w:rStyle w:val="normaltextrun"/>
                <w:rFonts w:ascii="Times" w:hAnsi="Times" w:cs="Segoe UI"/>
                <w:sz w:val="20"/>
                <w:szCs w:val="20"/>
              </w:rPr>
              <w:t>the next month.</w:t>
            </w:r>
          </w:p>
          <w:p w14:paraId="245ECD9B" w14:textId="77777777" w:rsidR="00FC7652" w:rsidRPr="00FC7652" w:rsidRDefault="00F91144" w:rsidP="00FC7652">
            <w:pPr>
              <w:pStyle w:val="ListParagraph"/>
              <w:numPr>
                <w:ilvl w:val="0"/>
                <w:numId w:val="1"/>
              </w:numPr>
              <w:spacing w:line="276" w:lineRule="auto"/>
              <w:rPr>
                <w:rFonts w:ascii="Times" w:hAnsi="Times" w:cs="Segoe UI"/>
                <w:sz w:val="20"/>
                <w:szCs w:val="20"/>
              </w:rPr>
            </w:pPr>
            <w:r>
              <w:rPr>
                <w:rFonts w:ascii="Times" w:hAnsi="Times" w:cs="Segoe UI"/>
                <w:sz w:val="20"/>
                <w:szCs w:val="20"/>
              </w:rPr>
              <w:t xml:space="preserve">For the second month, </w:t>
            </w:r>
            <w:r w:rsidRPr="00FC7652">
              <w:rPr>
                <w:rStyle w:val="normaltextrun"/>
                <w:rFonts w:ascii="Times" w:hAnsi="Times" w:cs="Segoe UI"/>
                <w:sz w:val="22"/>
                <w:szCs w:val="22"/>
              </w:rPr>
              <w:t xml:space="preserve">revenues </w:t>
            </w:r>
            <w:r>
              <w:rPr>
                <w:rStyle w:val="normaltextrun"/>
                <w:rFonts w:ascii="Times" w:hAnsi="Times" w:cs="Segoe UI"/>
                <w:sz w:val="22"/>
                <w:szCs w:val="22"/>
              </w:rPr>
              <w:t>are expected to</w:t>
            </w:r>
            <w:r w:rsidRPr="00FC7652">
              <w:rPr>
                <w:rStyle w:val="normaltextrun"/>
                <w:rFonts w:ascii="Times" w:hAnsi="Times" w:cs="Segoe UI"/>
                <w:sz w:val="22"/>
                <w:szCs w:val="22"/>
              </w:rPr>
              <w:t xml:space="preserve"> be 103000 </w:t>
            </w:r>
            <w:proofErr w:type="gramStart"/>
            <w:r w:rsidRPr="00FC7652">
              <w:rPr>
                <w:rStyle w:val="normaltextrun"/>
                <w:rFonts w:ascii="Times" w:hAnsi="Times" w:cs="Segoe UI"/>
                <w:sz w:val="22"/>
                <w:szCs w:val="22"/>
              </w:rPr>
              <w:t>AUD which</w:t>
            </w:r>
            <w:proofErr w:type="gramEnd"/>
            <w:r w:rsidRPr="00FC7652">
              <w:rPr>
                <w:rStyle w:val="normaltextrun"/>
                <w:rFonts w:ascii="Times" w:hAnsi="Times" w:cs="Segoe UI"/>
                <w:sz w:val="22"/>
                <w:szCs w:val="22"/>
              </w:rPr>
              <w:t xml:space="preserve"> accounts for the profit of 3000</w:t>
            </w:r>
            <w:r>
              <w:rPr>
                <w:rStyle w:val="normaltextrun"/>
                <w:rFonts w:ascii="Times" w:hAnsi="Times" w:cs="Segoe UI"/>
                <w:sz w:val="22"/>
                <w:szCs w:val="22"/>
              </w:rPr>
              <w:t xml:space="preserve">. </w:t>
            </w:r>
          </w:p>
        </w:tc>
      </w:tr>
    </w:tbl>
    <w:p w14:paraId="50BFBE8C" w14:textId="77777777" w:rsidR="000D7E86" w:rsidRDefault="000D7E86" w:rsidP="00746612">
      <w:pPr>
        <w:jc w:val="center"/>
      </w:pPr>
    </w:p>
    <w:p w14:paraId="66FDCF75" w14:textId="77777777" w:rsidR="000D7E86" w:rsidRDefault="000D7E86" w:rsidP="00746612">
      <w:pPr>
        <w:jc w:val="center"/>
      </w:pPr>
    </w:p>
    <w:p w14:paraId="320CAA19" w14:textId="77777777" w:rsidR="000D7E86" w:rsidRDefault="000D7E86" w:rsidP="00746612">
      <w:pPr>
        <w:jc w:val="center"/>
      </w:pPr>
    </w:p>
    <w:p w14:paraId="2AE65ED2" w14:textId="77777777" w:rsidR="000D7E86" w:rsidRDefault="000D7E86" w:rsidP="00746612">
      <w:pPr>
        <w:jc w:val="center"/>
      </w:pPr>
    </w:p>
    <w:p w14:paraId="62D05AAE" w14:textId="77777777" w:rsidR="000D7E86" w:rsidRDefault="000D7E86" w:rsidP="00746612">
      <w:pPr>
        <w:jc w:val="center"/>
      </w:pPr>
    </w:p>
    <w:p w14:paraId="6E33AE7C" w14:textId="77777777" w:rsidR="000D7E86" w:rsidRDefault="000D7E86" w:rsidP="00746612">
      <w:pPr>
        <w:jc w:val="center"/>
      </w:pPr>
    </w:p>
    <w:p w14:paraId="4FB9ACC1" w14:textId="77777777" w:rsidR="000D7E86" w:rsidRDefault="000D7E86" w:rsidP="00746612">
      <w:pPr>
        <w:jc w:val="center"/>
      </w:pPr>
    </w:p>
    <w:p w14:paraId="21253C8F" w14:textId="77777777" w:rsidR="000D7E86" w:rsidRDefault="000D7E86" w:rsidP="00746612">
      <w:pPr>
        <w:jc w:val="center"/>
      </w:pPr>
    </w:p>
    <w:sectPr w:rsidR="000D7E86" w:rsidSect="004F3E88">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2DCC" w14:textId="77777777" w:rsidR="0073122E" w:rsidRDefault="00F91144">
      <w:r>
        <w:separator/>
      </w:r>
    </w:p>
  </w:endnote>
  <w:endnote w:type="continuationSeparator" w:id="0">
    <w:p w14:paraId="08FD254B" w14:textId="77777777" w:rsidR="0073122E" w:rsidRDefault="00F9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3BDF6" w14:textId="77777777" w:rsidR="0073122E" w:rsidRDefault="00F91144">
      <w:r>
        <w:separator/>
      </w:r>
    </w:p>
  </w:footnote>
  <w:footnote w:type="continuationSeparator" w:id="0">
    <w:p w14:paraId="2A0F18EE" w14:textId="77777777" w:rsidR="0073122E" w:rsidRDefault="00F91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73AE5" w14:textId="77777777" w:rsidR="00C427D3" w:rsidRDefault="00F91144" w:rsidP="00CD3F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B0E47" w14:textId="77777777" w:rsidR="00C427D3" w:rsidRDefault="00C427D3" w:rsidP="0074661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C4462" w14:textId="77777777" w:rsidR="00C427D3" w:rsidRDefault="00F91144" w:rsidP="00CD3F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296">
      <w:rPr>
        <w:rStyle w:val="PageNumber"/>
        <w:noProof/>
      </w:rPr>
      <w:t>1</w:t>
    </w:r>
    <w:r>
      <w:rPr>
        <w:rStyle w:val="PageNumber"/>
      </w:rPr>
      <w:fldChar w:fldCharType="end"/>
    </w:r>
  </w:p>
  <w:p w14:paraId="56682E3B" w14:textId="77777777" w:rsidR="00C427D3" w:rsidRDefault="00C427D3" w:rsidP="0074661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06FD"/>
    <w:multiLevelType w:val="hybridMultilevel"/>
    <w:tmpl w:val="B4D029C8"/>
    <w:lvl w:ilvl="0" w:tplc="4C6086B0">
      <w:start w:val="1"/>
      <w:numFmt w:val="bullet"/>
      <w:lvlText w:val="o"/>
      <w:lvlJc w:val="left"/>
      <w:pPr>
        <w:ind w:left="720" w:hanging="360"/>
      </w:pPr>
      <w:rPr>
        <w:rFonts w:ascii="Courier New" w:hAnsi="Courier New" w:hint="default"/>
      </w:rPr>
    </w:lvl>
    <w:lvl w:ilvl="1" w:tplc="7E643136" w:tentative="1">
      <w:start w:val="1"/>
      <w:numFmt w:val="bullet"/>
      <w:lvlText w:val="o"/>
      <w:lvlJc w:val="left"/>
      <w:pPr>
        <w:ind w:left="1440" w:hanging="360"/>
      </w:pPr>
      <w:rPr>
        <w:rFonts w:ascii="Courier New" w:hAnsi="Courier New" w:hint="default"/>
      </w:rPr>
    </w:lvl>
    <w:lvl w:ilvl="2" w:tplc="4AC82D58" w:tentative="1">
      <w:start w:val="1"/>
      <w:numFmt w:val="bullet"/>
      <w:lvlText w:val=""/>
      <w:lvlJc w:val="left"/>
      <w:pPr>
        <w:ind w:left="2160" w:hanging="360"/>
      </w:pPr>
      <w:rPr>
        <w:rFonts w:ascii="Wingdings" w:hAnsi="Wingdings" w:hint="default"/>
      </w:rPr>
    </w:lvl>
    <w:lvl w:ilvl="3" w:tplc="1708DE42" w:tentative="1">
      <w:start w:val="1"/>
      <w:numFmt w:val="bullet"/>
      <w:lvlText w:val=""/>
      <w:lvlJc w:val="left"/>
      <w:pPr>
        <w:ind w:left="2880" w:hanging="360"/>
      </w:pPr>
      <w:rPr>
        <w:rFonts w:ascii="Symbol" w:hAnsi="Symbol" w:hint="default"/>
      </w:rPr>
    </w:lvl>
    <w:lvl w:ilvl="4" w:tplc="231EB23C" w:tentative="1">
      <w:start w:val="1"/>
      <w:numFmt w:val="bullet"/>
      <w:lvlText w:val="o"/>
      <w:lvlJc w:val="left"/>
      <w:pPr>
        <w:ind w:left="3600" w:hanging="360"/>
      </w:pPr>
      <w:rPr>
        <w:rFonts w:ascii="Courier New" w:hAnsi="Courier New" w:hint="default"/>
      </w:rPr>
    </w:lvl>
    <w:lvl w:ilvl="5" w:tplc="57EA1584" w:tentative="1">
      <w:start w:val="1"/>
      <w:numFmt w:val="bullet"/>
      <w:lvlText w:val=""/>
      <w:lvlJc w:val="left"/>
      <w:pPr>
        <w:ind w:left="4320" w:hanging="360"/>
      </w:pPr>
      <w:rPr>
        <w:rFonts w:ascii="Wingdings" w:hAnsi="Wingdings" w:hint="default"/>
      </w:rPr>
    </w:lvl>
    <w:lvl w:ilvl="6" w:tplc="EABCB9A4" w:tentative="1">
      <w:start w:val="1"/>
      <w:numFmt w:val="bullet"/>
      <w:lvlText w:val=""/>
      <w:lvlJc w:val="left"/>
      <w:pPr>
        <w:ind w:left="5040" w:hanging="360"/>
      </w:pPr>
      <w:rPr>
        <w:rFonts w:ascii="Symbol" w:hAnsi="Symbol" w:hint="default"/>
      </w:rPr>
    </w:lvl>
    <w:lvl w:ilvl="7" w:tplc="402AFF1E" w:tentative="1">
      <w:start w:val="1"/>
      <w:numFmt w:val="bullet"/>
      <w:lvlText w:val="o"/>
      <w:lvlJc w:val="left"/>
      <w:pPr>
        <w:ind w:left="5760" w:hanging="360"/>
      </w:pPr>
      <w:rPr>
        <w:rFonts w:ascii="Courier New" w:hAnsi="Courier New" w:hint="default"/>
      </w:rPr>
    </w:lvl>
    <w:lvl w:ilvl="8" w:tplc="C5C23B7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12"/>
    <w:rsid w:val="000156E8"/>
    <w:rsid w:val="00027C6A"/>
    <w:rsid w:val="00047224"/>
    <w:rsid w:val="000654AF"/>
    <w:rsid w:val="000943B9"/>
    <w:rsid w:val="000D7E86"/>
    <w:rsid w:val="000E2E86"/>
    <w:rsid w:val="001855FE"/>
    <w:rsid w:val="001A604F"/>
    <w:rsid w:val="001C784C"/>
    <w:rsid w:val="002770FD"/>
    <w:rsid w:val="00283C56"/>
    <w:rsid w:val="002B00FF"/>
    <w:rsid w:val="002D2EF3"/>
    <w:rsid w:val="002E07A7"/>
    <w:rsid w:val="00324DBD"/>
    <w:rsid w:val="00324E14"/>
    <w:rsid w:val="003A07D0"/>
    <w:rsid w:val="00402062"/>
    <w:rsid w:val="00431FCD"/>
    <w:rsid w:val="0046082C"/>
    <w:rsid w:val="004A3FCE"/>
    <w:rsid w:val="004A708C"/>
    <w:rsid w:val="004B38D8"/>
    <w:rsid w:val="004E0229"/>
    <w:rsid w:val="004F3E88"/>
    <w:rsid w:val="00561751"/>
    <w:rsid w:val="00565715"/>
    <w:rsid w:val="00577E82"/>
    <w:rsid w:val="005C69A9"/>
    <w:rsid w:val="006012AE"/>
    <w:rsid w:val="006211F7"/>
    <w:rsid w:val="006707EB"/>
    <w:rsid w:val="00691CF4"/>
    <w:rsid w:val="006C1F62"/>
    <w:rsid w:val="006D244D"/>
    <w:rsid w:val="006D7364"/>
    <w:rsid w:val="006E6296"/>
    <w:rsid w:val="006F40BB"/>
    <w:rsid w:val="0073122E"/>
    <w:rsid w:val="00746612"/>
    <w:rsid w:val="007D7BA0"/>
    <w:rsid w:val="007E468D"/>
    <w:rsid w:val="007E578D"/>
    <w:rsid w:val="008676B7"/>
    <w:rsid w:val="008E49DC"/>
    <w:rsid w:val="00925CBA"/>
    <w:rsid w:val="00953D47"/>
    <w:rsid w:val="0096590B"/>
    <w:rsid w:val="009968D9"/>
    <w:rsid w:val="00B01BDF"/>
    <w:rsid w:val="00B13EFB"/>
    <w:rsid w:val="00B31AD1"/>
    <w:rsid w:val="00C36341"/>
    <w:rsid w:val="00C427D3"/>
    <w:rsid w:val="00CC6578"/>
    <w:rsid w:val="00CD3FDD"/>
    <w:rsid w:val="00CF70FD"/>
    <w:rsid w:val="00D61E0E"/>
    <w:rsid w:val="00E1135E"/>
    <w:rsid w:val="00ED049B"/>
    <w:rsid w:val="00ED27CB"/>
    <w:rsid w:val="00ED48AF"/>
    <w:rsid w:val="00F63299"/>
    <w:rsid w:val="00F91144"/>
    <w:rsid w:val="00F95B5C"/>
    <w:rsid w:val="00FA26FB"/>
    <w:rsid w:val="00FB7170"/>
    <w:rsid w:val="00FC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C4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12"/>
    <w:pPr>
      <w:tabs>
        <w:tab w:val="center" w:pos="4320"/>
        <w:tab w:val="right" w:pos="8640"/>
      </w:tabs>
    </w:pPr>
  </w:style>
  <w:style w:type="character" w:customStyle="1" w:styleId="HeaderChar">
    <w:name w:val="Header Char"/>
    <w:basedOn w:val="DefaultParagraphFont"/>
    <w:link w:val="Header"/>
    <w:uiPriority w:val="99"/>
    <w:rsid w:val="00746612"/>
  </w:style>
  <w:style w:type="character" w:styleId="PageNumber">
    <w:name w:val="page number"/>
    <w:basedOn w:val="DefaultParagraphFont"/>
    <w:uiPriority w:val="99"/>
    <w:semiHidden/>
    <w:unhideWhenUsed/>
    <w:rsid w:val="00746612"/>
  </w:style>
  <w:style w:type="table" w:styleId="TableGrid">
    <w:name w:val="Table Grid"/>
    <w:basedOn w:val="TableNormal"/>
    <w:uiPriority w:val="59"/>
    <w:rsid w:val="00996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56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6E8"/>
    <w:rPr>
      <w:rFonts w:ascii="Lucida Grande" w:hAnsi="Lucida Grande" w:cs="Lucida Grande"/>
      <w:sz w:val="18"/>
      <w:szCs w:val="18"/>
    </w:rPr>
  </w:style>
  <w:style w:type="character" w:customStyle="1" w:styleId="normaltextrun">
    <w:name w:val="normaltextrun"/>
    <w:basedOn w:val="DefaultParagraphFont"/>
    <w:rsid w:val="00431FCD"/>
  </w:style>
  <w:style w:type="paragraph" w:customStyle="1" w:styleId="paragraph">
    <w:name w:val="paragraph"/>
    <w:basedOn w:val="Normal"/>
    <w:rsid w:val="001C784C"/>
    <w:pPr>
      <w:spacing w:before="100" w:beforeAutospacing="1" w:after="100" w:afterAutospacing="1"/>
    </w:pPr>
    <w:rPr>
      <w:rFonts w:ascii="Times New Roman" w:eastAsiaTheme="minorHAnsi" w:hAnsi="Times New Roman" w:cs="Times New Roman"/>
      <w:lang w:val="en-AU" w:eastAsia="en-AU"/>
    </w:rPr>
  </w:style>
  <w:style w:type="character" w:customStyle="1" w:styleId="eop">
    <w:name w:val="eop"/>
    <w:basedOn w:val="DefaultParagraphFont"/>
    <w:rsid w:val="001C784C"/>
  </w:style>
  <w:style w:type="paragraph" w:styleId="ListParagraph">
    <w:name w:val="List Paragraph"/>
    <w:basedOn w:val="Normal"/>
    <w:uiPriority w:val="34"/>
    <w:qFormat/>
    <w:rsid w:val="00FB71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12"/>
    <w:pPr>
      <w:tabs>
        <w:tab w:val="center" w:pos="4320"/>
        <w:tab w:val="right" w:pos="8640"/>
      </w:tabs>
    </w:pPr>
  </w:style>
  <w:style w:type="character" w:customStyle="1" w:styleId="HeaderChar">
    <w:name w:val="Header Char"/>
    <w:basedOn w:val="DefaultParagraphFont"/>
    <w:link w:val="Header"/>
    <w:uiPriority w:val="99"/>
    <w:rsid w:val="00746612"/>
  </w:style>
  <w:style w:type="character" w:styleId="PageNumber">
    <w:name w:val="page number"/>
    <w:basedOn w:val="DefaultParagraphFont"/>
    <w:uiPriority w:val="99"/>
    <w:semiHidden/>
    <w:unhideWhenUsed/>
    <w:rsid w:val="00746612"/>
  </w:style>
  <w:style w:type="table" w:styleId="TableGrid">
    <w:name w:val="Table Grid"/>
    <w:basedOn w:val="TableNormal"/>
    <w:uiPriority w:val="59"/>
    <w:rsid w:val="00996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56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6E8"/>
    <w:rPr>
      <w:rFonts w:ascii="Lucida Grande" w:hAnsi="Lucida Grande" w:cs="Lucida Grande"/>
      <w:sz w:val="18"/>
      <w:szCs w:val="18"/>
    </w:rPr>
  </w:style>
  <w:style w:type="character" w:customStyle="1" w:styleId="normaltextrun">
    <w:name w:val="normaltextrun"/>
    <w:basedOn w:val="DefaultParagraphFont"/>
    <w:rsid w:val="00431FCD"/>
  </w:style>
  <w:style w:type="paragraph" w:customStyle="1" w:styleId="paragraph">
    <w:name w:val="paragraph"/>
    <w:basedOn w:val="Normal"/>
    <w:rsid w:val="001C784C"/>
    <w:pPr>
      <w:spacing w:before="100" w:beforeAutospacing="1" w:after="100" w:afterAutospacing="1"/>
    </w:pPr>
    <w:rPr>
      <w:rFonts w:ascii="Times New Roman" w:eastAsiaTheme="minorHAnsi" w:hAnsi="Times New Roman" w:cs="Times New Roman"/>
      <w:lang w:val="en-AU" w:eastAsia="en-AU"/>
    </w:rPr>
  </w:style>
  <w:style w:type="character" w:customStyle="1" w:styleId="eop">
    <w:name w:val="eop"/>
    <w:basedOn w:val="DefaultParagraphFont"/>
    <w:rsid w:val="001C784C"/>
  </w:style>
  <w:style w:type="paragraph" w:styleId="ListParagraph">
    <w:name w:val="List Paragraph"/>
    <w:basedOn w:val="Normal"/>
    <w:uiPriority w:val="34"/>
    <w:qFormat/>
    <w:rsid w:val="00FB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Suz13</b:Tag>
    <b:SourceType>JournalArticle</b:SourceType>
    <b:Guid>{3E2EF189-F419-E440-AD86-E806F96EB696}</b:Guid>
    <b:Author>
      <b:Author>
        <b:NameList>
          <b:Person>
            <b:Last>Amaro</b:Last>
            <b:First>Suzanne</b:First>
          </b:Person>
          <b:Person>
            <b:Last>Duarte</b:Last>
            <b:First>Paulo</b:First>
          </b:Person>
        </b:NameList>
      </b:Author>
    </b:Author>
    <b:Title>Online travel purchasing: A literature review </b:Title>
    <b:JournalName>Journal of Travel &amp; Tourism Marketing  </b:JournalName>
    <b:Year>2013</b:Year>
    <b:Volume>30</b:Volume>
    <b:Issue>8</b:Issue>
    <b:RefOrder>2</b:RefOrder>
  </b:Source>
  <b:Source>
    <b:Tag>Leo11</b:Tag>
    <b:SourceType>JournalArticle</b:SourceType>
    <b:Guid>{5FF5B53A-74E2-3042-B06A-A70EB8FE3C32}</b:Guid>
    <b:Author>
      <b:Author>
        <b:NameList>
          <b:Person>
            <b:Last>Huang</b:Last>
            <b:First>Leo</b:First>
          </b:Person>
          <b:Person>
            <b:Last>Yung</b:Last>
            <b:First>Chi-Yen</b:First>
          </b:Person>
        </b:NameList>
      </b:Author>
    </b:Author>
    <b:Title>How do travel agencies obtain a competitive advantage?: Through a travel blog marketing channel </b:Title>
    <b:JournalName>Journal Of Vacation Marketing </b:JournalName>
    <b:Year>2011</b:Year>
    <b:Volume>17</b:Volume>
    <b:Issue>2</b:Issue>
    <b:Pages>139-149</b:Pages>
    <b:RefOrder>3</b:RefOrder>
  </b:Source>
  <b:Source>
    <b:Tag>Lau09</b:Tag>
    <b:SourceType>JournalArticle</b:SourceType>
    <b:Guid>{5574877B-203B-4B4C-802F-FFECFACFE05B}</b:Guid>
    <b:Author>
      <b:Author>
        <b:NameList>
          <b:Person>
            <b:Last>Lawton</b:Last>
            <b:First>Laura</b:First>
            <b:Middle>Jane</b:Middle>
          </b:Person>
          <b:Person>
            <b:Last>Weaver</b:Last>
            <b:First>David</b:First>
            <b:Middle>Bruce</b:Middle>
          </b:Person>
        </b:NameList>
      </b:Author>
    </b:Author>
    <b:Title>Travel Agency Threats and Opportunities: The Perspective of Successful Owners Laura Jane Lawton  &amp; David Bruce Weaver </b:Title>
    <b:JournalName>International Journal of Hospitality &amp; Tourism Administration  </b:JournalName>
    <b:Year>2009</b:Year>
    <b:Volume>10</b:Volume>
    <b:Issue>1</b:Issue>
    <b:RefOrder>1</b:RefOrder>
  </b:Source>
</b:Sources>
</file>

<file path=customXml/itemProps1.xml><?xml version="1.0" encoding="utf-8"?>
<ds:datastoreItem xmlns:ds="http://schemas.openxmlformats.org/officeDocument/2006/customXml" ds:itemID="{85A1BB8F-4D01-7042-8AD1-D5E789BB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441</Words>
  <Characters>2519</Characters>
  <Application>Microsoft Macintosh Word</Application>
  <DocSecurity>0</DocSecurity>
  <Lines>20</Lines>
  <Paragraphs>5</Paragraphs>
  <ScaleCrop>false</ScaleCrop>
  <Company>art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7</cp:revision>
  <dcterms:created xsi:type="dcterms:W3CDTF">2019-06-02T18:49:00Z</dcterms:created>
  <dcterms:modified xsi:type="dcterms:W3CDTF">2019-06-02T18:59:00Z</dcterms:modified>
</cp:coreProperties>
</file>