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C91D2" w14:textId="1CF92FA9" w:rsidR="004F3E88" w:rsidRPr="00BE13BB" w:rsidRDefault="00BF4653" w:rsidP="00BE13BB">
      <w:pPr>
        <w:spacing w:line="480" w:lineRule="auto"/>
        <w:jc w:val="center"/>
        <w:rPr>
          <w:rFonts w:ascii="Times New Roman" w:hAnsi="Times New Roman" w:cs="Times New Roman"/>
        </w:rPr>
      </w:pPr>
      <w:r w:rsidRPr="00BE13BB">
        <w:rPr>
          <w:rFonts w:ascii="Times New Roman" w:hAnsi="Times New Roman" w:cs="Times New Roman"/>
        </w:rPr>
        <w:t>Religious knowledge</w:t>
      </w:r>
    </w:p>
    <w:p w14:paraId="4CACA604" w14:textId="2EDE8F42" w:rsidR="00855425" w:rsidRPr="007D36AB" w:rsidRDefault="00BF4653" w:rsidP="007D36AB">
      <w:pPr>
        <w:spacing w:line="480" w:lineRule="auto"/>
        <w:ind w:firstLine="720"/>
        <w:jc w:val="both"/>
        <w:rPr>
          <w:rFonts w:ascii="Times New Roman" w:eastAsia="Times New Roman" w:hAnsi="Times New Roman" w:cs="Times New Roman"/>
          <w:shd w:val="clear" w:color="auto" w:fill="F8F8F8"/>
        </w:rPr>
      </w:pPr>
      <w:r w:rsidRPr="00BE13BB">
        <w:rPr>
          <w:rFonts w:ascii="Times New Roman" w:hAnsi="Times New Roman" w:cs="Times New Roman"/>
        </w:rPr>
        <w:t xml:space="preserve">The religious </w:t>
      </w:r>
      <w:r w:rsidR="00C014FC">
        <w:rPr>
          <w:rFonts w:ascii="Times New Roman" w:hAnsi="Times New Roman" w:cs="Times New Roman"/>
        </w:rPr>
        <w:t xml:space="preserve">knowledge systems have both positive and negative impacts on the LGBT community because some groups used it for supporting them while others acted against them. The religious groups that are supporters of the LGBT community rely on the principles of oppression and freedom. </w:t>
      </w:r>
      <w:r w:rsidR="002A7B5A">
        <w:rPr>
          <w:rFonts w:ascii="Times New Roman" w:hAnsi="Times New Roman" w:cs="Times New Roman"/>
        </w:rPr>
        <w:t xml:space="preserve">This suggests that it is not appropriate to discriminate human beings on the basis of personal choices. They claim that </w:t>
      </w:r>
      <w:r w:rsidR="002A7B5A" w:rsidRPr="00984869">
        <w:rPr>
          <w:rFonts w:ascii="Times New Roman" w:hAnsi="Times New Roman" w:cs="Times New Roman"/>
        </w:rPr>
        <w:t xml:space="preserve">“believe that the Christian faith is at its heart none other than the most adequate articulation of the basic faith of secularity itself” </w:t>
      </w:r>
      <w:sdt>
        <w:sdtPr>
          <w:rPr>
            <w:rFonts w:ascii="Times New Roman" w:hAnsi="Times New Roman" w:cs="Times New Roman"/>
          </w:rPr>
          <w:id w:val="-57018827"/>
          <w:citation/>
        </w:sdtPr>
        <w:sdtEndPr/>
        <w:sdtContent>
          <w:r w:rsidR="002A7B5A" w:rsidRPr="00984869">
            <w:rPr>
              <w:rFonts w:ascii="Times New Roman" w:hAnsi="Times New Roman" w:cs="Times New Roman"/>
            </w:rPr>
            <w:fldChar w:fldCharType="begin"/>
          </w:r>
          <w:r w:rsidR="002A7B5A" w:rsidRPr="00984869">
            <w:rPr>
              <w:rFonts w:ascii="Times New Roman" w:hAnsi="Times New Roman" w:cs="Times New Roman"/>
            </w:rPr>
            <w:instrText xml:space="preserve"> CITATION Cop12 \l 1033 </w:instrText>
          </w:r>
          <w:r w:rsidR="002A7B5A" w:rsidRPr="00984869">
            <w:rPr>
              <w:rFonts w:ascii="Times New Roman" w:hAnsi="Times New Roman" w:cs="Times New Roman"/>
            </w:rPr>
            <w:fldChar w:fldCharType="separate"/>
          </w:r>
          <w:r w:rsidR="007D36AB" w:rsidRPr="007D36AB">
            <w:rPr>
              <w:rFonts w:ascii="Times New Roman" w:hAnsi="Times New Roman" w:cs="Times New Roman"/>
              <w:noProof/>
            </w:rPr>
            <w:t>(Copeland, 2012)</w:t>
          </w:r>
          <w:r w:rsidR="002A7B5A" w:rsidRPr="00984869">
            <w:rPr>
              <w:rFonts w:ascii="Times New Roman" w:hAnsi="Times New Roman" w:cs="Times New Roman"/>
            </w:rPr>
            <w:fldChar w:fldCharType="end"/>
          </w:r>
        </w:sdtContent>
      </w:sdt>
      <w:r w:rsidR="002A7B5A">
        <w:rPr>
          <w:rFonts w:ascii="Times New Roman" w:hAnsi="Times New Roman" w:cs="Times New Roman"/>
        </w:rPr>
        <w:t xml:space="preserve">. </w:t>
      </w:r>
      <w:r w:rsidR="00C20428">
        <w:rPr>
          <w:rFonts w:ascii="Times New Roman" w:hAnsi="Times New Roman" w:cs="Times New Roman"/>
        </w:rPr>
        <w:t xml:space="preserve">The concept of faith reflects that Christianity doesn't force anyone and stresses on avoiding harm. </w:t>
      </w:r>
      <w:r w:rsidR="007D36AB">
        <w:rPr>
          <w:rFonts w:ascii="Times New Roman" w:hAnsi="Times New Roman" w:cs="Times New Roman"/>
        </w:rPr>
        <w:t>The analysis depicts that two views are prevalent regarding LGBT that support and discourage their presence in society.</w:t>
      </w:r>
    </w:p>
    <w:p w14:paraId="34B55612" w14:textId="1FD47983" w:rsidR="007D2420" w:rsidRDefault="00BF4653" w:rsidP="007D2420">
      <w:pPr>
        <w:spacing w:line="480" w:lineRule="auto"/>
        <w:ind w:firstLine="720"/>
        <w:jc w:val="both"/>
        <w:rPr>
          <w:rFonts w:ascii="Times New Roman" w:hAnsi="Times New Roman" w:cs="Times New Roman"/>
        </w:rPr>
      </w:pPr>
      <w:r>
        <w:rPr>
          <w:rFonts w:ascii="Times New Roman" w:hAnsi="Times New Roman" w:cs="Times New Roman"/>
        </w:rPr>
        <w:t xml:space="preserve">The supporters use religious concepts for emphasizing on giving respect and </w:t>
      </w:r>
      <w:proofErr w:type="gramStart"/>
      <w:r w:rsidR="00E74901">
        <w:rPr>
          <w:rFonts w:ascii="Times New Roman" w:hAnsi="Times New Roman" w:cs="Times New Roman"/>
        </w:rPr>
        <w:t>dignity</w:t>
      </w:r>
      <w:proofErr w:type="gramEnd"/>
      <w:r w:rsidR="00E74901">
        <w:rPr>
          <w:rFonts w:ascii="Times New Roman" w:hAnsi="Times New Roman" w:cs="Times New Roman"/>
        </w:rPr>
        <w:t>. They claim, “</w:t>
      </w:r>
      <w:r w:rsidR="00E74901" w:rsidRPr="00984869">
        <w:rPr>
          <w:rFonts w:ascii="Times New Roman" w:eastAsia="Times New Roman" w:hAnsi="Times New Roman" w:cs="Times New Roman"/>
          <w:shd w:val="clear" w:color="auto" w:fill="F8F8F8"/>
        </w:rPr>
        <w:t xml:space="preserve">like Paul's exhortation in Galatians that "in Christ, all are one," to build up the biblical basis for same-sex relationships" </w:t>
      </w:r>
      <w:sdt>
        <w:sdtPr>
          <w:rPr>
            <w:rFonts w:ascii="Times New Roman" w:eastAsia="Times New Roman" w:hAnsi="Times New Roman" w:cs="Times New Roman"/>
            <w:shd w:val="clear" w:color="auto" w:fill="F8F8F8"/>
          </w:rPr>
          <w:id w:val="1787699094"/>
          <w:citation/>
        </w:sdtPr>
        <w:sdtEndPr/>
        <w:sdtContent>
          <w:r w:rsidR="00E74901" w:rsidRPr="00984869">
            <w:rPr>
              <w:rFonts w:ascii="Times New Roman" w:eastAsia="Times New Roman" w:hAnsi="Times New Roman" w:cs="Times New Roman"/>
              <w:shd w:val="clear" w:color="auto" w:fill="F8F8F8"/>
            </w:rPr>
            <w:fldChar w:fldCharType="begin"/>
          </w:r>
          <w:r w:rsidR="00E74901" w:rsidRPr="00984869">
            <w:rPr>
              <w:rFonts w:ascii="Times New Roman" w:eastAsia="Times New Roman" w:hAnsi="Times New Roman" w:cs="Times New Roman"/>
              <w:shd w:val="clear" w:color="auto" w:fill="F8F8F8"/>
            </w:rPr>
            <w:instrText xml:space="preserve"> CITATION Shi14 \l 1033 </w:instrText>
          </w:r>
          <w:r w:rsidR="00E74901" w:rsidRPr="00984869">
            <w:rPr>
              <w:rFonts w:ascii="Times New Roman" w:eastAsia="Times New Roman" w:hAnsi="Times New Roman" w:cs="Times New Roman"/>
              <w:shd w:val="clear" w:color="auto" w:fill="F8F8F8"/>
            </w:rPr>
            <w:fldChar w:fldCharType="separate"/>
          </w:r>
          <w:r w:rsidR="007D36AB" w:rsidRPr="007D36AB">
            <w:rPr>
              <w:rFonts w:ascii="Times New Roman" w:eastAsia="Times New Roman" w:hAnsi="Times New Roman" w:cs="Times New Roman"/>
              <w:noProof/>
              <w:shd w:val="clear" w:color="auto" w:fill="F8F8F8"/>
            </w:rPr>
            <w:t>(Shine, 2014)</w:t>
          </w:r>
          <w:r w:rsidR="00E74901" w:rsidRPr="00984869">
            <w:rPr>
              <w:rFonts w:ascii="Times New Roman" w:eastAsia="Times New Roman" w:hAnsi="Times New Roman" w:cs="Times New Roman"/>
              <w:shd w:val="clear" w:color="auto" w:fill="F8F8F8"/>
            </w:rPr>
            <w:fldChar w:fldCharType="end"/>
          </w:r>
        </w:sdtContent>
      </w:sdt>
      <w:r>
        <w:rPr>
          <w:rFonts w:ascii="Times New Roman" w:eastAsia="Times New Roman" w:hAnsi="Times New Roman" w:cs="Times New Roman"/>
          <w:shd w:val="clear" w:color="auto" w:fill="F8F8F8"/>
        </w:rPr>
        <w:t xml:space="preserve">. </w:t>
      </w:r>
      <w:r>
        <w:rPr>
          <w:rFonts w:ascii="Times New Roman" w:hAnsi="Times New Roman" w:cs="Times New Roman"/>
        </w:rPr>
        <w:t xml:space="preserve">The supporters have thus used the Bible for addressing the concerns of the LGBT people and explaining that they are part of the society and have equal rights of living in the world. </w:t>
      </w:r>
      <w:r w:rsidR="007D36AB">
        <w:rPr>
          <w:rFonts w:ascii="Times New Roman" w:hAnsi="Times New Roman" w:cs="Times New Roman"/>
        </w:rPr>
        <w:t>The</w:t>
      </w:r>
      <w:r>
        <w:rPr>
          <w:rFonts w:ascii="Times New Roman" w:hAnsi="Times New Roman" w:cs="Times New Roman"/>
        </w:rPr>
        <w:t xml:space="preserve"> concept of equality states that humans cannot discriminate them or cause harm because Christ stopped humans from hurting others. </w:t>
      </w:r>
    </w:p>
    <w:p w14:paraId="6D91A8CC" w14:textId="65065851" w:rsidR="007D36AB" w:rsidRDefault="00BF4653" w:rsidP="007D2420">
      <w:pPr>
        <w:spacing w:line="480" w:lineRule="auto"/>
        <w:ind w:firstLine="720"/>
        <w:jc w:val="both"/>
        <w:rPr>
          <w:rFonts w:ascii="Times New Roman" w:hAnsi="Times New Roman" w:cs="Times New Roman"/>
        </w:rPr>
      </w:pPr>
      <w:r>
        <w:rPr>
          <w:rFonts w:ascii="Times New Roman" w:hAnsi="Times New Roman" w:cs="Times New Roman"/>
        </w:rPr>
        <w:t>The opponents of LGBT are using religion for undermining the existence of the LGBT community. They claim that religion condem</w:t>
      </w:r>
      <w:r>
        <w:rPr>
          <w:rFonts w:ascii="Times New Roman" w:hAnsi="Times New Roman" w:cs="Times New Roman"/>
        </w:rPr>
        <w:t>ned from same-sex marriages so such communities must be banned. They use various biblical verses for proving that God is against the LGBT community so society must not accept their status. This has united them to stand against the community and restrict th</w:t>
      </w:r>
      <w:r>
        <w:rPr>
          <w:rFonts w:ascii="Times New Roman" w:hAnsi="Times New Roman" w:cs="Times New Roman"/>
        </w:rPr>
        <w:t xml:space="preserve">em from entering religion, politics and </w:t>
      </w:r>
      <w:r>
        <w:rPr>
          <w:rFonts w:ascii="Times New Roman" w:hAnsi="Times New Roman" w:cs="Times New Roman"/>
        </w:rPr>
        <w:lastRenderedPageBreak/>
        <w:t>other social activities. They must be banned because they will corrupt future generations by misguiding them.</w:t>
      </w:r>
      <w:bookmarkStart w:id="0" w:name="_GoBack"/>
      <w:bookmarkEnd w:id="0"/>
    </w:p>
    <w:p w14:paraId="3F76F87D" w14:textId="77777777" w:rsidR="007D36AB" w:rsidRDefault="00BF4653">
      <w:pPr>
        <w:rPr>
          <w:rFonts w:ascii="Times New Roman" w:hAnsi="Times New Roman" w:cs="Times New Roman"/>
        </w:rPr>
      </w:pPr>
      <w:r>
        <w:rPr>
          <w:rFonts w:ascii="Times New Roman" w:hAnsi="Times New Roman" w:cs="Times New Roman"/>
        </w:rPr>
        <w:br w:type="page"/>
      </w:r>
    </w:p>
    <w:p w14:paraId="1273AE3F" w14:textId="6975D979" w:rsidR="007D36AB" w:rsidRDefault="00BF4653" w:rsidP="00F7787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C175C5E" w14:textId="77777777" w:rsidR="007D36AB" w:rsidRDefault="00BF4653" w:rsidP="007D36A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Copeland, C. C. (2012). Creation Stories: Stanley Hauerwas, Same-Sex Marriage, </w:t>
          </w:r>
          <w:r>
            <w:rPr>
              <w:noProof/>
            </w:rPr>
            <w:t xml:space="preserve">and Narrative in Law and Theology. </w:t>
          </w:r>
          <w:r>
            <w:rPr>
              <w:i/>
              <w:iCs/>
              <w:noProof/>
            </w:rPr>
            <w:t>Law and Contemporary Problems</w:t>
          </w:r>
          <w:r>
            <w:rPr>
              <w:noProof/>
            </w:rPr>
            <w:t>.</w:t>
          </w:r>
        </w:p>
        <w:p w14:paraId="573F6367" w14:textId="77777777" w:rsidR="007D36AB" w:rsidRDefault="00BF4653" w:rsidP="007D36AB">
          <w:pPr>
            <w:pStyle w:val="Bibliography"/>
            <w:spacing w:line="480" w:lineRule="auto"/>
            <w:ind w:left="720" w:hanging="720"/>
            <w:rPr>
              <w:noProof/>
            </w:rPr>
          </w:pPr>
          <w:r>
            <w:rPr>
              <w:noProof/>
            </w:rPr>
            <w:t xml:space="preserve">Shine, B. (2014). An Evangelical Case for LGBT Acceptance. </w:t>
          </w:r>
          <w:r>
            <w:rPr>
              <w:i/>
              <w:iCs/>
              <w:noProof/>
            </w:rPr>
            <w:t>National Catholic Reporter, 50</w:t>
          </w:r>
          <w:r>
            <w:rPr>
              <w:noProof/>
            </w:rPr>
            <w:t xml:space="preserve"> (26).</w:t>
          </w:r>
        </w:p>
        <w:p w14:paraId="269E43EB" w14:textId="77777777" w:rsidR="007D36AB" w:rsidRDefault="00BF4653" w:rsidP="007D36AB">
          <w:pPr>
            <w:spacing w:line="480" w:lineRule="auto"/>
            <w:ind w:left="720" w:hanging="720"/>
          </w:pPr>
          <w:r>
            <w:rPr>
              <w:b/>
              <w:bCs/>
              <w:noProof/>
            </w:rPr>
            <w:fldChar w:fldCharType="end"/>
          </w:r>
        </w:p>
      </w:sdtContent>
    </w:sdt>
    <w:p w14:paraId="6924EA0B" w14:textId="77777777" w:rsidR="007D36AB" w:rsidRDefault="007D36AB" w:rsidP="007D36AB">
      <w:pPr>
        <w:spacing w:line="480" w:lineRule="auto"/>
        <w:ind w:left="720" w:hanging="720"/>
        <w:jc w:val="both"/>
        <w:rPr>
          <w:rFonts w:ascii="Times New Roman" w:hAnsi="Times New Roman" w:cs="Times New Roman"/>
        </w:rPr>
      </w:pPr>
    </w:p>
    <w:p w14:paraId="354658C1" w14:textId="0A62510C" w:rsidR="007D36AB" w:rsidRPr="007D2420" w:rsidRDefault="007D36AB" w:rsidP="007D2420">
      <w:pPr>
        <w:spacing w:line="480" w:lineRule="auto"/>
        <w:ind w:firstLine="720"/>
        <w:jc w:val="both"/>
        <w:rPr>
          <w:rFonts w:ascii="Times New Roman" w:eastAsia="Times New Roman" w:hAnsi="Times New Roman" w:cs="Times New Roman"/>
          <w:shd w:val="clear" w:color="auto" w:fill="F8F8F8"/>
        </w:rPr>
      </w:pPr>
    </w:p>
    <w:sectPr w:rsidR="007D36AB" w:rsidRPr="007D242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3AC2" w14:textId="77777777" w:rsidR="00000000" w:rsidRDefault="00BF4653">
      <w:r>
        <w:separator/>
      </w:r>
    </w:p>
  </w:endnote>
  <w:endnote w:type="continuationSeparator" w:id="0">
    <w:p w14:paraId="5489F23E" w14:textId="77777777" w:rsidR="00000000" w:rsidRDefault="00BF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4CBEA" w14:textId="77777777" w:rsidR="00000000" w:rsidRDefault="00BF4653">
      <w:r>
        <w:separator/>
      </w:r>
    </w:p>
  </w:footnote>
  <w:footnote w:type="continuationSeparator" w:id="0">
    <w:p w14:paraId="087354B5" w14:textId="77777777" w:rsidR="00000000" w:rsidRDefault="00BF4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1627" w14:textId="77777777" w:rsidR="00EB4132" w:rsidRDefault="00BF4653" w:rsidP="00855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5957C" w14:textId="77777777" w:rsidR="00EB4132" w:rsidRDefault="00EB4132" w:rsidP="00B479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D69D" w14:textId="77777777" w:rsidR="00EB4132" w:rsidRDefault="00BF4653" w:rsidP="00855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22013" w14:textId="77777777" w:rsidR="00EB4132" w:rsidRDefault="00EB4132" w:rsidP="00B4795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5D"/>
    <w:rsid w:val="002A7B5A"/>
    <w:rsid w:val="00305DA1"/>
    <w:rsid w:val="004F3E88"/>
    <w:rsid w:val="007D2420"/>
    <w:rsid w:val="007D36AB"/>
    <w:rsid w:val="00855425"/>
    <w:rsid w:val="00984869"/>
    <w:rsid w:val="00B4795D"/>
    <w:rsid w:val="00BE13BB"/>
    <w:rsid w:val="00BF4653"/>
    <w:rsid w:val="00C014FC"/>
    <w:rsid w:val="00C20428"/>
    <w:rsid w:val="00E4616A"/>
    <w:rsid w:val="00E74901"/>
    <w:rsid w:val="00EB4132"/>
    <w:rsid w:val="00F7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6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95D"/>
    <w:pPr>
      <w:tabs>
        <w:tab w:val="center" w:pos="4320"/>
        <w:tab w:val="right" w:pos="8640"/>
      </w:tabs>
    </w:pPr>
  </w:style>
  <w:style w:type="character" w:customStyle="1" w:styleId="HeaderChar">
    <w:name w:val="Header Char"/>
    <w:basedOn w:val="DefaultParagraphFont"/>
    <w:link w:val="Header"/>
    <w:uiPriority w:val="99"/>
    <w:rsid w:val="00B4795D"/>
  </w:style>
  <w:style w:type="character" w:styleId="PageNumber">
    <w:name w:val="page number"/>
    <w:basedOn w:val="DefaultParagraphFont"/>
    <w:uiPriority w:val="99"/>
    <w:semiHidden/>
    <w:unhideWhenUsed/>
    <w:rsid w:val="00B4795D"/>
  </w:style>
  <w:style w:type="paragraph" w:styleId="BalloonText">
    <w:name w:val="Balloon Text"/>
    <w:basedOn w:val="Normal"/>
    <w:link w:val="BalloonTextChar"/>
    <w:uiPriority w:val="99"/>
    <w:semiHidden/>
    <w:unhideWhenUsed/>
    <w:rsid w:val="002A7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B5A"/>
    <w:rPr>
      <w:rFonts w:ascii="Lucida Grande" w:hAnsi="Lucida Grande" w:cs="Lucida Grande"/>
      <w:sz w:val="18"/>
      <w:szCs w:val="18"/>
    </w:rPr>
  </w:style>
  <w:style w:type="character" w:customStyle="1" w:styleId="Heading1Char">
    <w:name w:val="Heading 1 Char"/>
    <w:basedOn w:val="DefaultParagraphFont"/>
    <w:link w:val="Heading1"/>
    <w:uiPriority w:val="9"/>
    <w:rsid w:val="007D36A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D36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6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95D"/>
    <w:pPr>
      <w:tabs>
        <w:tab w:val="center" w:pos="4320"/>
        <w:tab w:val="right" w:pos="8640"/>
      </w:tabs>
    </w:pPr>
  </w:style>
  <w:style w:type="character" w:customStyle="1" w:styleId="HeaderChar">
    <w:name w:val="Header Char"/>
    <w:basedOn w:val="DefaultParagraphFont"/>
    <w:link w:val="Header"/>
    <w:uiPriority w:val="99"/>
    <w:rsid w:val="00B4795D"/>
  </w:style>
  <w:style w:type="character" w:styleId="PageNumber">
    <w:name w:val="page number"/>
    <w:basedOn w:val="DefaultParagraphFont"/>
    <w:uiPriority w:val="99"/>
    <w:semiHidden/>
    <w:unhideWhenUsed/>
    <w:rsid w:val="00B4795D"/>
  </w:style>
  <w:style w:type="paragraph" w:styleId="BalloonText">
    <w:name w:val="Balloon Text"/>
    <w:basedOn w:val="Normal"/>
    <w:link w:val="BalloonTextChar"/>
    <w:uiPriority w:val="99"/>
    <w:semiHidden/>
    <w:unhideWhenUsed/>
    <w:rsid w:val="002A7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B5A"/>
    <w:rPr>
      <w:rFonts w:ascii="Lucida Grande" w:hAnsi="Lucida Grande" w:cs="Lucida Grande"/>
      <w:sz w:val="18"/>
      <w:szCs w:val="18"/>
    </w:rPr>
  </w:style>
  <w:style w:type="character" w:customStyle="1" w:styleId="Heading1Char">
    <w:name w:val="Heading 1 Char"/>
    <w:basedOn w:val="DefaultParagraphFont"/>
    <w:link w:val="Heading1"/>
    <w:uiPriority w:val="9"/>
    <w:rsid w:val="007D36A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D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Cop12</b:Tag>
    <b:SourceType>JournalArticle</b:SourceType>
    <b:Guid>{A6600733-6F5A-674B-BD1F-955FE0DFB945}</b:Guid>
    <b:Author>
      <b:Author>
        <b:NameList>
          <b:Person>
            <b:Last>Copeland</b:Last>
            <b:First>Charlton</b:First>
            <b:Middle>C.</b:Middle>
          </b:Person>
        </b:NameList>
      </b:Author>
    </b:Author>
    <b:Title>Creation Stories: Stanley Hauerwas, Same-Sex Marriage, and Narrative in Law and Theology </b:Title>
    <b:JournalName>Law and Contemporary Problems</b:JournalName>
    <b:Year>2012</b:Year>
    <b:RefOrder>1</b:RefOrder>
  </b:Source>
  <b:Source>
    <b:Tag>Shi14</b:Tag>
    <b:SourceType>JournalArticle</b:SourceType>
    <b:Guid>{F562D6E2-8F7A-6C41-84E2-771FBB93F253}</b:Guid>
    <b:Author>
      <b:Author>
        <b:NameList>
          <b:Person>
            <b:Last>Shine</b:Last>
            <b:First>Bob</b:First>
          </b:Person>
        </b:NameList>
      </b:Author>
    </b:Author>
    <b:Title>An Evangelical Case for LGBT Acceptance </b:Title>
    <b:JournalName>National Catholic Reporter</b:JournalName>
    <b:Year>2014</b:Year>
    <b:Volume>50</b:Volume>
    <b:Issue>26</b:Issue>
    <b:RefOrder>2</b:RefOrder>
  </b:Source>
</b:Sources>
</file>

<file path=customXml/itemProps1.xml><?xml version="1.0" encoding="utf-8"?>
<ds:datastoreItem xmlns:ds="http://schemas.openxmlformats.org/officeDocument/2006/customXml" ds:itemID="{AC75CE27-1D4A-CB40-8CE0-AFB0BE45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Macintosh Word</Application>
  <DocSecurity>0</DocSecurity>
  <Lines>15</Lines>
  <Paragraphs>4</Paragraphs>
  <ScaleCrop>false</ScaleCrop>
  <Company>art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2019-05-08T12:07:00Z</dcterms:created>
  <dcterms:modified xsi:type="dcterms:W3CDTF">2019-05-08T12:07:00Z</dcterms:modified>
</cp:coreProperties>
</file>