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B0420" w14:textId="77777777" w:rsidR="004F3E88" w:rsidRPr="008569CA" w:rsidRDefault="00AD3346" w:rsidP="008569CA">
      <w:pPr>
        <w:spacing w:line="480" w:lineRule="auto"/>
        <w:jc w:val="center"/>
        <w:rPr>
          <w:rFonts w:ascii="Times New Roman" w:hAnsi="Times New Roman" w:cs="Times New Roman"/>
        </w:rPr>
      </w:pPr>
      <w:r w:rsidRPr="008569CA">
        <w:rPr>
          <w:rFonts w:ascii="Times New Roman" w:hAnsi="Times New Roman" w:cs="Times New Roman"/>
        </w:rPr>
        <w:t>OSHA worker compensation</w:t>
      </w:r>
    </w:p>
    <w:p w14:paraId="3A7AD46E" w14:textId="5A1E7E4D" w:rsidR="004339FD" w:rsidRDefault="00AD3346" w:rsidP="00BD5F6F">
      <w:pPr>
        <w:spacing w:line="480" w:lineRule="auto"/>
        <w:ind w:firstLine="720"/>
        <w:jc w:val="both"/>
        <w:rPr>
          <w:rFonts w:ascii="Times New Roman" w:hAnsi="Times New Roman" w:cs="Times New Roman"/>
        </w:rPr>
      </w:pPr>
      <w:r w:rsidRPr="008569CA">
        <w:rPr>
          <w:rFonts w:ascii="Times New Roman" w:hAnsi="Times New Roman" w:cs="Times New Roman"/>
        </w:rPr>
        <w:t xml:space="preserve">Work Network and Conglomerated Mining </w:t>
      </w:r>
      <w:r w:rsidR="00BD5F6F">
        <w:rPr>
          <w:rFonts w:ascii="Times New Roman" w:hAnsi="Times New Roman" w:cs="Times New Roman"/>
        </w:rPr>
        <w:t xml:space="preserve">under OSHA </w:t>
      </w:r>
      <w:r w:rsidR="002D7EB3">
        <w:rPr>
          <w:rFonts w:ascii="Times New Roman" w:hAnsi="Times New Roman" w:cs="Times New Roman"/>
        </w:rPr>
        <w:t xml:space="preserve">are more likely to face ramifications that </w:t>
      </w:r>
      <w:r w:rsidR="00BD5F6F">
        <w:rPr>
          <w:rFonts w:ascii="Times New Roman" w:hAnsi="Times New Roman" w:cs="Times New Roman"/>
        </w:rPr>
        <w:t xml:space="preserve">include; fine of more than $10,000, a civil penalty of $7,000 for violation of laws and imprisonment of not more than six months. Kate and Kevin were inexperienced and unfamiliar with mining so it was not appropriate to take them to the dangerous place. When Bob suggested the boss about the danger of taking Kate and Kevin with them he said it would give good publicity to the company. This reflects the boss purposefully neglected environmental safety concerns. The boss of the company was responsible for the injuries caused to Bob, Kevin and Kate so he will face civil penalty and imprisonment. </w:t>
      </w:r>
      <w:r>
        <w:rPr>
          <w:rFonts w:ascii="Times New Roman" w:hAnsi="Times New Roman" w:cs="Times New Roman"/>
        </w:rPr>
        <w:t xml:space="preserve">Work </w:t>
      </w:r>
      <w:r w:rsidR="00BD5F6F">
        <w:rPr>
          <w:rFonts w:ascii="Times New Roman" w:hAnsi="Times New Roman" w:cs="Times New Roman"/>
        </w:rPr>
        <w:t>Network</w:t>
      </w:r>
      <w:r>
        <w:rPr>
          <w:rFonts w:ascii="Times New Roman" w:hAnsi="Times New Roman" w:cs="Times New Roman"/>
        </w:rPr>
        <w:t xml:space="preserve"> was aware of the danger and asked Kevin to </w:t>
      </w:r>
      <w:r w:rsidR="002D7EB3">
        <w:rPr>
          <w:rFonts w:ascii="Times New Roman" w:hAnsi="Times New Roman" w:cs="Times New Roman"/>
        </w:rPr>
        <w:t>give his consent by signing the contract that he is well aware of the dangers</w:t>
      </w:r>
      <w:r w:rsidR="00705F0E">
        <w:rPr>
          <w:rFonts w:ascii="Times New Roman" w:hAnsi="Times New Roman" w:cs="Times New Roman"/>
        </w:rPr>
        <w:t xml:space="preserve"> </w:t>
      </w:r>
      <w:sdt>
        <w:sdtPr>
          <w:rPr>
            <w:rFonts w:ascii="Times New Roman" w:hAnsi="Times New Roman" w:cs="Times New Roman"/>
          </w:rPr>
          <w:id w:val="1494217962"/>
          <w:citation/>
        </w:sdtPr>
        <w:sdtEndPr/>
        <w:sdtContent>
          <w:r w:rsidR="00705F0E">
            <w:rPr>
              <w:rFonts w:ascii="Times New Roman" w:hAnsi="Times New Roman" w:cs="Times New Roman"/>
            </w:rPr>
            <w:fldChar w:fldCharType="begin"/>
          </w:r>
          <w:r w:rsidR="00705F0E">
            <w:rPr>
              <w:rFonts w:ascii="Times New Roman" w:hAnsi="Times New Roman" w:cs="Times New Roman"/>
            </w:rPr>
            <w:instrText xml:space="preserve"> CITATION OSH10 \l 1033 </w:instrText>
          </w:r>
          <w:r w:rsidR="00705F0E">
            <w:rPr>
              <w:rFonts w:ascii="Times New Roman" w:hAnsi="Times New Roman" w:cs="Times New Roman"/>
            </w:rPr>
            <w:fldChar w:fldCharType="separate"/>
          </w:r>
          <w:r w:rsidR="00705F0E" w:rsidRPr="00705F0E">
            <w:rPr>
              <w:rFonts w:ascii="Times New Roman" w:hAnsi="Times New Roman" w:cs="Times New Roman"/>
              <w:noProof/>
            </w:rPr>
            <w:t>(OSHA, 2010)</w:t>
          </w:r>
          <w:r w:rsidR="00705F0E">
            <w:rPr>
              <w:rFonts w:ascii="Times New Roman" w:hAnsi="Times New Roman" w:cs="Times New Roman"/>
            </w:rPr>
            <w:fldChar w:fldCharType="end"/>
          </w:r>
        </w:sdtContent>
      </w:sdt>
      <w:r w:rsidR="00705F0E">
        <w:rPr>
          <w:rFonts w:ascii="Times New Roman" w:hAnsi="Times New Roman" w:cs="Times New Roman"/>
        </w:rPr>
        <w:t>.</w:t>
      </w:r>
      <w:r w:rsidR="0085012D">
        <w:rPr>
          <w:rFonts w:ascii="Times New Roman" w:hAnsi="Times New Roman" w:cs="Times New Roman"/>
        </w:rPr>
        <w:t xml:space="preserve"> </w:t>
      </w:r>
    </w:p>
    <w:p w14:paraId="08031D94" w14:textId="568D5CEA" w:rsidR="00BD5F6F" w:rsidRDefault="00AD3346" w:rsidP="0085012D">
      <w:pPr>
        <w:spacing w:line="480" w:lineRule="auto"/>
        <w:ind w:firstLine="720"/>
        <w:jc w:val="both"/>
        <w:rPr>
          <w:rFonts w:ascii="Times New Roman" w:hAnsi="Times New Roman" w:cs="Times New Roman"/>
        </w:rPr>
      </w:pPr>
      <w:r>
        <w:rPr>
          <w:rFonts w:ascii="Times New Roman" w:hAnsi="Times New Roman" w:cs="Times New Roman"/>
        </w:rPr>
        <w:t xml:space="preserve">The worker's compensation that </w:t>
      </w:r>
      <w:r w:rsidRPr="008569CA">
        <w:rPr>
          <w:rFonts w:ascii="Times New Roman" w:hAnsi="Times New Roman" w:cs="Times New Roman"/>
        </w:rPr>
        <w:t>Work Network and Conglomerated Mining</w:t>
      </w:r>
      <w:r>
        <w:rPr>
          <w:rFonts w:ascii="Times New Roman" w:hAnsi="Times New Roman" w:cs="Times New Roman"/>
        </w:rPr>
        <w:t xml:space="preserve"> are </w:t>
      </w:r>
      <w:proofErr w:type="gramStart"/>
      <w:r>
        <w:rPr>
          <w:rFonts w:ascii="Times New Roman" w:hAnsi="Times New Roman" w:cs="Times New Roman"/>
        </w:rPr>
        <w:t>liable</w:t>
      </w:r>
      <w:proofErr w:type="gramEnd"/>
      <w:r>
        <w:rPr>
          <w:rFonts w:ascii="Times New Roman" w:hAnsi="Times New Roman" w:cs="Times New Roman"/>
        </w:rPr>
        <w:t xml:space="preserve"> to pay include </w:t>
      </w:r>
      <w:r w:rsidR="007375E6">
        <w:rPr>
          <w:rFonts w:ascii="Times New Roman" w:hAnsi="Times New Roman" w:cs="Times New Roman"/>
        </w:rPr>
        <w:t xml:space="preserve">the payments for an injury that don't exceed by 200% or is below 50% on average. </w:t>
      </w:r>
      <w:r w:rsidR="0050509C">
        <w:rPr>
          <w:rFonts w:ascii="Times New Roman" w:hAnsi="Times New Roman" w:cs="Times New Roman"/>
        </w:rPr>
        <w:t xml:space="preserve">The expenses covered for the </w:t>
      </w:r>
      <w:r w:rsidR="007375E6">
        <w:rPr>
          <w:rFonts w:ascii="Times New Roman" w:hAnsi="Times New Roman" w:cs="Times New Roman"/>
        </w:rPr>
        <w:t xml:space="preserve">injuries include; medical care disability compensation and rehabilitation for Kevin. This is because the doctor told that the leg of Kevin would be amputated so is eligible to receive these compensations. Kate and Bob will receive compensation for </w:t>
      </w:r>
      <w:r w:rsidR="00705F0E">
        <w:rPr>
          <w:rFonts w:ascii="Times New Roman" w:hAnsi="Times New Roman" w:cs="Times New Roman"/>
        </w:rPr>
        <w:t xml:space="preserve">medical care </w:t>
      </w:r>
      <w:sdt>
        <w:sdtPr>
          <w:rPr>
            <w:rFonts w:ascii="Times New Roman" w:hAnsi="Times New Roman" w:cs="Times New Roman"/>
          </w:rPr>
          <w:id w:val="-1162700468"/>
          <w:citation/>
        </w:sdtPr>
        <w:sdtEndPr/>
        <w:sdtContent>
          <w:r w:rsidR="00705F0E">
            <w:rPr>
              <w:rFonts w:ascii="Times New Roman" w:hAnsi="Times New Roman" w:cs="Times New Roman"/>
            </w:rPr>
            <w:fldChar w:fldCharType="begin"/>
          </w:r>
          <w:r w:rsidR="00705F0E">
            <w:rPr>
              <w:rFonts w:ascii="Times New Roman" w:hAnsi="Times New Roman" w:cs="Times New Roman"/>
            </w:rPr>
            <w:instrText xml:space="preserve"> CITATION MrC92 \l 1033 </w:instrText>
          </w:r>
          <w:r w:rsidR="00705F0E">
            <w:rPr>
              <w:rFonts w:ascii="Times New Roman" w:hAnsi="Times New Roman" w:cs="Times New Roman"/>
            </w:rPr>
            <w:fldChar w:fldCharType="separate"/>
          </w:r>
          <w:r w:rsidR="00705F0E" w:rsidRPr="00705F0E">
            <w:rPr>
              <w:rFonts w:ascii="Times New Roman" w:hAnsi="Times New Roman" w:cs="Times New Roman"/>
              <w:noProof/>
            </w:rPr>
            <w:t>(Sullinger, 1992)</w:t>
          </w:r>
          <w:r w:rsidR="00705F0E">
            <w:rPr>
              <w:rFonts w:ascii="Times New Roman" w:hAnsi="Times New Roman" w:cs="Times New Roman"/>
            </w:rPr>
            <w:fldChar w:fldCharType="end"/>
          </w:r>
        </w:sdtContent>
      </w:sdt>
      <w:r w:rsidR="00705F0E">
        <w:rPr>
          <w:rFonts w:ascii="Times New Roman" w:hAnsi="Times New Roman" w:cs="Times New Roman"/>
        </w:rPr>
        <w:t>.</w:t>
      </w:r>
      <w:r w:rsidR="0085012D">
        <w:rPr>
          <w:rFonts w:ascii="Times New Roman" w:hAnsi="Times New Roman" w:cs="Times New Roman"/>
        </w:rPr>
        <w:t xml:space="preserve"> The assessment of the case depicts the </w:t>
      </w:r>
      <w:r w:rsidR="0085012D" w:rsidRPr="008569CA">
        <w:rPr>
          <w:rFonts w:ascii="Times New Roman" w:hAnsi="Times New Roman" w:cs="Times New Roman"/>
        </w:rPr>
        <w:t>Work Network and Conglomerated Mining</w:t>
      </w:r>
      <w:r w:rsidR="0085012D">
        <w:rPr>
          <w:rFonts w:ascii="Times New Roman" w:hAnsi="Times New Roman" w:cs="Times New Roman"/>
        </w:rPr>
        <w:t xml:space="preserve"> was aware of the risks of mining that makes them liable to pay compensations.</w:t>
      </w:r>
    </w:p>
    <w:p w14:paraId="4BD8A854" w14:textId="5CF1DED3" w:rsidR="00705F0E" w:rsidRDefault="00AD3346" w:rsidP="00BD5F6F">
      <w:pPr>
        <w:spacing w:line="480" w:lineRule="auto"/>
        <w:ind w:firstLine="720"/>
        <w:jc w:val="both"/>
        <w:rPr>
          <w:rFonts w:ascii="Times New Roman" w:hAnsi="Times New Roman" w:cs="Times New Roman"/>
        </w:rPr>
      </w:pPr>
      <w:r>
        <w:rPr>
          <w:rFonts w:ascii="Times New Roman" w:hAnsi="Times New Roman" w:cs="Times New Roman"/>
        </w:rPr>
        <w:t xml:space="preserve">According to the Americans with Disabilities Act 1990 </w:t>
      </w:r>
      <w:r w:rsidRPr="008569CA">
        <w:rPr>
          <w:rFonts w:ascii="Times New Roman" w:hAnsi="Times New Roman" w:cs="Times New Roman"/>
        </w:rPr>
        <w:t>Work Network and Conglomerated Mining</w:t>
      </w:r>
      <w:r>
        <w:rPr>
          <w:rFonts w:ascii="Times New Roman" w:hAnsi="Times New Roman" w:cs="Times New Roman"/>
        </w:rPr>
        <w:t xml:space="preserve"> </w:t>
      </w:r>
      <w:r w:rsidR="00E30B94">
        <w:rPr>
          <w:rFonts w:ascii="Times New Roman" w:hAnsi="Times New Roman" w:cs="Times New Roman"/>
        </w:rPr>
        <w:t xml:space="preserve">will face ramifications that </w:t>
      </w:r>
      <w:bookmarkStart w:id="0" w:name="_GoBack"/>
      <w:bookmarkEnd w:id="0"/>
      <w:r>
        <w:rPr>
          <w:rFonts w:ascii="Times New Roman" w:hAnsi="Times New Roman" w:cs="Times New Roman"/>
        </w:rPr>
        <w:t xml:space="preserve">include </w:t>
      </w:r>
      <w:r w:rsidR="002F2922">
        <w:rPr>
          <w:rFonts w:ascii="Times New Roman" w:hAnsi="Times New Roman" w:cs="Times New Roman"/>
        </w:rPr>
        <w:t xml:space="preserve">penalties and fines up to $75,000. In the case of proving the company's negligence and harm suffered by </w:t>
      </w:r>
      <w:r w:rsidR="002F2922">
        <w:rPr>
          <w:rFonts w:ascii="Times New Roman" w:hAnsi="Times New Roman" w:cs="Times New Roman"/>
        </w:rPr>
        <w:lastRenderedPageBreak/>
        <w:t xml:space="preserve">employees strict punishments like imprisonment for six months are effective </w:t>
      </w:r>
      <w:sdt>
        <w:sdtPr>
          <w:rPr>
            <w:rFonts w:ascii="Times New Roman" w:hAnsi="Times New Roman" w:cs="Times New Roman"/>
          </w:rPr>
          <w:id w:val="626132154"/>
          <w:citation/>
        </w:sdtPr>
        <w:sdtEndPr/>
        <w:sdtContent>
          <w:r w:rsidR="002F2922">
            <w:rPr>
              <w:rFonts w:ascii="Times New Roman" w:hAnsi="Times New Roman" w:cs="Times New Roman"/>
            </w:rPr>
            <w:fldChar w:fldCharType="begin"/>
          </w:r>
          <w:r w:rsidR="002F2922">
            <w:rPr>
              <w:rFonts w:ascii="Times New Roman" w:hAnsi="Times New Roman" w:cs="Times New Roman"/>
            </w:rPr>
            <w:instrText xml:space="preserve"> CITATION Joh92 \l 1033 </w:instrText>
          </w:r>
          <w:r w:rsidR="002F2922">
            <w:rPr>
              <w:rFonts w:ascii="Times New Roman" w:hAnsi="Times New Roman" w:cs="Times New Roman"/>
            </w:rPr>
            <w:fldChar w:fldCharType="separate"/>
          </w:r>
          <w:r w:rsidR="002F2922" w:rsidRPr="002F2922">
            <w:rPr>
              <w:rFonts w:ascii="Times New Roman" w:hAnsi="Times New Roman" w:cs="Times New Roman"/>
              <w:noProof/>
            </w:rPr>
            <w:t>(Kohl &amp; Greenlaw, 1992)</w:t>
          </w:r>
          <w:r w:rsidR="002F2922">
            <w:rPr>
              <w:rFonts w:ascii="Times New Roman" w:hAnsi="Times New Roman" w:cs="Times New Roman"/>
            </w:rPr>
            <w:fldChar w:fldCharType="end"/>
          </w:r>
        </w:sdtContent>
      </w:sdt>
      <w:r w:rsidR="002F2922">
        <w:rPr>
          <w:rFonts w:ascii="Times New Roman" w:hAnsi="Times New Roman" w:cs="Times New Roman"/>
        </w:rPr>
        <w:t xml:space="preserve">. </w:t>
      </w:r>
    </w:p>
    <w:p w14:paraId="38C133BC" w14:textId="77777777" w:rsidR="00705F0E" w:rsidRDefault="00AD3346">
      <w:pPr>
        <w:rPr>
          <w:rFonts w:ascii="Times New Roman" w:hAnsi="Times New Roman" w:cs="Times New Roman"/>
        </w:rPr>
      </w:pPr>
      <w:r>
        <w:rPr>
          <w:rFonts w:ascii="Times New Roman" w:hAnsi="Times New Roman" w:cs="Times New Roman"/>
        </w:rPr>
        <w:br w:type="page"/>
      </w:r>
    </w:p>
    <w:p w14:paraId="5AC8D2D2" w14:textId="55122736" w:rsidR="00705F0E" w:rsidRDefault="00AD3346" w:rsidP="00705F0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36919AAD" w14:textId="2E505C83" w:rsidR="00705F0E" w:rsidRDefault="00AD3346" w:rsidP="00705F0E">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Kohl, J. P., &amp; Greenlaw, P. S. (1992). The Americans with Disabilities Act of </w:t>
          </w:r>
          <w:r w:rsidR="0050509C">
            <w:rPr>
              <w:noProof/>
            </w:rPr>
            <w:t>1990: Implications for Managers</w:t>
          </w:r>
          <w:r>
            <w:rPr>
              <w:noProof/>
            </w:rPr>
            <w:t xml:space="preserve">. </w:t>
          </w:r>
          <w:r>
            <w:rPr>
              <w:i/>
              <w:iCs/>
              <w:noProof/>
            </w:rPr>
            <w:t>Magazine: Spring</w:t>
          </w:r>
          <w:r>
            <w:rPr>
              <w:noProof/>
            </w:rPr>
            <w:t>.</w:t>
          </w:r>
        </w:p>
        <w:p w14:paraId="0AE7A43C" w14:textId="77777777" w:rsidR="00705F0E" w:rsidRDefault="00AD3346" w:rsidP="00705F0E">
          <w:pPr>
            <w:pStyle w:val="Bibliography"/>
            <w:spacing w:line="480" w:lineRule="auto"/>
            <w:ind w:left="720" w:hanging="720"/>
            <w:rPr>
              <w:noProof/>
            </w:rPr>
          </w:pPr>
          <w:r>
            <w:rPr>
              <w:noProof/>
            </w:rPr>
            <w:t xml:space="preserve">OSHA. (2010). </w:t>
          </w:r>
          <w:r>
            <w:rPr>
              <w:i/>
              <w:iCs/>
              <w:noProof/>
            </w:rPr>
            <w:t>OSHA Penalties</w:t>
          </w:r>
          <w:r>
            <w:rPr>
              <w:noProof/>
            </w:rPr>
            <w:t xml:space="preserve">. Retrieved 06 02, 2019, </w:t>
          </w:r>
          <w:r>
            <w:rPr>
              <w:noProof/>
            </w:rPr>
            <w:t>from https://www.osha.gov/laws-regs/oshact/section_17</w:t>
          </w:r>
        </w:p>
        <w:p w14:paraId="73944CEA" w14:textId="77777777" w:rsidR="00705F0E" w:rsidRDefault="00AD3346" w:rsidP="00705F0E">
          <w:pPr>
            <w:pStyle w:val="Bibliography"/>
            <w:spacing w:line="480" w:lineRule="auto"/>
            <w:ind w:left="720" w:hanging="720"/>
            <w:rPr>
              <w:noProof/>
            </w:rPr>
          </w:pPr>
          <w:r>
            <w:rPr>
              <w:noProof/>
            </w:rPr>
            <w:t xml:space="preserve">Sullinger, M. C. (1992). </w:t>
          </w:r>
          <w:r>
            <w:rPr>
              <w:i/>
              <w:iCs/>
              <w:noProof/>
            </w:rPr>
            <w:t>OSHA Laws</w:t>
          </w:r>
          <w:r>
            <w:rPr>
              <w:noProof/>
            </w:rPr>
            <w:t>. Retrieved 06 02, 2019, from https://www.osha.gov/laws-regs/standardinterpretations/1992-04-24-2</w:t>
          </w:r>
        </w:p>
        <w:p w14:paraId="110644B8" w14:textId="77777777" w:rsidR="00705F0E" w:rsidRDefault="00AD3346" w:rsidP="00705F0E">
          <w:pPr>
            <w:spacing w:line="480" w:lineRule="auto"/>
            <w:ind w:left="720" w:hanging="720"/>
          </w:pPr>
          <w:r>
            <w:rPr>
              <w:b/>
              <w:bCs/>
              <w:noProof/>
            </w:rPr>
            <w:fldChar w:fldCharType="end"/>
          </w:r>
        </w:p>
      </w:sdtContent>
    </w:sdt>
    <w:p w14:paraId="388712E6" w14:textId="77777777" w:rsidR="00705F0E" w:rsidRDefault="00705F0E" w:rsidP="00705F0E">
      <w:pPr>
        <w:spacing w:line="480" w:lineRule="auto"/>
        <w:ind w:left="720" w:hanging="720"/>
        <w:jc w:val="both"/>
        <w:rPr>
          <w:rFonts w:ascii="Times New Roman" w:hAnsi="Times New Roman" w:cs="Times New Roman"/>
        </w:rPr>
      </w:pPr>
    </w:p>
    <w:p w14:paraId="30ECC30B" w14:textId="77777777" w:rsidR="00705F0E" w:rsidRPr="008569CA" w:rsidRDefault="00705F0E" w:rsidP="00705F0E">
      <w:pPr>
        <w:spacing w:line="480" w:lineRule="auto"/>
        <w:ind w:left="720" w:hanging="720"/>
        <w:jc w:val="both"/>
        <w:rPr>
          <w:rFonts w:ascii="Times New Roman" w:hAnsi="Times New Roman" w:cs="Times New Roman"/>
        </w:rPr>
      </w:pPr>
    </w:p>
    <w:p w14:paraId="34772D9E" w14:textId="77777777" w:rsidR="00705F0E" w:rsidRDefault="00705F0E" w:rsidP="00705F0E">
      <w:pPr>
        <w:spacing w:line="480" w:lineRule="auto"/>
        <w:ind w:firstLine="720"/>
        <w:jc w:val="both"/>
      </w:pPr>
    </w:p>
    <w:p w14:paraId="02EB68AE" w14:textId="77777777" w:rsidR="00705F0E" w:rsidRDefault="00705F0E" w:rsidP="00BD5F6F">
      <w:pPr>
        <w:spacing w:line="480" w:lineRule="auto"/>
        <w:ind w:firstLine="720"/>
        <w:jc w:val="both"/>
        <w:rPr>
          <w:rFonts w:ascii="Times New Roman" w:hAnsi="Times New Roman" w:cs="Times New Roman"/>
        </w:rPr>
      </w:pPr>
    </w:p>
    <w:p w14:paraId="51240DF4" w14:textId="59AC100F" w:rsidR="004339FD" w:rsidRPr="008569CA" w:rsidRDefault="004339FD" w:rsidP="008569CA">
      <w:pPr>
        <w:spacing w:line="480" w:lineRule="auto"/>
        <w:ind w:firstLine="720"/>
        <w:jc w:val="both"/>
        <w:rPr>
          <w:rFonts w:ascii="Times New Roman" w:hAnsi="Times New Roman" w:cs="Times New Roman"/>
        </w:rPr>
      </w:pPr>
    </w:p>
    <w:sectPr w:rsidR="004339FD" w:rsidRPr="008569C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F2D43" w14:textId="77777777" w:rsidR="00000000" w:rsidRDefault="00AD3346">
      <w:r>
        <w:separator/>
      </w:r>
    </w:p>
  </w:endnote>
  <w:endnote w:type="continuationSeparator" w:id="0">
    <w:p w14:paraId="3AE3547A" w14:textId="77777777" w:rsidR="00000000" w:rsidRDefault="00AD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A286B" w14:textId="77777777" w:rsidR="00000000" w:rsidRDefault="00AD3346">
      <w:r>
        <w:separator/>
      </w:r>
    </w:p>
  </w:footnote>
  <w:footnote w:type="continuationSeparator" w:id="0">
    <w:p w14:paraId="54BE58B6" w14:textId="77777777" w:rsidR="00000000" w:rsidRDefault="00AD3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4754" w14:textId="77777777" w:rsidR="00BD5F6F" w:rsidRDefault="00AD3346" w:rsidP="007D3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8B4FD0" w14:textId="77777777" w:rsidR="00BD5F6F" w:rsidRDefault="00BD5F6F" w:rsidP="002D5C4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6BAC6" w14:textId="77777777" w:rsidR="00BD5F6F" w:rsidRDefault="00AD3346" w:rsidP="007D35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18003D" w14:textId="77777777" w:rsidR="00BD5F6F" w:rsidRDefault="00AD3346" w:rsidP="002D5C45">
    <w:pPr>
      <w:pStyle w:val="Header"/>
      <w:ind w:right="360"/>
    </w:pPr>
    <w:r>
      <w:t>RUNNING HEAD: OSHA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45"/>
    <w:rsid w:val="002D5C45"/>
    <w:rsid w:val="002D7EB3"/>
    <w:rsid w:val="002F2922"/>
    <w:rsid w:val="004339FD"/>
    <w:rsid w:val="004F3E88"/>
    <w:rsid w:val="0050509C"/>
    <w:rsid w:val="005A77AF"/>
    <w:rsid w:val="006840D4"/>
    <w:rsid w:val="00705F0E"/>
    <w:rsid w:val="007375E6"/>
    <w:rsid w:val="007D35E7"/>
    <w:rsid w:val="0085012D"/>
    <w:rsid w:val="008569CA"/>
    <w:rsid w:val="00AD3346"/>
    <w:rsid w:val="00BD5F6F"/>
    <w:rsid w:val="00CA63F5"/>
    <w:rsid w:val="00E3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F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45"/>
    <w:pPr>
      <w:tabs>
        <w:tab w:val="center" w:pos="4320"/>
        <w:tab w:val="right" w:pos="8640"/>
      </w:tabs>
    </w:pPr>
  </w:style>
  <w:style w:type="character" w:customStyle="1" w:styleId="HeaderChar">
    <w:name w:val="Header Char"/>
    <w:basedOn w:val="DefaultParagraphFont"/>
    <w:link w:val="Header"/>
    <w:uiPriority w:val="99"/>
    <w:rsid w:val="002D5C45"/>
  </w:style>
  <w:style w:type="character" w:styleId="PageNumber">
    <w:name w:val="page number"/>
    <w:basedOn w:val="DefaultParagraphFont"/>
    <w:uiPriority w:val="99"/>
    <w:semiHidden/>
    <w:unhideWhenUsed/>
    <w:rsid w:val="002D5C45"/>
  </w:style>
  <w:style w:type="paragraph" w:styleId="Footer">
    <w:name w:val="footer"/>
    <w:basedOn w:val="Normal"/>
    <w:link w:val="FooterChar"/>
    <w:uiPriority w:val="99"/>
    <w:unhideWhenUsed/>
    <w:rsid w:val="00CA63F5"/>
    <w:pPr>
      <w:tabs>
        <w:tab w:val="center" w:pos="4320"/>
        <w:tab w:val="right" w:pos="8640"/>
      </w:tabs>
    </w:pPr>
  </w:style>
  <w:style w:type="character" w:customStyle="1" w:styleId="FooterChar">
    <w:name w:val="Footer Char"/>
    <w:basedOn w:val="DefaultParagraphFont"/>
    <w:link w:val="Footer"/>
    <w:uiPriority w:val="99"/>
    <w:rsid w:val="00CA63F5"/>
  </w:style>
  <w:style w:type="paragraph" w:styleId="BalloonText">
    <w:name w:val="Balloon Text"/>
    <w:basedOn w:val="Normal"/>
    <w:link w:val="BalloonTextChar"/>
    <w:uiPriority w:val="99"/>
    <w:semiHidden/>
    <w:unhideWhenUsed/>
    <w:rsid w:val="005A77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7AF"/>
    <w:rPr>
      <w:rFonts w:ascii="Lucida Grande" w:hAnsi="Lucida Grande" w:cs="Lucida Grande"/>
      <w:sz w:val="18"/>
      <w:szCs w:val="18"/>
    </w:rPr>
  </w:style>
  <w:style w:type="character" w:customStyle="1" w:styleId="Heading1Char">
    <w:name w:val="Heading 1 Char"/>
    <w:basedOn w:val="DefaultParagraphFont"/>
    <w:link w:val="Heading1"/>
    <w:uiPriority w:val="9"/>
    <w:rsid w:val="00705F0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05F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F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C45"/>
    <w:pPr>
      <w:tabs>
        <w:tab w:val="center" w:pos="4320"/>
        <w:tab w:val="right" w:pos="8640"/>
      </w:tabs>
    </w:pPr>
  </w:style>
  <w:style w:type="character" w:customStyle="1" w:styleId="HeaderChar">
    <w:name w:val="Header Char"/>
    <w:basedOn w:val="DefaultParagraphFont"/>
    <w:link w:val="Header"/>
    <w:uiPriority w:val="99"/>
    <w:rsid w:val="002D5C45"/>
  </w:style>
  <w:style w:type="character" w:styleId="PageNumber">
    <w:name w:val="page number"/>
    <w:basedOn w:val="DefaultParagraphFont"/>
    <w:uiPriority w:val="99"/>
    <w:semiHidden/>
    <w:unhideWhenUsed/>
    <w:rsid w:val="002D5C45"/>
  </w:style>
  <w:style w:type="paragraph" w:styleId="Footer">
    <w:name w:val="footer"/>
    <w:basedOn w:val="Normal"/>
    <w:link w:val="FooterChar"/>
    <w:uiPriority w:val="99"/>
    <w:unhideWhenUsed/>
    <w:rsid w:val="00CA63F5"/>
    <w:pPr>
      <w:tabs>
        <w:tab w:val="center" w:pos="4320"/>
        <w:tab w:val="right" w:pos="8640"/>
      </w:tabs>
    </w:pPr>
  </w:style>
  <w:style w:type="character" w:customStyle="1" w:styleId="FooterChar">
    <w:name w:val="Footer Char"/>
    <w:basedOn w:val="DefaultParagraphFont"/>
    <w:link w:val="Footer"/>
    <w:uiPriority w:val="99"/>
    <w:rsid w:val="00CA63F5"/>
  </w:style>
  <w:style w:type="paragraph" w:styleId="BalloonText">
    <w:name w:val="Balloon Text"/>
    <w:basedOn w:val="Normal"/>
    <w:link w:val="BalloonTextChar"/>
    <w:uiPriority w:val="99"/>
    <w:semiHidden/>
    <w:unhideWhenUsed/>
    <w:rsid w:val="005A77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7AF"/>
    <w:rPr>
      <w:rFonts w:ascii="Lucida Grande" w:hAnsi="Lucida Grande" w:cs="Lucida Grande"/>
      <w:sz w:val="18"/>
      <w:szCs w:val="18"/>
    </w:rPr>
  </w:style>
  <w:style w:type="character" w:customStyle="1" w:styleId="Heading1Char">
    <w:name w:val="Heading 1 Char"/>
    <w:basedOn w:val="DefaultParagraphFont"/>
    <w:link w:val="Heading1"/>
    <w:uiPriority w:val="9"/>
    <w:rsid w:val="00705F0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0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Joh92</b:Tag>
    <b:SourceType>JournalArticle</b:SourceType>
    <b:Guid>{F5BF2008-D9AE-7F44-B1CD-D3AE6AA1B9DD}</b:Guid>
    <b:Author>
      <b:Author>
        <b:NameList>
          <b:Person>
            <b:Last>Kohl</b:Last>
            <b:First>John</b:First>
            <b:Middle>P.</b:Middle>
          </b:Person>
          <b:Person>
            <b:Last>Greenlaw</b:Last>
            <b:First>Paul</b:First>
            <b:Middle>S.</b:Middle>
          </b:Person>
        </b:NameList>
      </b:Author>
    </b:Author>
    <b:Title>The Americans with Disabilities Act of 1990: Implications for Managers </b:Title>
    <b:JournalName>Magazine: Spring </b:JournalName>
    <b:Year>1992</b:Year>
    <b:RefOrder>3</b:RefOrder>
  </b:Source>
  <b:Source>
    <b:Tag>MrC92</b:Tag>
    <b:SourceType>InternetSite</b:SourceType>
    <b:Guid>{FA525888-A849-1E44-9A99-4D58B2B2454F}</b:Guid>
    <b:Title>OSHA Laws</b:Title>
    <b:Year>1992</b:Year>
    <b:Author>
      <b:Author>
        <b:NameList>
          <b:Person>
            <b:Last>Sullinger</b:Last>
            <b:First>Mr.</b:First>
            <b:Middle>C. T.</b:Middle>
          </b:Person>
        </b:NameList>
      </b:Author>
    </b:Author>
    <b:URL>https://www.osha.gov/laws-regs/standardinterpretations/1992-04-24-2</b:URL>
    <b:YearAccessed>2019</b:YearAccessed>
    <b:MonthAccessed>06</b:MonthAccessed>
    <b:DayAccessed>02</b:DayAccessed>
    <b:RefOrder>2</b:RefOrder>
  </b:Source>
  <b:Source>
    <b:Tag>OSH10</b:Tag>
    <b:SourceType>InternetSite</b:SourceType>
    <b:Guid>{A9B82B1D-989E-A544-9C39-D35B0F2684BB}</b:Guid>
    <b:Author>
      <b:Author>
        <b:Corporate>OSHA</b:Corporate>
      </b:Author>
    </b:Author>
    <b:Title>OSHA Penalties</b:Title>
    <b:URL>https://www.osha.gov/laws-regs/oshact/section_17</b:URL>
    <b:Year>2010</b:Year>
    <b:YearAccessed>2019</b:YearAccessed>
    <b:MonthAccessed>06</b:MonthAccessed>
    <b:DayAccessed>02</b:DayAccessed>
    <b:RefOrder>1</b:RefOrder>
  </b:Source>
</b:Sources>
</file>

<file path=customXml/itemProps1.xml><?xml version="1.0" encoding="utf-8"?>
<ds:datastoreItem xmlns:ds="http://schemas.openxmlformats.org/officeDocument/2006/customXml" ds:itemID="{D47B0D18-2731-494D-9648-D5B25CBD1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Words>
  <Characters>1985</Characters>
  <Application>Microsoft Macintosh Word</Application>
  <DocSecurity>0</DocSecurity>
  <Lines>16</Lines>
  <Paragraphs>4</Paragraphs>
  <ScaleCrop>false</ScaleCrop>
  <Company>art</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2019-06-02T12:51:00Z</cp:lastPrinted>
  <dcterms:created xsi:type="dcterms:W3CDTF">2019-06-02T13:03:00Z</dcterms:created>
  <dcterms:modified xsi:type="dcterms:W3CDTF">2019-06-02T13:03:00Z</dcterms:modified>
</cp:coreProperties>
</file>