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04477" w14:textId="77777777" w:rsidR="004F3E88" w:rsidRPr="00BB25C0" w:rsidRDefault="005870A0" w:rsidP="00BB25C0">
      <w:pPr>
        <w:spacing w:line="480" w:lineRule="auto"/>
        <w:jc w:val="center"/>
        <w:rPr>
          <w:rFonts w:ascii="Times New Roman" w:hAnsi="Times New Roman" w:cs="Times New Roman"/>
        </w:rPr>
      </w:pPr>
      <w:r w:rsidRPr="00BB25C0">
        <w:rPr>
          <w:rFonts w:ascii="Times New Roman" w:hAnsi="Times New Roman" w:cs="Times New Roman"/>
        </w:rPr>
        <w:t>Affordable care act</w:t>
      </w:r>
    </w:p>
    <w:p w14:paraId="1D6E3769" w14:textId="77777777" w:rsidR="00BC1B24" w:rsidRDefault="005870A0" w:rsidP="0014793A">
      <w:pPr>
        <w:spacing w:line="480" w:lineRule="auto"/>
        <w:ind w:firstLine="720"/>
        <w:jc w:val="both"/>
        <w:rPr>
          <w:rFonts w:ascii="Times New Roman" w:hAnsi="Times New Roman" w:cs="Times New Roman"/>
        </w:rPr>
      </w:pPr>
      <w:r>
        <w:rPr>
          <w:rFonts w:ascii="Times New Roman" w:hAnsi="Times New Roman" w:cs="Times New Roman"/>
        </w:rPr>
        <w:t xml:space="preserve">The Feldstein statement may affect decisions by legislative leaders by stating that ACA must be repealed and replaced. </w:t>
      </w:r>
      <w:r w:rsidR="0014793A">
        <w:rPr>
          <w:rFonts w:ascii="Times New Roman" w:hAnsi="Times New Roman" w:cs="Times New Roman"/>
        </w:rPr>
        <w:t xml:space="preserve">The insurance companies </w:t>
      </w:r>
      <w:r>
        <w:rPr>
          <w:rFonts w:ascii="Times New Roman" w:hAnsi="Times New Roman" w:cs="Times New Roman"/>
        </w:rPr>
        <w:t>are</w:t>
      </w:r>
      <w:r w:rsidR="0014793A">
        <w:rPr>
          <w:rFonts w:ascii="Times New Roman" w:hAnsi="Times New Roman" w:cs="Times New Roman"/>
        </w:rPr>
        <w:t xml:space="preserve"> benefi</w:t>
      </w:r>
      <w:r>
        <w:rPr>
          <w:rFonts w:ascii="Times New Roman" w:hAnsi="Times New Roman" w:cs="Times New Roman"/>
        </w:rPr>
        <w:t>ting from</w:t>
      </w:r>
      <w:r w:rsidR="0093033E">
        <w:rPr>
          <w:rFonts w:ascii="Times New Roman" w:hAnsi="Times New Roman" w:cs="Times New Roman"/>
        </w:rPr>
        <w:t xml:space="preserve"> the Affordable Care Act. </w:t>
      </w:r>
      <w:r w:rsidR="00C525FF">
        <w:rPr>
          <w:rFonts w:ascii="Times New Roman" w:hAnsi="Times New Roman" w:cs="Times New Roman"/>
        </w:rPr>
        <w:t xml:space="preserve">The private companies have earned enormous profits while the benefits are limited for the citizens. </w:t>
      </w:r>
      <w:r w:rsidR="008A7891">
        <w:rPr>
          <w:rFonts w:ascii="Times New Roman" w:hAnsi="Times New Roman" w:cs="Times New Roman"/>
        </w:rPr>
        <w:t xml:space="preserve">The development of the ACT has been too costly and it increased the burden on the federal budget. </w:t>
      </w:r>
      <w:r w:rsidR="00CE672F">
        <w:rPr>
          <w:rFonts w:ascii="Times New Roman" w:hAnsi="Times New Roman" w:cs="Times New Roman"/>
        </w:rPr>
        <w:t>The argument claims that the act will have negative impacts on economic growth. It has also been burdensome for the physicians and the doctors. The act has distorted the process of care delivery and exacerbated unsustainable entitlement.</w:t>
      </w:r>
    </w:p>
    <w:p w14:paraId="0010B5FD" w14:textId="2A8D756E" w:rsidR="0014793A" w:rsidRDefault="005870A0" w:rsidP="0014793A">
      <w:pPr>
        <w:spacing w:line="480" w:lineRule="auto"/>
        <w:ind w:firstLine="720"/>
        <w:jc w:val="both"/>
        <w:rPr>
          <w:rFonts w:ascii="Times New Roman" w:hAnsi="Times New Roman" w:cs="Times New Roman"/>
        </w:rPr>
      </w:pPr>
      <w:r>
        <w:rPr>
          <w:rFonts w:ascii="Times New Roman" w:hAnsi="Times New Roman" w:cs="Times New Roman"/>
        </w:rPr>
        <w:t xml:space="preserve">Due to the huge benefits enjoyed by </w:t>
      </w:r>
      <w:r w:rsidR="00651625">
        <w:rPr>
          <w:rFonts w:ascii="Times New Roman" w:hAnsi="Times New Roman" w:cs="Times New Roman"/>
        </w:rPr>
        <w:t>insurances</w:t>
      </w:r>
      <w:r>
        <w:rPr>
          <w:rFonts w:ascii="Times New Roman" w:hAnsi="Times New Roman" w:cs="Times New Roman"/>
        </w:rPr>
        <w:t>, they</w:t>
      </w:r>
      <w:r w:rsidR="00651625">
        <w:rPr>
          <w:rFonts w:ascii="Times New Roman" w:hAnsi="Times New Roman" w:cs="Times New Roman"/>
        </w:rPr>
        <w:t xml:space="preserve"> have shrunken their </w:t>
      </w:r>
      <w:proofErr w:type="gramStart"/>
      <w:r w:rsidR="00651625">
        <w:rPr>
          <w:rFonts w:ascii="Times New Roman" w:hAnsi="Times New Roman" w:cs="Times New Roman"/>
        </w:rPr>
        <w:t>networks</w:t>
      </w:r>
      <w:proofErr w:type="gramEnd"/>
      <w:r w:rsidR="00651625">
        <w:rPr>
          <w:rFonts w:ascii="Times New Roman" w:hAnsi="Times New Roman" w:cs="Times New Roman"/>
        </w:rPr>
        <w:t xml:space="preserve">. This increases their exploitative power because people are left with fewer insurers. The insurers are thus less concerned about cutting costs for the customers. The ACT has also ended </w:t>
      </w:r>
      <w:proofErr w:type="gramStart"/>
      <w:r w:rsidR="00651625">
        <w:rPr>
          <w:rFonts w:ascii="Times New Roman" w:hAnsi="Times New Roman" w:cs="Times New Roman"/>
        </w:rPr>
        <w:t>company-sponsored healthcare plans that means</w:t>
      </w:r>
      <w:proofErr w:type="gramEnd"/>
      <w:r w:rsidR="00651625">
        <w:rPr>
          <w:rFonts w:ascii="Times New Roman" w:hAnsi="Times New Roman" w:cs="Times New Roman"/>
        </w:rPr>
        <w:t xml:space="preserve"> the more financial burden on the state. </w:t>
      </w:r>
      <w:r w:rsidR="00613317">
        <w:rPr>
          <w:rFonts w:ascii="Times New Roman" w:hAnsi="Times New Roman" w:cs="Times New Roman"/>
        </w:rPr>
        <w:t xml:space="preserve">Businesses are finding it cost-effective to pay for the penalties that encourage employees to choose ACA. </w:t>
      </w:r>
    </w:p>
    <w:p w14:paraId="7A5CF89E" w14:textId="26AD84B3" w:rsidR="00B66B7C" w:rsidRDefault="005870A0" w:rsidP="00D820CC">
      <w:pPr>
        <w:spacing w:line="480" w:lineRule="auto"/>
        <w:ind w:firstLine="720"/>
        <w:jc w:val="both"/>
        <w:rPr>
          <w:rFonts w:ascii="Times New Roman" w:hAnsi="Times New Roman" w:cs="Times New Roman"/>
        </w:rPr>
      </w:pPr>
      <w:r>
        <w:rPr>
          <w:rFonts w:ascii="Times New Roman" w:hAnsi="Times New Roman" w:cs="Times New Roman"/>
        </w:rPr>
        <w:t xml:space="preserve">The agenda of ACA to provide low-cost healthcare to the residents had been fatal. </w:t>
      </w:r>
      <w:proofErr w:type="gramStart"/>
      <w:r>
        <w:rPr>
          <w:rFonts w:ascii="Times New Roman" w:hAnsi="Times New Roman" w:cs="Times New Roman"/>
        </w:rPr>
        <w:t xml:space="preserve">Limited benefits are received by the citizens </w:t>
      </w:r>
      <w:r>
        <w:rPr>
          <w:rFonts w:ascii="Times New Roman" w:hAnsi="Times New Roman" w:cs="Times New Roman"/>
        </w:rPr>
        <w:t>including the older population</w:t>
      </w:r>
      <w:proofErr w:type="gramEnd"/>
      <w:r>
        <w:rPr>
          <w:rFonts w:ascii="Times New Roman" w:hAnsi="Times New Roman" w:cs="Times New Roman"/>
        </w:rPr>
        <w:t xml:space="preserve"> </w:t>
      </w:r>
      <w:sdt>
        <w:sdtPr>
          <w:rPr>
            <w:rFonts w:ascii="Times New Roman" w:hAnsi="Times New Roman" w:cs="Times New Roman"/>
          </w:rPr>
          <w:id w:val="-1214493410"/>
          <w:citation/>
        </w:sdtPr>
        <w:sdtEndPr/>
        <w:sdtContent>
          <w:r w:rsidR="00D820CC">
            <w:rPr>
              <w:rFonts w:ascii="Times New Roman" w:hAnsi="Times New Roman" w:cs="Times New Roman"/>
            </w:rPr>
            <w:fldChar w:fldCharType="begin"/>
          </w:r>
          <w:r w:rsidR="00D820CC">
            <w:rPr>
              <w:rFonts w:ascii="Times New Roman" w:hAnsi="Times New Roman" w:cs="Times New Roman"/>
            </w:rPr>
            <w:instrText xml:space="preserve"> CITATION Mer18 \l 1033 </w:instrText>
          </w:r>
          <w:r w:rsidR="00D820CC">
            <w:rPr>
              <w:rFonts w:ascii="Times New Roman" w:hAnsi="Times New Roman" w:cs="Times New Roman"/>
            </w:rPr>
            <w:fldChar w:fldCharType="separate"/>
          </w:r>
          <w:r w:rsidR="00D820CC" w:rsidRPr="00D820CC">
            <w:rPr>
              <w:rFonts w:ascii="Times New Roman" w:hAnsi="Times New Roman" w:cs="Times New Roman"/>
              <w:noProof/>
            </w:rPr>
            <w:t>(Paulton &amp; Moffit, 2018)</w:t>
          </w:r>
          <w:r w:rsidR="00D820CC">
            <w:rPr>
              <w:rFonts w:ascii="Times New Roman" w:hAnsi="Times New Roman" w:cs="Times New Roman"/>
            </w:rPr>
            <w:fldChar w:fldCharType="end"/>
          </w:r>
        </w:sdtContent>
      </w:sdt>
      <w:r w:rsidR="00D820CC">
        <w:rPr>
          <w:rFonts w:ascii="Times New Roman" w:hAnsi="Times New Roman" w:cs="Times New Roman"/>
        </w:rPr>
        <w:t>.</w:t>
      </w:r>
      <w:r w:rsidR="00657D2A">
        <w:rPr>
          <w:rFonts w:ascii="Times New Roman" w:hAnsi="Times New Roman" w:cs="Times New Roman"/>
        </w:rPr>
        <w:t xml:space="preserve"> </w:t>
      </w:r>
      <w:r w:rsidR="00276F0B">
        <w:rPr>
          <w:rFonts w:ascii="Times New Roman" w:hAnsi="Times New Roman" w:cs="Times New Roman"/>
        </w:rPr>
        <w:t>This has not been effective for the</w:t>
      </w:r>
      <w:r w:rsidR="0037420C">
        <w:rPr>
          <w:rFonts w:ascii="Times New Roman" w:hAnsi="Times New Roman" w:cs="Times New Roman"/>
        </w:rPr>
        <w:t xml:space="preserve"> people of low and middle-</w:t>
      </w:r>
      <w:r w:rsidR="00657D2A">
        <w:rPr>
          <w:rFonts w:ascii="Times New Roman" w:hAnsi="Times New Roman" w:cs="Times New Roman"/>
        </w:rPr>
        <w:t xml:space="preserve">income groups </w:t>
      </w:r>
      <w:r w:rsidR="00276F0B">
        <w:rPr>
          <w:rFonts w:ascii="Times New Roman" w:hAnsi="Times New Roman" w:cs="Times New Roman"/>
        </w:rPr>
        <w:t>who still face difficulty to</w:t>
      </w:r>
      <w:r w:rsidR="00657D2A">
        <w:rPr>
          <w:rFonts w:ascii="Times New Roman" w:hAnsi="Times New Roman" w:cs="Times New Roman"/>
        </w:rPr>
        <w:t xml:space="preserve"> manage their healthcare costs. </w:t>
      </w:r>
      <w:r>
        <w:rPr>
          <w:rFonts w:ascii="Times New Roman" w:hAnsi="Times New Roman" w:cs="Times New Roman"/>
        </w:rPr>
        <w:t xml:space="preserve">This reflects the benefits are not expanded for the population. </w:t>
      </w:r>
      <w:r w:rsidR="0037420C">
        <w:rPr>
          <w:rFonts w:ascii="Times New Roman" w:hAnsi="Times New Roman" w:cs="Times New Roman"/>
        </w:rPr>
        <w:t xml:space="preserve">ACA payment formulas for the physicians and the staff are also questioned. </w:t>
      </w:r>
      <w:r w:rsidR="00C525FF">
        <w:rPr>
          <w:rFonts w:ascii="Times New Roman" w:hAnsi="Times New Roman" w:cs="Times New Roman"/>
        </w:rPr>
        <w:t xml:space="preserve">Medicare pays for performance rules will enforce healthcare providers to become more responsive. </w:t>
      </w:r>
      <w:r w:rsidR="00F04031">
        <w:rPr>
          <w:rFonts w:ascii="Times New Roman" w:hAnsi="Times New Roman" w:cs="Times New Roman"/>
        </w:rPr>
        <w:t xml:space="preserve">The costs of insurance companies will </w:t>
      </w:r>
      <w:proofErr w:type="gramStart"/>
      <w:r w:rsidR="00F04031">
        <w:rPr>
          <w:rFonts w:ascii="Times New Roman" w:hAnsi="Times New Roman" w:cs="Times New Roman"/>
        </w:rPr>
        <w:t>rise</w:t>
      </w:r>
      <w:proofErr w:type="gramEnd"/>
      <w:r w:rsidR="00F04031">
        <w:rPr>
          <w:rFonts w:ascii="Times New Roman" w:hAnsi="Times New Roman" w:cs="Times New Roman"/>
        </w:rPr>
        <w:t xml:space="preserve"> more in future. Decreased competition is the central cause behind high prices. The ACA must be </w:t>
      </w:r>
      <w:r w:rsidR="00F04031">
        <w:rPr>
          <w:rFonts w:ascii="Times New Roman" w:hAnsi="Times New Roman" w:cs="Times New Roman"/>
        </w:rPr>
        <w:lastRenderedPageBreak/>
        <w:t xml:space="preserve">repealed and replaced with a more cost-effective healthcare plan that focuses on minimizing cost and maximizing benefit for the society at large. </w:t>
      </w:r>
      <w:bookmarkStart w:id="0" w:name="_GoBack"/>
      <w:bookmarkEnd w:id="0"/>
    </w:p>
    <w:p w14:paraId="4FFB8A4D" w14:textId="77777777" w:rsidR="00B66B7C" w:rsidRDefault="005870A0">
      <w:pPr>
        <w:rPr>
          <w:rFonts w:ascii="Times New Roman" w:hAnsi="Times New Roman" w:cs="Times New Roman"/>
        </w:rPr>
      </w:pPr>
      <w:r>
        <w:rPr>
          <w:rFonts w:ascii="Times New Roman" w:hAnsi="Times New Roman" w:cs="Times New Roman"/>
        </w:rPr>
        <w:br w:type="page"/>
      </w:r>
    </w:p>
    <w:p w14:paraId="2B682661" w14:textId="7F62F88F" w:rsidR="00B66B7C" w:rsidRDefault="005870A0" w:rsidP="00B66B7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664ED092" w14:textId="2939BB11" w:rsidR="00B66B7C" w:rsidRDefault="005870A0" w:rsidP="00B66B7C">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Hirst, S. P., &amp; Lane, A. M. (2016). How Do Nursing Students Perceive the Needs of Older Clients? Addressing a Knowledge Gap. </w:t>
          </w:r>
          <w:r>
            <w:rPr>
              <w:i/>
              <w:iCs/>
              <w:noProof/>
            </w:rPr>
            <w:t>Journal of Geriatrics</w:t>
          </w:r>
          <w:r>
            <w:rPr>
              <w:noProof/>
            </w:rPr>
            <w:t>.</w:t>
          </w:r>
        </w:p>
        <w:p w14:paraId="78A4542B" w14:textId="620DD500" w:rsidR="00B66B7C" w:rsidRDefault="005870A0" w:rsidP="00B66B7C">
          <w:pPr>
            <w:pStyle w:val="Bibliography"/>
            <w:spacing w:line="480" w:lineRule="auto"/>
            <w:ind w:left="720" w:hanging="720"/>
            <w:rPr>
              <w:noProof/>
            </w:rPr>
          </w:pPr>
          <w:r>
            <w:rPr>
              <w:noProof/>
            </w:rPr>
            <w:t>Morone, J. A. (2010). Presidents And Health Reform: From Franklin D. Roo</w:t>
          </w:r>
          <w:r>
            <w:rPr>
              <w:noProof/>
            </w:rPr>
            <w:t xml:space="preserve">sevelt To Barack Obama. </w:t>
          </w:r>
          <w:r>
            <w:rPr>
              <w:i/>
              <w:iCs/>
              <w:noProof/>
            </w:rPr>
            <w:t>HEALTH AFFAIRS, 29</w:t>
          </w:r>
          <w:r>
            <w:rPr>
              <w:noProof/>
            </w:rPr>
            <w:t xml:space="preserve"> (6).</w:t>
          </w:r>
        </w:p>
        <w:p w14:paraId="533DDB5F" w14:textId="77777777" w:rsidR="00B66B7C" w:rsidRDefault="005870A0" w:rsidP="00B66B7C">
          <w:pPr>
            <w:pStyle w:val="Bibliography"/>
            <w:spacing w:line="480" w:lineRule="auto"/>
            <w:ind w:left="720" w:hanging="720"/>
            <w:rPr>
              <w:noProof/>
            </w:rPr>
          </w:pPr>
          <w:r>
            <w:rPr>
              <w:noProof/>
            </w:rPr>
            <w:t xml:space="preserve">Paulton, M., &amp; Moffit, R. (2018). </w:t>
          </w:r>
          <w:r>
            <w:rPr>
              <w:i/>
              <w:iCs/>
              <w:noProof/>
            </w:rPr>
            <w:t>Expanded Health Benefits for Seniors: The Trump Administration’s Changes to Medicare Advantage’s Supplemental Benefits</w:t>
          </w:r>
          <w:r>
            <w:rPr>
              <w:noProof/>
            </w:rPr>
            <w:t>. Retrieved 05 29, 2019, from https://www.heritage.org/m</w:t>
          </w:r>
          <w:r>
            <w:rPr>
              <w:noProof/>
            </w:rPr>
            <w:t>edicare/report/expanded-health-benefits-seniors-the-trump-administrations-changes-medicare</w:t>
          </w:r>
        </w:p>
        <w:p w14:paraId="0E223E86" w14:textId="77777777" w:rsidR="00B66B7C" w:rsidRDefault="005870A0" w:rsidP="00B66B7C">
          <w:pPr>
            <w:spacing w:line="480" w:lineRule="auto"/>
            <w:ind w:left="720" w:hanging="720"/>
          </w:pPr>
          <w:r>
            <w:rPr>
              <w:b/>
              <w:bCs/>
              <w:noProof/>
            </w:rPr>
            <w:fldChar w:fldCharType="end"/>
          </w:r>
        </w:p>
      </w:sdtContent>
    </w:sdt>
    <w:p w14:paraId="12E67406" w14:textId="77777777" w:rsidR="00B66B7C" w:rsidRDefault="00B66B7C" w:rsidP="00B66B7C">
      <w:pPr>
        <w:spacing w:line="480" w:lineRule="auto"/>
        <w:ind w:firstLine="720"/>
        <w:jc w:val="both"/>
        <w:rPr>
          <w:rFonts w:ascii="Times New Roman" w:hAnsi="Times New Roman" w:cs="Times New Roman"/>
        </w:rPr>
      </w:pPr>
    </w:p>
    <w:p w14:paraId="6251B3CC" w14:textId="77777777" w:rsidR="00657D2A" w:rsidRDefault="00657D2A" w:rsidP="00D820CC">
      <w:pPr>
        <w:spacing w:line="480" w:lineRule="auto"/>
        <w:ind w:firstLine="720"/>
        <w:jc w:val="both"/>
        <w:rPr>
          <w:rFonts w:ascii="Times New Roman" w:hAnsi="Times New Roman" w:cs="Times New Roman"/>
        </w:rPr>
      </w:pPr>
    </w:p>
    <w:p w14:paraId="55DC2AA6" w14:textId="77777777" w:rsidR="00D820CC" w:rsidRPr="00BB25C0" w:rsidRDefault="00D820CC" w:rsidP="00AD1C5D">
      <w:pPr>
        <w:spacing w:line="480" w:lineRule="auto"/>
        <w:ind w:firstLine="720"/>
        <w:jc w:val="both"/>
        <w:rPr>
          <w:rFonts w:ascii="Times New Roman" w:hAnsi="Times New Roman" w:cs="Times New Roman"/>
        </w:rPr>
      </w:pPr>
    </w:p>
    <w:sectPr w:rsidR="00D820CC" w:rsidRPr="00BB25C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2E914" w14:textId="77777777" w:rsidR="00000000" w:rsidRDefault="005870A0">
      <w:r>
        <w:separator/>
      </w:r>
    </w:p>
  </w:endnote>
  <w:endnote w:type="continuationSeparator" w:id="0">
    <w:p w14:paraId="3028AE97" w14:textId="77777777" w:rsidR="00000000" w:rsidRDefault="0058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2A2FC" w14:textId="77777777" w:rsidR="00000000" w:rsidRDefault="005870A0">
      <w:r>
        <w:separator/>
      </w:r>
    </w:p>
  </w:footnote>
  <w:footnote w:type="continuationSeparator" w:id="0">
    <w:p w14:paraId="540C876E" w14:textId="77777777" w:rsidR="00000000" w:rsidRDefault="00587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6C30" w14:textId="77777777" w:rsidR="00BC1B24" w:rsidRDefault="005870A0" w:rsidP="00BB25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D372B" w14:textId="77777777" w:rsidR="00BC1B24" w:rsidRDefault="00BC1B24" w:rsidP="00F228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0022" w14:textId="77777777" w:rsidR="00BC1B24" w:rsidRDefault="005870A0" w:rsidP="00BB25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7CBC65" w14:textId="77777777" w:rsidR="00BC1B24" w:rsidRDefault="005870A0" w:rsidP="00F2281D">
    <w:pPr>
      <w:pStyle w:val="Header"/>
      <w:ind w:right="360"/>
    </w:pPr>
    <w:r>
      <w:t>RUNNING HEAD: AFFORDABLE CARE 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1D"/>
    <w:rsid w:val="00003AF4"/>
    <w:rsid w:val="000618F2"/>
    <w:rsid w:val="0014793A"/>
    <w:rsid w:val="00262637"/>
    <w:rsid w:val="00276F0B"/>
    <w:rsid w:val="0037420C"/>
    <w:rsid w:val="00461BB5"/>
    <w:rsid w:val="004B4CBC"/>
    <w:rsid w:val="004F3E88"/>
    <w:rsid w:val="00515096"/>
    <w:rsid w:val="005870A0"/>
    <w:rsid w:val="00613317"/>
    <w:rsid w:val="00651625"/>
    <w:rsid w:val="00657D2A"/>
    <w:rsid w:val="006818A3"/>
    <w:rsid w:val="007E5F4A"/>
    <w:rsid w:val="008A7891"/>
    <w:rsid w:val="009136D1"/>
    <w:rsid w:val="0093033E"/>
    <w:rsid w:val="00AD1C5D"/>
    <w:rsid w:val="00B61D80"/>
    <w:rsid w:val="00B66B7C"/>
    <w:rsid w:val="00BB25C0"/>
    <w:rsid w:val="00BC1B24"/>
    <w:rsid w:val="00C525FF"/>
    <w:rsid w:val="00CE672F"/>
    <w:rsid w:val="00D820CC"/>
    <w:rsid w:val="00E42C6D"/>
    <w:rsid w:val="00E864DA"/>
    <w:rsid w:val="00F04031"/>
    <w:rsid w:val="00F2281D"/>
    <w:rsid w:val="00F2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B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81D"/>
    <w:pPr>
      <w:tabs>
        <w:tab w:val="center" w:pos="4320"/>
        <w:tab w:val="right" w:pos="8640"/>
      </w:tabs>
    </w:pPr>
  </w:style>
  <w:style w:type="character" w:customStyle="1" w:styleId="HeaderChar">
    <w:name w:val="Header Char"/>
    <w:basedOn w:val="DefaultParagraphFont"/>
    <w:link w:val="Header"/>
    <w:uiPriority w:val="99"/>
    <w:rsid w:val="00F2281D"/>
  </w:style>
  <w:style w:type="character" w:styleId="PageNumber">
    <w:name w:val="page number"/>
    <w:basedOn w:val="DefaultParagraphFont"/>
    <w:uiPriority w:val="99"/>
    <w:semiHidden/>
    <w:unhideWhenUsed/>
    <w:rsid w:val="00F2281D"/>
  </w:style>
  <w:style w:type="paragraph" w:styleId="Footer">
    <w:name w:val="footer"/>
    <w:basedOn w:val="Normal"/>
    <w:link w:val="FooterChar"/>
    <w:uiPriority w:val="99"/>
    <w:unhideWhenUsed/>
    <w:rsid w:val="00262637"/>
    <w:pPr>
      <w:tabs>
        <w:tab w:val="center" w:pos="4320"/>
        <w:tab w:val="right" w:pos="8640"/>
      </w:tabs>
    </w:pPr>
  </w:style>
  <w:style w:type="character" w:customStyle="1" w:styleId="FooterChar">
    <w:name w:val="Footer Char"/>
    <w:basedOn w:val="DefaultParagraphFont"/>
    <w:link w:val="Footer"/>
    <w:uiPriority w:val="99"/>
    <w:rsid w:val="00262637"/>
  </w:style>
  <w:style w:type="paragraph" w:styleId="BalloonText">
    <w:name w:val="Balloon Text"/>
    <w:basedOn w:val="Normal"/>
    <w:link w:val="BalloonTextChar"/>
    <w:uiPriority w:val="99"/>
    <w:semiHidden/>
    <w:unhideWhenUsed/>
    <w:rsid w:val="00D82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0CC"/>
    <w:rPr>
      <w:rFonts w:ascii="Lucida Grande" w:hAnsi="Lucida Grande" w:cs="Lucida Grande"/>
      <w:sz w:val="18"/>
      <w:szCs w:val="18"/>
    </w:rPr>
  </w:style>
  <w:style w:type="character" w:customStyle="1" w:styleId="Heading1Char">
    <w:name w:val="Heading 1 Char"/>
    <w:basedOn w:val="DefaultParagraphFont"/>
    <w:link w:val="Heading1"/>
    <w:uiPriority w:val="9"/>
    <w:rsid w:val="00B66B7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66B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B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81D"/>
    <w:pPr>
      <w:tabs>
        <w:tab w:val="center" w:pos="4320"/>
        <w:tab w:val="right" w:pos="8640"/>
      </w:tabs>
    </w:pPr>
  </w:style>
  <w:style w:type="character" w:customStyle="1" w:styleId="HeaderChar">
    <w:name w:val="Header Char"/>
    <w:basedOn w:val="DefaultParagraphFont"/>
    <w:link w:val="Header"/>
    <w:uiPriority w:val="99"/>
    <w:rsid w:val="00F2281D"/>
  </w:style>
  <w:style w:type="character" w:styleId="PageNumber">
    <w:name w:val="page number"/>
    <w:basedOn w:val="DefaultParagraphFont"/>
    <w:uiPriority w:val="99"/>
    <w:semiHidden/>
    <w:unhideWhenUsed/>
    <w:rsid w:val="00F2281D"/>
  </w:style>
  <w:style w:type="paragraph" w:styleId="Footer">
    <w:name w:val="footer"/>
    <w:basedOn w:val="Normal"/>
    <w:link w:val="FooterChar"/>
    <w:uiPriority w:val="99"/>
    <w:unhideWhenUsed/>
    <w:rsid w:val="00262637"/>
    <w:pPr>
      <w:tabs>
        <w:tab w:val="center" w:pos="4320"/>
        <w:tab w:val="right" w:pos="8640"/>
      </w:tabs>
    </w:pPr>
  </w:style>
  <w:style w:type="character" w:customStyle="1" w:styleId="FooterChar">
    <w:name w:val="Footer Char"/>
    <w:basedOn w:val="DefaultParagraphFont"/>
    <w:link w:val="Footer"/>
    <w:uiPriority w:val="99"/>
    <w:rsid w:val="00262637"/>
  </w:style>
  <w:style w:type="paragraph" w:styleId="BalloonText">
    <w:name w:val="Balloon Text"/>
    <w:basedOn w:val="Normal"/>
    <w:link w:val="BalloonTextChar"/>
    <w:uiPriority w:val="99"/>
    <w:semiHidden/>
    <w:unhideWhenUsed/>
    <w:rsid w:val="00D82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0CC"/>
    <w:rPr>
      <w:rFonts w:ascii="Lucida Grande" w:hAnsi="Lucida Grande" w:cs="Lucida Grande"/>
      <w:sz w:val="18"/>
      <w:szCs w:val="18"/>
    </w:rPr>
  </w:style>
  <w:style w:type="character" w:customStyle="1" w:styleId="Heading1Char">
    <w:name w:val="Heading 1 Char"/>
    <w:basedOn w:val="DefaultParagraphFont"/>
    <w:link w:val="Heading1"/>
    <w:uiPriority w:val="9"/>
    <w:rsid w:val="00B66B7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6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Mer18</b:Tag>
    <b:SourceType>InternetSite</b:SourceType>
    <b:Guid>{4EDDBE06-702D-EE48-93FF-EB3FC04BBC3A}</b:Guid>
    <b:Title>Expanded Health Benefits for Seniors: The Trump Administration’s Changes to Medicare Advantage’s Supplemental Benefits</b:Title>
    <b:Year>2018</b:Year>
    <b:Author>
      <b:Author>
        <b:NameList>
          <b:Person>
            <b:Last>Paulton</b:Last>
            <b:First>Meridian</b:First>
          </b:Person>
          <b:Person>
            <b:Last>Moffit</b:Last>
            <b:First>Robert</b:First>
          </b:Person>
        </b:NameList>
      </b:Author>
    </b:Author>
    <b:URL>https://www.heritage.org/medicare/report/expanded-health-benefits-seniors-the-trump-administrations-changes-medicare</b:URL>
    <b:YearAccessed>2019</b:YearAccessed>
    <b:MonthAccessed>05</b:MonthAccessed>
    <b:DayAccessed>29</b:DayAccessed>
    <b:RefOrder>2</b:RefOrder>
  </b:Source>
  <b:Source>
    <b:Tag>Jam10</b:Tag>
    <b:SourceType>JournalArticle</b:SourceType>
    <b:Guid>{CBCC54FB-4345-5C45-B51C-AEA69894CE8A}</b:Guid>
    <b:Title>Presidents And Health Reform: From Franklin D. Roosevelt To Barack Obama</b:Title>
    <b:Year>2010</b:Year>
    <b:Author>
      <b:Author>
        <b:NameList>
          <b:Person>
            <b:Last>Morone</b:Last>
            <b:First>James</b:First>
            <b:Middle>A.</b:Middle>
          </b:Person>
        </b:NameList>
      </b:Author>
    </b:Author>
    <b:JournalName>HEALTH AFFAIRS</b:JournalName>
    <b:Volume>29</b:Volume>
    <b:Issue>6</b:Issue>
    <b:RefOrder>1</b:RefOrder>
  </b:Source>
  <b:Source>
    <b:Tag>San161</b:Tag>
    <b:SourceType>JournalArticle</b:SourceType>
    <b:Guid>{0DC312A2-44D2-584D-90A6-E3C410EA6EF7}</b:Guid>
    <b:Author>
      <b:Author>
        <b:NameList>
          <b:Person>
            <b:Last>Hirst</b:Last>
            <b:First>Sandra</b:First>
            <b:Middle>P.</b:Middle>
          </b:Person>
          <b:Person>
            <b:Last>Lane</b:Last>
            <b:First>Annette</b:First>
            <b:Middle>M.</b:Middle>
          </b:Person>
        </b:NameList>
      </b:Author>
    </b:Author>
    <b:Title>How Do Nursing Students Perceive the Needs of Older Clients? Addressing a Knowledge Gap</b:Title>
    <b:JournalName>Journal of Geriatrics</b:JournalName>
    <b:Year>2016</b:Year>
    <b:RefOrder>3</b:RefOrder>
  </b:Source>
</b:Sources>
</file>

<file path=customXml/itemProps1.xml><?xml version="1.0" encoding="utf-8"?>
<ds:datastoreItem xmlns:ds="http://schemas.openxmlformats.org/officeDocument/2006/customXml" ds:itemID="{3EEBCDAB-5656-6A45-A6CB-D7F9258B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2193</Characters>
  <Application>Microsoft Macintosh Word</Application>
  <DocSecurity>0</DocSecurity>
  <Lines>18</Lines>
  <Paragraphs>5</Paragraphs>
  <ScaleCrop>false</ScaleCrop>
  <Company>art</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2019-06-03T18:35:00Z</dcterms:created>
  <dcterms:modified xsi:type="dcterms:W3CDTF">2019-06-03T18:35:00Z</dcterms:modified>
</cp:coreProperties>
</file>