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BF0E" w14:textId="105EF2A0" w:rsidR="004F3E88" w:rsidRPr="00F47922" w:rsidRDefault="009722DE" w:rsidP="00F47922">
      <w:pPr>
        <w:spacing w:line="480" w:lineRule="auto"/>
        <w:jc w:val="center"/>
        <w:rPr>
          <w:rFonts w:ascii="Times New Roman" w:hAnsi="Times New Roman" w:cs="Times New Roman"/>
        </w:rPr>
      </w:pPr>
      <w:r w:rsidRPr="00F47922">
        <w:rPr>
          <w:rFonts w:ascii="Times New Roman" w:hAnsi="Times New Roman" w:cs="Times New Roman"/>
        </w:rPr>
        <w:t>Primary</w:t>
      </w:r>
      <w:r w:rsidR="00EC0AD5">
        <w:rPr>
          <w:rFonts w:ascii="Times New Roman" w:hAnsi="Times New Roman" w:cs="Times New Roman"/>
        </w:rPr>
        <w:t xml:space="preserve"> </w:t>
      </w:r>
      <w:proofErr w:type="spellStart"/>
      <w:r w:rsidR="00EC0AD5">
        <w:rPr>
          <w:rFonts w:ascii="Times New Roman" w:hAnsi="Times New Roman" w:cs="Times New Roman"/>
        </w:rPr>
        <w:t>centred</w:t>
      </w:r>
      <w:proofErr w:type="spellEnd"/>
      <w:r w:rsidRPr="00F47922">
        <w:rPr>
          <w:rFonts w:ascii="Times New Roman" w:hAnsi="Times New Roman" w:cs="Times New Roman"/>
        </w:rPr>
        <w:t xml:space="preserve"> medical care home</w:t>
      </w:r>
    </w:p>
    <w:p w14:paraId="1C0FB902" w14:textId="3DC0D738" w:rsidR="00D312F1" w:rsidRDefault="009722DE" w:rsidP="00D312F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47922">
        <w:rPr>
          <w:rFonts w:ascii="Times New Roman" w:hAnsi="Times New Roman" w:cs="Times New Roman"/>
        </w:rPr>
        <w:t xml:space="preserve">The first article highlights the </w:t>
      </w:r>
      <w:r w:rsidR="00EC0AD5">
        <w:rPr>
          <w:rFonts w:ascii="Times New Roman" w:hAnsi="Times New Roman" w:cs="Times New Roman"/>
        </w:rPr>
        <w:t>role of medical care home and standards adopted for disease management. The source explains the patient-</w:t>
      </w:r>
      <w:proofErr w:type="spellStart"/>
      <w:r w:rsidR="00EC0AD5">
        <w:rPr>
          <w:rFonts w:ascii="Times New Roman" w:hAnsi="Times New Roman" w:cs="Times New Roman"/>
        </w:rPr>
        <w:t>centred</w:t>
      </w:r>
      <w:proofErr w:type="spellEnd"/>
      <w:r w:rsidR="00EC0AD5">
        <w:rPr>
          <w:rFonts w:ascii="Times New Roman" w:hAnsi="Times New Roman" w:cs="Times New Roman"/>
        </w:rPr>
        <w:t xml:space="preserve"> Medical Care Home (PCMCH) is more effective compared to the standard care provided to the patients in clinics. The analysis is based on the data retrieved from a credible medial database such as CINAHL, </w:t>
      </w:r>
      <w:r w:rsidR="00F946A5">
        <w:rPr>
          <w:rFonts w:ascii="Times New Roman" w:hAnsi="Times New Roman" w:cs="Times New Roman"/>
        </w:rPr>
        <w:t xml:space="preserve">MEDLINE and PubMed. </w:t>
      </w:r>
      <w:r w:rsidR="00333FC6">
        <w:rPr>
          <w:rFonts w:ascii="Times New Roman" w:hAnsi="Times New Roman" w:cs="Times New Roman"/>
        </w:rPr>
        <w:t xml:space="preserve">The reason for proposing PCMCH was to reduce the burden of high turnovers faced by hospitals and clinics. </w:t>
      </w:r>
      <w:r>
        <w:rPr>
          <w:rFonts w:ascii="Times New Roman" w:hAnsi="Times New Roman" w:cs="Times New Roman"/>
        </w:rPr>
        <w:t>Due to an increase in the prevalence of chronic diseases among the olde</w:t>
      </w:r>
      <w:r>
        <w:rPr>
          <w:rFonts w:ascii="Times New Roman" w:hAnsi="Times New Roman" w:cs="Times New Roman"/>
        </w:rPr>
        <w:t xml:space="preserve">r population, the concept of PCMCH was introduced </w:t>
      </w:r>
      <w:sdt>
        <w:sdtPr>
          <w:rPr>
            <w:rFonts w:ascii="Times New Roman" w:hAnsi="Times New Roman" w:cs="Times New Roman"/>
          </w:rPr>
          <w:id w:val="1616246620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Jam18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D312F1">
            <w:rPr>
              <w:rFonts w:ascii="Times New Roman" w:hAnsi="Times New Roman" w:cs="Times New Roman"/>
              <w:noProof/>
            </w:rPr>
            <w:t>(John, Ghassempour, Girosi, &amp; Atlantis, 2018)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The principles of PCMCH that emphasize on the provision of enhanced healthcare to the patients include integrated </w:t>
      </w:r>
      <w:proofErr w:type="gramStart"/>
      <w:r>
        <w:rPr>
          <w:rFonts w:ascii="Times New Roman" w:hAnsi="Times New Roman" w:cs="Times New Roman"/>
        </w:rPr>
        <w:t>care</w:t>
      </w:r>
      <w:proofErr w:type="gramEnd"/>
      <w:r>
        <w:rPr>
          <w:rFonts w:ascii="Times New Roman" w:hAnsi="Times New Roman" w:cs="Times New Roman"/>
        </w:rPr>
        <w:t xml:space="preserve"> approaches,</w:t>
      </w:r>
      <w:r>
        <w:rPr>
          <w:rFonts w:ascii="Times New Roman" w:hAnsi="Times New Roman" w:cs="Times New Roman"/>
        </w:rPr>
        <w:t xml:space="preserve"> coordination of services, building long-term relationships between patients and the care providers and engaging patients for empowering them. </w:t>
      </w:r>
      <w:r w:rsidR="008134FA">
        <w:rPr>
          <w:rFonts w:ascii="Times New Roman" w:hAnsi="Times New Roman" w:cs="Times New Roman"/>
        </w:rPr>
        <w:t xml:space="preserve">The purpose of PCMCH is to provide patient </w:t>
      </w:r>
      <w:proofErr w:type="spellStart"/>
      <w:r w:rsidR="008134FA">
        <w:rPr>
          <w:rFonts w:ascii="Times New Roman" w:hAnsi="Times New Roman" w:cs="Times New Roman"/>
        </w:rPr>
        <w:t>centred</w:t>
      </w:r>
      <w:proofErr w:type="spellEnd"/>
      <w:r w:rsidR="008134FA">
        <w:rPr>
          <w:rFonts w:ascii="Times New Roman" w:hAnsi="Times New Roman" w:cs="Times New Roman"/>
        </w:rPr>
        <w:t xml:space="preserve"> care that addresses concerns of the patients.</w:t>
      </w:r>
    </w:p>
    <w:p w14:paraId="49AAC381" w14:textId="55CCA5E1" w:rsidR="0087590D" w:rsidRDefault="009722DE" w:rsidP="00095F9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artic</w:t>
      </w:r>
      <w:r>
        <w:rPr>
          <w:rFonts w:ascii="Times New Roman" w:hAnsi="Times New Roman" w:cs="Times New Roman"/>
        </w:rPr>
        <w:t xml:space="preserve">les explain that PCMCH is introduced as a community-based strategy with the goal of offering healthcare to a larger population. </w:t>
      </w:r>
      <w:r w:rsidR="00587715">
        <w:rPr>
          <w:rFonts w:ascii="Times New Roman" w:hAnsi="Times New Roman" w:cs="Times New Roman"/>
        </w:rPr>
        <w:t xml:space="preserve">The standards established for PCMCH stresses on uniting the variety of professionals with the patients that leads to the prevention of disease and illness. This a community-based approach that is focused on addressing the individual needs of the patients. It ensures that care is accessible and offered in an effective manner. </w:t>
      </w:r>
      <w:r>
        <w:rPr>
          <w:rFonts w:ascii="Times New Roman" w:hAnsi="Times New Roman" w:cs="Times New Roman"/>
        </w:rPr>
        <w:t>The</w:t>
      </w:r>
      <w:r w:rsidR="002D209F">
        <w:rPr>
          <w:rFonts w:ascii="Times New Roman" w:hAnsi="Times New Roman" w:cs="Times New Roman"/>
        </w:rPr>
        <w:t xml:space="preserve"> model works for the wellbeing of the patients by improving the interaction between </w:t>
      </w:r>
      <w:r w:rsidR="00095F9C">
        <w:rPr>
          <w:rFonts w:ascii="Times New Roman" w:hAnsi="Times New Roman" w:cs="Times New Roman"/>
        </w:rPr>
        <w:t xml:space="preserve">the providers and the patients </w:t>
      </w:r>
      <w:sdt>
        <w:sdtPr>
          <w:rPr>
            <w:rFonts w:ascii="Times New Roman" w:hAnsi="Times New Roman" w:cs="Times New Roman"/>
          </w:rPr>
          <w:id w:val="784547438"/>
          <w:citation/>
        </w:sdtPr>
        <w:sdtEndPr/>
        <w:sdtContent>
          <w:r w:rsidR="00095F9C">
            <w:rPr>
              <w:rFonts w:ascii="Times New Roman" w:hAnsi="Times New Roman" w:cs="Times New Roman"/>
            </w:rPr>
            <w:fldChar w:fldCharType="begin"/>
          </w:r>
          <w:r w:rsidR="00095F9C">
            <w:rPr>
              <w:rFonts w:ascii="Times New Roman" w:hAnsi="Times New Roman" w:cs="Times New Roman"/>
            </w:rPr>
            <w:instrText xml:space="preserve"> CITATION Ber171 \l 1033 </w:instrText>
          </w:r>
          <w:r w:rsidR="00095F9C">
            <w:rPr>
              <w:rFonts w:ascii="Times New Roman" w:hAnsi="Times New Roman" w:cs="Times New Roman"/>
            </w:rPr>
            <w:fldChar w:fldCharType="separate"/>
          </w:r>
          <w:r w:rsidR="00095F9C" w:rsidRPr="00095F9C">
            <w:rPr>
              <w:rFonts w:ascii="Times New Roman" w:hAnsi="Times New Roman" w:cs="Times New Roman"/>
              <w:noProof/>
            </w:rPr>
            <w:t>(Franz, 2017)</w:t>
          </w:r>
          <w:r w:rsidR="00095F9C">
            <w:rPr>
              <w:rFonts w:ascii="Times New Roman" w:hAnsi="Times New Roman" w:cs="Times New Roman"/>
            </w:rPr>
            <w:fldChar w:fldCharType="end"/>
          </w:r>
        </w:sdtContent>
      </w:sdt>
      <w:r w:rsidR="00095F9C">
        <w:rPr>
          <w:rFonts w:ascii="Times New Roman" w:hAnsi="Times New Roman" w:cs="Times New Roman"/>
        </w:rPr>
        <w:t xml:space="preserve">. In PCMCH the healthcare providers can offer better services and maintain effective interactions with the patients. </w:t>
      </w:r>
      <w:r w:rsidR="00025CFE">
        <w:rPr>
          <w:rFonts w:ascii="Times New Roman" w:hAnsi="Times New Roman" w:cs="Times New Roman"/>
        </w:rPr>
        <w:t>The care providers need to follow standards for making clinical assessments an</w:t>
      </w:r>
      <w:r>
        <w:rPr>
          <w:rFonts w:ascii="Times New Roman" w:hAnsi="Times New Roman" w:cs="Times New Roman"/>
        </w:rPr>
        <w:t>d for the provision of patient-</w:t>
      </w:r>
      <w:proofErr w:type="spellStart"/>
      <w:r>
        <w:rPr>
          <w:rFonts w:ascii="Times New Roman" w:hAnsi="Times New Roman" w:cs="Times New Roman"/>
        </w:rPr>
        <w:t>centred</w:t>
      </w:r>
      <w:proofErr w:type="spellEnd"/>
      <w:r w:rsidR="00025CFE">
        <w:rPr>
          <w:rFonts w:ascii="Times New Roman" w:hAnsi="Times New Roman" w:cs="Times New Roman"/>
        </w:rPr>
        <w:t xml:space="preserve"> care. </w:t>
      </w:r>
    </w:p>
    <w:p w14:paraId="27049443" w14:textId="335FDA39" w:rsidR="0087590D" w:rsidRDefault="0087590D">
      <w:pPr>
        <w:rPr>
          <w:rFonts w:ascii="Times New Roman" w:hAnsi="Times New Roman" w:cs="Times New Roman"/>
        </w:rPr>
      </w:pPr>
      <w:bookmarkStart w:id="0" w:name="_GoBack"/>
      <w:bookmarkEnd w:id="0"/>
    </w:p>
    <w:p w14:paraId="28AED0C5" w14:textId="695EA63D" w:rsidR="0087590D" w:rsidRDefault="009722DE" w:rsidP="0087590D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References</w:t>
      </w:r>
    </w:p>
    <w:sdt>
      <w:sdtPr>
        <w:id w:val="111145805"/>
        <w:bibliography/>
      </w:sdtPr>
      <w:sdtEndPr/>
      <w:sdtContent>
        <w:p w14:paraId="0271C021" w14:textId="180D16CA" w:rsidR="0087590D" w:rsidRDefault="009722DE" w:rsidP="0087590D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Franz, B. A. (2017). The Patient-Centered Medical Home as a Community-based Strategy. </w:t>
          </w:r>
          <w:r>
            <w:rPr>
              <w:i/>
              <w:iCs/>
              <w:noProof/>
            </w:rPr>
            <w:t>Perm Journal, 21</w:t>
          </w:r>
          <w:r>
            <w:rPr>
              <w:noProof/>
            </w:rPr>
            <w:t>.</w:t>
          </w:r>
        </w:p>
        <w:p w14:paraId="60E468FC" w14:textId="4E03A332" w:rsidR="0087590D" w:rsidRDefault="009722DE" w:rsidP="0087590D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John, J. R., Ghassempour, S., Girosi, F., &amp; Atlantis, E. (2018). The effectiveness of patient-centred medical home model versus standard primary care in chronic disease management: protocol for a systematic review and meta-analysis of randomised and non-ra</w:t>
          </w:r>
          <w:r>
            <w:rPr>
              <w:noProof/>
            </w:rPr>
            <w:t xml:space="preserve">ndomised controlled trials. </w:t>
          </w:r>
          <w:r>
            <w:rPr>
              <w:i/>
              <w:iCs/>
              <w:noProof/>
            </w:rPr>
            <w:t>Syst Rev, 7</w:t>
          </w:r>
          <w:r>
            <w:rPr>
              <w:noProof/>
            </w:rPr>
            <w:t>.</w:t>
          </w:r>
        </w:p>
        <w:p w14:paraId="1F2BCC36" w14:textId="77777777" w:rsidR="0087590D" w:rsidRDefault="009722DE" w:rsidP="0087590D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F1C6566" w14:textId="77777777" w:rsidR="0087590D" w:rsidRDefault="0087590D" w:rsidP="0087590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901807A" w14:textId="77777777" w:rsidR="00D3174D" w:rsidRDefault="00D3174D" w:rsidP="0087590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149CB056" w14:textId="77777777" w:rsidR="00D312F1" w:rsidRPr="00F47922" w:rsidRDefault="00D312F1" w:rsidP="00D312F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D312F1" w:rsidRPr="00F47922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F867" w14:textId="77777777" w:rsidR="00000000" w:rsidRDefault="009722DE">
      <w:r>
        <w:separator/>
      </w:r>
    </w:p>
  </w:endnote>
  <w:endnote w:type="continuationSeparator" w:id="0">
    <w:p w14:paraId="39DA02D9" w14:textId="77777777" w:rsidR="00000000" w:rsidRDefault="0097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C4271" w14:textId="77777777" w:rsidR="00000000" w:rsidRDefault="009722DE">
      <w:r>
        <w:separator/>
      </w:r>
    </w:p>
  </w:footnote>
  <w:footnote w:type="continuationSeparator" w:id="0">
    <w:p w14:paraId="63D59E2E" w14:textId="77777777" w:rsidR="00000000" w:rsidRDefault="00972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A8D6" w14:textId="77777777" w:rsidR="002D209F" w:rsidRDefault="009722DE" w:rsidP="00EC0A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9BFBA" w14:textId="77777777" w:rsidR="002D209F" w:rsidRDefault="002D209F" w:rsidP="00AC6A7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A899" w14:textId="77777777" w:rsidR="002D209F" w:rsidRDefault="009722DE" w:rsidP="00EC0A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6F15C" w14:textId="77777777" w:rsidR="002D209F" w:rsidRDefault="009722DE" w:rsidP="00AC6A7E">
    <w:pPr>
      <w:pStyle w:val="Header"/>
      <w:ind w:right="360"/>
    </w:pPr>
    <w:r>
      <w:t>RUNNING HEAD: PMCH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7E"/>
    <w:rsid w:val="00025CFE"/>
    <w:rsid w:val="00095F9C"/>
    <w:rsid w:val="002D209F"/>
    <w:rsid w:val="00333FC6"/>
    <w:rsid w:val="004100C9"/>
    <w:rsid w:val="004F3E88"/>
    <w:rsid w:val="00587715"/>
    <w:rsid w:val="008134FA"/>
    <w:rsid w:val="0087590D"/>
    <w:rsid w:val="009722DE"/>
    <w:rsid w:val="00AC6A7E"/>
    <w:rsid w:val="00C13EC9"/>
    <w:rsid w:val="00D312F1"/>
    <w:rsid w:val="00D3174D"/>
    <w:rsid w:val="00EC0AD5"/>
    <w:rsid w:val="00F47922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9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7E"/>
  </w:style>
  <w:style w:type="character" w:styleId="PageNumber">
    <w:name w:val="page number"/>
    <w:basedOn w:val="DefaultParagraphFont"/>
    <w:uiPriority w:val="99"/>
    <w:semiHidden/>
    <w:unhideWhenUsed/>
    <w:rsid w:val="00AC6A7E"/>
  </w:style>
  <w:style w:type="paragraph" w:styleId="Footer">
    <w:name w:val="footer"/>
    <w:basedOn w:val="Normal"/>
    <w:link w:val="FooterChar"/>
    <w:uiPriority w:val="99"/>
    <w:unhideWhenUsed/>
    <w:rsid w:val="00C13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EC9"/>
  </w:style>
  <w:style w:type="paragraph" w:styleId="BalloonText">
    <w:name w:val="Balloon Text"/>
    <w:basedOn w:val="Normal"/>
    <w:link w:val="BalloonTextChar"/>
    <w:uiPriority w:val="99"/>
    <w:semiHidden/>
    <w:unhideWhenUsed/>
    <w:rsid w:val="00EC0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759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9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7E"/>
  </w:style>
  <w:style w:type="character" w:styleId="PageNumber">
    <w:name w:val="page number"/>
    <w:basedOn w:val="DefaultParagraphFont"/>
    <w:uiPriority w:val="99"/>
    <w:semiHidden/>
    <w:unhideWhenUsed/>
    <w:rsid w:val="00AC6A7E"/>
  </w:style>
  <w:style w:type="paragraph" w:styleId="Footer">
    <w:name w:val="footer"/>
    <w:basedOn w:val="Normal"/>
    <w:link w:val="FooterChar"/>
    <w:uiPriority w:val="99"/>
    <w:unhideWhenUsed/>
    <w:rsid w:val="00C13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EC9"/>
  </w:style>
  <w:style w:type="paragraph" w:styleId="BalloonText">
    <w:name w:val="Balloon Text"/>
    <w:basedOn w:val="Normal"/>
    <w:link w:val="BalloonTextChar"/>
    <w:uiPriority w:val="99"/>
    <w:semiHidden/>
    <w:unhideWhenUsed/>
    <w:rsid w:val="00EC0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7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Jam18</b:Tag>
    <b:SourceType>JournalArticle</b:SourceType>
    <b:Guid>{8FF1C952-380B-AA48-B770-3642E54A9B8E}</b:Guid>
    <b:Title>The effectiveness of patient-centred medical home model versus standard primary care in chronic disease management: protocol for a systematic review and meta-analysis of randomised and non-randomised controlled trials</b:Title>
    <b:Year>2018</b:Year>
    <b:Author>
      <b:Author>
        <b:NameList>
          <b:Person>
            <b:Last>John</b:Last>
            <b:First>James</b:First>
            <b:Middle>Rufus</b:Middle>
          </b:Person>
          <b:Person>
            <b:Last>Ghassempour</b:Last>
            <b:First>Shima</b:First>
          </b:Person>
          <b:Person>
            <b:Last>Girosi</b:Last>
            <b:First>Federico</b:First>
          </b:Person>
          <b:Person>
            <b:Last>Atlantis</b:Last>
            <b:First>Evan</b:First>
          </b:Person>
        </b:NameList>
      </b:Author>
    </b:Author>
    <b:JournalName>Syst Rev</b:JournalName>
    <b:Volume>7</b:Volume>
    <b:RefOrder>1</b:RefOrder>
  </b:Source>
  <b:Source>
    <b:Tag>Ber171</b:Tag>
    <b:SourceType>JournalArticle</b:SourceType>
    <b:Guid>{9D8F340D-B6E4-4F4C-A77C-9A862BA58672}</b:Guid>
    <b:Author>
      <b:Author>
        <b:NameList>
          <b:Person>
            <b:Last>Franz</b:Last>
            <b:First>Berkeley</b:First>
            <b:Middle>A</b:Middle>
          </b:Person>
        </b:NameList>
      </b:Author>
    </b:Author>
    <b:Title>The Patient-Centered Medical Home as a Community-based Strategy </b:Title>
    <b:JournalName>Perm Journal</b:JournalName>
    <b:Year>2017</b:Year>
    <b:Volume>21</b:Volume>
    <b:RefOrder>2</b:RefOrder>
  </b:Source>
</b:Sources>
</file>

<file path=customXml/itemProps1.xml><?xml version="1.0" encoding="utf-8"?>
<ds:datastoreItem xmlns:ds="http://schemas.openxmlformats.org/officeDocument/2006/customXml" ds:itemID="{7320BF01-602C-404D-B5D9-B15BB9D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Macintosh Word</Application>
  <DocSecurity>0</DocSecurity>
  <Lines>16</Lines>
  <Paragraphs>4</Paragraphs>
  <ScaleCrop>false</ScaleCrop>
  <Company>art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2019-06-04T10:04:00Z</dcterms:created>
  <dcterms:modified xsi:type="dcterms:W3CDTF">2019-06-04T10:04:00Z</dcterms:modified>
</cp:coreProperties>
</file>