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E6B5F7B">
      <w:pPr>
        <w:pStyle w:val="Title"/>
      </w:pPr>
      <w:r>
        <w:t>Environmental Racism</w:t>
      </w:r>
    </w:p>
    <w:p w:rsidR="00C63999" w:rsidP="004B099C" w14:paraId="40545637" w14:textId="77F13F0D">
      <w:pPr>
        <w:pStyle w:val="Title2"/>
      </w:pPr>
      <w:r>
        <w:t xml:space="preserve">Tanya </w:t>
      </w:r>
      <w:r>
        <w:t>Ayer
</w:t>
      </w:r>
    </w:p>
    <w:p w:rsidR="00E81978" w:rsidP="004B099C" w14:paraId="22FE8A33" w14:textId="7E7C5F1B">
      <w:pPr>
        <w:pStyle w:val="Title2"/>
      </w:pPr>
      <w:r>
        <w:t>[Institutional Affiliation(s)]</w:t>
      </w:r>
    </w:p>
    <w:p w:rsidR="00E81978" w:rsidP="004B099C" w14:paraId="1A087968" w14:textId="083AE18E">
      <w:pPr>
        <w:pStyle w:val="Title"/>
      </w:pPr>
      <w:r>
        <w:t>Author Note</w:t>
      </w:r>
    </w:p>
    <w:p w:rsidR="005C7318" w:rsidP="004B099C" w14:paraId="55EBBF54" w14:textId="3DBC5FBE">
      <w:pPr>
        <w:pStyle w:val="Title"/>
      </w:pPr>
      <w:r>
        <w:t>Environmental Racism in Detroit</w:t>
      </w:r>
    </w:p>
    <w:p w:rsidR="00E81978" w:rsidRPr="0027447E" w:rsidP="004B099C" w14:paraId="221AC589" w14:textId="77777777">
      <w:pPr>
        <w:rPr>
          <w:color w:val="FF0000"/>
        </w:rPr>
      </w:pPr>
    </w:p>
    <w:p w:rsidR="00612B3E" w:rsidRPr="00612B3E" w:rsidP="004B099C" w14:paraId="54F777A0" w14:textId="1F7ECEFF">
      <w:pPr>
        <w:pStyle w:val="SectionTitle"/>
      </w:pPr>
      <w:r w:rsidRPr="00612B3E">
        <w:t xml:space="preserve"> </w:t>
      </w:r>
      <w:r w:rsidR="005C7318">
        <w:t>Environmental Racism</w:t>
      </w:r>
    </w:p>
    <w:p w:rsidR="00A16D63" w:rsidP="005C7318" w14:paraId="6FCB02C5" w14:textId="70BCCC9E">
      <w:pPr>
        <w:rPr>
          <w:color w:val="000000" w:themeColor="text1"/>
        </w:rPr>
      </w:pPr>
      <w:r>
        <w:rPr>
          <w:color w:val="FF0000"/>
        </w:rPr>
        <w:tab/>
      </w:r>
      <w:r w:rsidR="00F303AB">
        <w:rPr>
          <w:color w:val="000000" w:themeColor="text1"/>
        </w:rPr>
        <w:t xml:space="preserve"> </w:t>
      </w:r>
      <w:r w:rsidR="005C7318">
        <w:rPr>
          <w:color w:val="000000" w:themeColor="text1"/>
        </w:rPr>
        <w:t xml:space="preserve">Environmental racism is a notion developed in the environmental justice movement that was developed in the 1970s and 1980s in the US. This concept describes the environmental injustice that is practised against certain ethnic minorities in an environmental manner </w:t>
      </w:r>
      <w:sdt>
        <w:sdtPr>
          <w:rPr>
            <w:color w:val="000000" w:themeColor="text1"/>
          </w:rPr>
          <w:id w:val="1016969343"/>
          <w:citation/>
        </w:sdtPr>
        <w:sdtContent>
          <w:r w:rsidR="005C7318">
            <w:rPr>
              <w:color w:val="000000" w:themeColor="text1"/>
            </w:rPr>
            <w:fldChar w:fldCharType="begin"/>
          </w:r>
          <w:r w:rsidR="005C7318">
            <w:rPr>
              <w:color w:val="000000" w:themeColor="text1"/>
            </w:rPr>
            <w:instrText xml:space="preserve"> CITATION Bul01 \l 1033 </w:instrText>
          </w:r>
          <w:r w:rsidR="005C7318">
            <w:rPr>
              <w:color w:val="000000" w:themeColor="text1"/>
            </w:rPr>
            <w:fldChar w:fldCharType="separate"/>
          </w:r>
          <w:r w:rsidRPr="007806B7" w:rsidR="007806B7">
            <w:rPr>
              <w:noProof/>
              <w:color w:val="000000" w:themeColor="text1"/>
            </w:rPr>
            <w:t>(Bullard, 2001)</w:t>
          </w:r>
          <w:r w:rsidR="005C7318">
            <w:rPr>
              <w:color w:val="000000" w:themeColor="text1"/>
            </w:rPr>
            <w:fldChar w:fldCharType="end"/>
          </w:r>
        </w:sdtContent>
      </w:sdt>
      <w:r w:rsidR="005C7318">
        <w:rPr>
          <w:color w:val="000000" w:themeColor="text1"/>
        </w:rPr>
        <w:t xml:space="preserve">. This </w:t>
      </w:r>
      <w:r w:rsidR="002A7188">
        <w:rPr>
          <w:color w:val="000000" w:themeColor="text1"/>
        </w:rPr>
        <w:t>concept occurs due to unsafe and unhealthy work conditions where no re</w:t>
      </w:r>
      <w:bookmarkStart w:id="0" w:name="_GoBack"/>
      <w:bookmarkEnd w:id="0"/>
      <w:r w:rsidR="002A7188">
        <w:rPr>
          <w:color w:val="000000" w:themeColor="text1"/>
        </w:rPr>
        <w:t xml:space="preserve">gulations are defined for poor workers, or in the localities are too close to manufacturing plants that release toxic materials nearby </w:t>
      </w:r>
      <w:sdt>
        <w:sdtPr>
          <w:rPr>
            <w:color w:val="000000" w:themeColor="text1"/>
          </w:rPr>
          <w:id w:val="1016811872"/>
          <w:citation/>
        </w:sdtPr>
        <w:sdtContent>
          <w:r w:rsidR="002A7188">
            <w:rPr>
              <w:color w:val="000000" w:themeColor="text1"/>
            </w:rPr>
            <w:fldChar w:fldCharType="begin"/>
          </w:r>
          <w:r w:rsidR="002A7188">
            <w:rPr>
              <w:color w:val="000000" w:themeColor="text1"/>
            </w:rPr>
            <w:instrText xml:space="preserve"> CITATION Lau16 \l 1033 </w:instrText>
          </w:r>
          <w:r w:rsidR="002A7188">
            <w:rPr>
              <w:color w:val="000000" w:themeColor="text1"/>
            </w:rPr>
            <w:fldChar w:fldCharType="separate"/>
          </w:r>
          <w:r w:rsidRPr="007806B7" w:rsidR="007806B7">
            <w:rPr>
              <w:noProof/>
              <w:color w:val="000000" w:themeColor="text1"/>
            </w:rPr>
            <w:t>(Laura Pulido, 2016)</w:t>
          </w:r>
          <w:r w:rsidR="002A7188">
            <w:rPr>
              <w:color w:val="000000" w:themeColor="text1"/>
            </w:rPr>
            <w:fldChar w:fldCharType="end"/>
          </w:r>
        </w:sdtContent>
      </w:sdt>
      <w:r w:rsidR="002A7188">
        <w:rPr>
          <w:color w:val="000000" w:themeColor="text1"/>
        </w:rPr>
        <w:t xml:space="preserve">. The </w:t>
      </w:r>
      <w:r w:rsidR="00754CBF">
        <w:rPr>
          <w:color w:val="000000" w:themeColor="text1"/>
        </w:rPr>
        <w:t>federal economy benefits from this concept as the company cut-down their production costs that may be comparatively greater in case of green economy jobs.</w:t>
      </w:r>
      <w:r w:rsidR="002A7188">
        <w:rPr>
          <w:color w:val="000000" w:themeColor="text1"/>
        </w:rPr>
        <w:t xml:space="preserve"> </w:t>
      </w:r>
      <w:r w:rsidR="00754CBF">
        <w:rPr>
          <w:color w:val="000000" w:themeColor="text1"/>
        </w:rPr>
        <w:t xml:space="preserve">The affected parties are the minority groups that suffer from a decrease in the availability of clean drinking water and pollution-free air. Also, these factors have deadly affects the nearby environment, making it difficult for the nearby communities to live sue to a variety of diseases like renal failure, asthma and even cancer </w:t>
      </w:r>
      <w:sdt>
        <w:sdtPr>
          <w:rPr>
            <w:color w:val="000000" w:themeColor="text1"/>
          </w:rPr>
          <w:id w:val="1418292154"/>
          <w:citation/>
        </w:sdtPr>
        <w:sdtContent>
          <w:r w:rsidR="00754CBF">
            <w:rPr>
              <w:color w:val="000000" w:themeColor="text1"/>
            </w:rPr>
            <w:fldChar w:fldCharType="begin"/>
          </w:r>
          <w:r w:rsidR="00754CBF">
            <w:rPr>
              <w:color w:val="000000" w:themeColor="text1"/>
            </w:rPr>
            <w:instrText xml:space="preserve"> CITATION Dav181 \l 1033 </w:instrText>
          </w:r>
          <w:r w:rsidR="00754CBF">
            <w:rPr>
              <w:color w:val="000000" w:themeColor="text1"/>
            </w:rPr>
            <w:fldChar w:fldCharType="separate"/>
          </w:r>
          <w:r w:rsidRPr="007806B7" w:rsidR="007806B7">
            <w:rPr>
              <w:noProof/>
              <w:color w:val="000000" w:themeColor="text1"/>
            </w:rPr>
            <w:t>(David H.Chae, 2018)</w:t>
          </w:r>
          <w:r w:rsidR="00754CBF">
            <w:rPr>
              <w:color w:val="000000" w:themeColor="text1"/>
            </w:rPr>
            <w:fldChar w:fldCharType="end"/>
          </w:r>
        </w:sdtContent>
      </w:sdt>
      <w:r w:rsidR="00754CBF">
        <w:rPr>
          <w:color w:val="000000" w:themeColor="text1"/>
        </w:rPr>
        <w:t xml:space="preserve">. This can also be seen in the city of Detroit in the state of Michigan, as the air itself has </w:t>
      </w:r>
      <w:r w:rsidR="00624BE5">
        <w:rPr>
          <w:color w:val="000000" w:themeColor="text1"/>
        </w:rPr>
        <w:t xml:space="preserve">turned into a "heavy yellowish-green" colour which puts the close-by residents in a constant state of nausea, constantly burning their eyes as well as go about their daily business in the neighbourhood. Children in the region do not venture outdoors due to the stale and toxic air while kids as young as ten years old are affected by the condition of asthma </w:t>
      </w:r>
      <w:sdt>
        <w:sdtPr>
          <w:rPr>
            <w:color w:val="000000" w:themeColor="text1"/>
          </w:rPr>
          <w:id w:val="-1558768819"/>
          <w:citation/>
        </w:sdtPr>
        <w:sdtContent>
          <w:r w:rsidR="00624BE5">
            <w:rPr>
              <w:color w:val="000000" w:themeColor="text1"/>
            </w:rPr>
            <w:fldChar w:fldCharType="begin"/>
          </w:r>
          <w:r w:rsidR="00624BE5">
            <w:rPr>
              <w:color w:val="000000" w:themeColor="text1"/>
            </w:rPr>
            <w:instrText xml:space="preserve"> CITATION Ber18 \l 1033 </w:instrText>
          </w:r>
          <w:r w:rsidR="00624BE5">
            <w:rPr>
              <w:color w:val="000000" w:themeColor="text1"/>
            </w:rPr>
            <w:fldChar w:fldCharType="separate"/>
          </w:r>
          <w:r w:rsidRPr="007806B7" w:rsidR="007806B7">
            <w:rPr>
              <w:noProof/>
              <w:color w:val="000000" w:themeColor="text1"/>
            </w:rPr>
            <w:t>(Berglund, 2018)</w:t>
          </w:r>
          <w:r w:rsidR="00624BE5">
            <w:rPr>
              <w:color w:val="000000" w:themeColor="text1"/>
            </w:rPr>
            <w:fldChar w:fldCharType="end"/>
          </w:r>
        </w:sdtContent>
      </w:sdt>
      <w:r w:rsidR="00624BE5">
        <w:rPr>
          <w:color w:val="000000" w:themeColor="text1"/>
        </w:rPr>
        <w:t>. As for who should we pay to clean up this mess, it’s the Environmental Protection Agency, or the EPA.</w:t>
      </w:r>
      <w:r w:rsidR="007806B7">
        <w:rPr>
          <w:color w:val="000000" w:themeColor="text1"/>
        </w:rPr>
        <w:t xml:space="preserve"> True, they cannot do it solely by themselves, but they can at least force the industrial plants nearby to withdraw their narrative of “all is well” and help the community at large by funding cleanup operations for the good of their workers and their communities </w:t>
      </w:r>
      <w:sdt>
        <w:sdtPr>
          <w:rPr>
            <w:color w:val="000000" w:themeColor="text1"/>
          </w:rPr>
          <w:id w:val="-1464497321"/>
          <w:citation/>
        </w:sdtPr>
        <w:sdtContent>
          <w:r w:rsidR="007806B7">
            <w:rPr>
              <w:color w:val="000000" w:themeColor="text1"/>
            </w:rPr>
            <w:fldChar w:fldCharType="begin"/>
          </w:r>
          <w:r w:rsidR="007806B7">
            <w:rPr>
              <w:color w:val="000000" w:themeColor="text1"/>
            </w:rPr>
            <w:instrText xml:space="preserve"> CITATION Dav182 \l 1033 </w:instrText>
          </w:r>
          <w:r w:rsidR="007806B7">
            <w:rPr>
              <w:color w:val="000000" w:themeColor="text1"/>
            </w:rPr>
            <w:fldChar w:fldCharType="separate"/>
          </w:r>
          <w:r w:rsidRPr="007806B7" w:rsidR="007806B7">
            <w:rPr>
              <w:noProof/>
              <w:color w:val="000000" w:themeColor="text1"/>
            </w:rPr>
            <w:t>(Davies, 2018)</w:t>
          </w:r>
          <w:r w:rsidR="007806B7">
            <w:rPr>
              <w:color w:val="000000" w:themeColor="text1"/>
            </w:rPr>
            <w:fldChar w:fldCharType="end"/>
          </w:r>
        </w:sdtContent>
      </w:sdt>
      <w:r w:rsidR="007806B7">
        <w:rPr>
          <w:color w:val="000000" w:themeColor="text1"/>
        </w:rPr>
        <w:t xml:space="preserve">. </w:t>
      </w:r>
    </w:p>
    <w:p w:rsidR="009D1AE9" w14:paraId="1093B470" w14:textId="1AC779D9">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7806B7" w:rsidP="007806B7" w14:paraId="18E0EC59" w14:textId="77777777">
              <w:pPr>
                <w:pStyle w:val="Bibliography"/>
                <w:rPr>
                  <w:noProof/>
                </w:rPr>
              </w:pPr>
              <w:r>
                <w:fldChar w:fldCharType="begin"/>
              </w:r>
              <w:r>
                <w:instrText xml:space="preserve"> BIBLIOGRAPHY </w:instrText>
              </w:r>
              <w:r>
                <w:fldChar w:fldCharType="separate"/>
              </w:r>
              <w:r>
                <w:rPr>
                  <w:noProof/>
                </w:rPr>
                <w:t xml:space="preserve">Berglund, L. (2018, April 25). "We're forgotten": The shaping of place attachment and collective action in Detroit's 48217 neighbourhood. </w:t>
              </w:r>
              <w:r>
                <w:rPr>
                  <w:i/>
                  <w:iCs/>
                  <w:noProof/>
                </w:rPr>
                <w:t>Journal of Urban Affairs, 36</w:t>
              </w:r>
              <w:r>
                <w:rPr>
                  <w:noProof/>
                </w:rPr>
                <w:t>(2). DOI:10.1080/07352166.2018.1454819
</w:t>
              </w:r>
            </w:p>
            <w:p w:rsidR="007806B7" w:rsidP="007806B7" w14:paraId="07D7C6C9" w14:textId="77777777">
              <w:pPr>
                <w:pStyle w:val="Bibliography"/>
                <w:rPr>
                  <w:noProof/>
                </w:rPr>
              </w:pPr>
              <w:r>
                <w:rPr>
                  <w:noProof/>
                </w:rPr>
                <w:t xml:space="preserve">Bullard, R. D. (2001). Environmental Justice in the 21st Century: Race Still Matters. </w:t>
              </w:r>
              <w:r>
                <w:rPr>
                  <w:i/>
                  <w:iCs/>
                  <w:noProof/>
                </w:rPr>
                <w:t>Phylon, 49</w:t>
              </w:r>
              <w:r>
                <w:rPr>
                  <w:noProof/>
                </w:rPr>
                <w:t>(3-4), pp. 151-171. DOI:10.2307/3132626
</w:t>
              </w:r>
            </w:p>
            <w:p w:rsidR="007806B7" w:rsidP="007806B7" w14:paraId="7BF1C630" w14:textId="77777777">
              <w:pPr>
                <w:pStyle w:val="Bibliography"/>
                <w:rPr>
                  <w:noProof/>
                </w:rPr>
              </w:pPr>
              <w:r>
                <w:rPr>
                  <w:noProof/>
                </w:rPr>
                <w:t xml:space="preserve">David H.Chae, S. C.-D. (2018, February 1). Area racism and birth outcomes among Blacks in the United States. </w:t>
              </w:r>
              <w:r>
                <w:rPr>
                  <w:i/>
                  <w:iCs/>
                  <w:noProof/>
                </w:rPr>
                <w:t>Social Science and Medicine, 199</w:t>
              </w:r>
              <w:r>
                <w:rPr>
                  <w:noProof/>
                </w:rPr>
                <w:t>(1), pp. 49-55. DOI:10.1016/j.socscimed.2017.04.019
</w:t>
              </w:r>
            </w:p>
            <w:p w:rsidR="007806B7" w:rsidP="007806B7" w14:paraId="054D0FFC" w14:textId="77777777">
              <w:pPr>
                <w:pStyle w:val="Bibliography"/>
                <w:rPr>
                  <w:noProof/>
                </w:rPr>
              </w:pPr>
              <w:r>
                <w:rPr>
                  <w:noProof/>
                </w:rPr>
                <w:t xml:space="preserve">Davies, G. (2018, February 5). Big business, not taxpayers, should pay to clean up plastic waste. </w:t>
              </w:r>
              <w:r>
                <w:rPr>
                  <w:i/>
                  <w:iCs/>
                  <w:noProof/>
                </w:rPr>
                <w:t>The Guardian</w:t>
              </w:r>
              <w:r>
                <w:rPr>
                  <w:noProof/>
                </w:rPr>
                <w:t>. Retrieved from https://www.theguardian.com/environment/2018/feb/05/big-business-not-taxpayers-should-pay-to-clean-up-plastic-waste</w:t>
              </w:r>
            </w:p>
            <w:p w:rsidR="007806B7" w:rsidP="007806B7" w14:paraId="786AE36D" w14:textId="77777777">
              <w:pPr>
                <w:pStyle w:val="Bibliography"/>
                <w:rPr>
                  <w:noProof/>
                </w:rPr>
              </w:pPr>
              <w:r>
                <w:rPr>
                  <w:noProof/>
                </w:rPr>
                <w:t xml:space="preserve">Laura Pulido, E. K.-M. (2016, March 05). State Regulation and Environmental Justice: The. </w:t>
              </w:r>
              <w:r>
                <w:rPr>
                  <w:i/>
                  <w:iCs/>
                  <w:noProof/>
                </w:rPr>
                <w:t>Capitalism Nature Socialism</w:t>
              </w:r>
              <w:r>
                <w:rPr>
                  <w:noProof/>
                </w:rPr>
                <w:t>, pp. 12-31. DOI:10.1080/10455752.2016.1146782
</w:t>
              </w:r>
            </w:p>
            <w:p w:rsidR="009D1AE9" w:rsidP="007806B7"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7D5358">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3492219C">
    <w:pPr>
      <w:pStyle w:val="Header"/>
    </w:pPr>
    <w:r>
      <w:t>SOCIOLOGY</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7188"/>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C7318"/>
    <w:rsid w:val="005D3A03"/>
    <w:rsid w:val="005E2CEC"/>
    <w:rsid w:val="005F153F"/>
    <w:rsid w:val="005F2467"/>
    <w:rsid w:val="00612B3E"/>
    <w:rsid w:val="00624BE5"/>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54CBF"/>
    <w:rsid w:val="00767246"/>
    <w:rsid w:val="00770232"/>
    <w:rsid w:val="007806B7"/>
    <w:rsid w:val="007859BA"/>
    <w:rsid w:val="00787C0A"/>
    <w:rsid w:val="0079215B"/>
    <w:rsid w:val="007A0131"/>
    <w:rsid w:val="007C0F06"/>
    <w:rsid w:val="007D2872"/>
    <w:rsid w:val="007D3798"/>
    <w:rsid w:val="007D535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641C1"/>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Bul01</b:Tag>
    <b:SourceType>ArticleInAPeriodical</b:SourceType>
    <b:Guid>{9ABCEEFA-A3D2-4B7D-B815-1EFDD9183318}</b:Guid>
    <b:Author>
      <b:Author>
        <b:NameList>
          <b:Person>
            <b:Last>Bullard</b:Last>
            <b:First>Robert</b:First>
            <b:Middle>D.</b:Middle>
          </b:Person>
        </b:NameList>
      </b:Author>
    </b:Author>
    <b:Title>Environmental Justice in the 21st Century: Race Still Matters</b:Title>
    <b:PeriodicalTitle>Phylon</b:PeriodicalTitle>
    <b:Year>2001</b:Year>
    <b:Pages>151-171</b:Pages>
    <b:Publisher>Clark Atlanta University</b:Publisher>
    <b:Volume>49</b:Volume>
    <b:Issue>3-4</b:Issue>
    <b:URL>http://www.jstor.org/stable/3132626</b:URL>
    <b:DOI>10.2307/3132626</b:DOI>
    <b:RefOrder>1</b:RefOrder>
  </b:Source>
  <b:Source>
    <b:Tag>Lau16</b:Tag>
    <b:SourceType>ArticleInAPeriodical</b:SourceType>
    <b:Guid>{03136A30-A869-458A-A7DC-774A21702969}</b:Guid>
    <b:Author>
      <b:Author>
        <b:NameList>
          <b:Person>
            <b:Last>Laura Pulido</b:Last>
            <b:First>Ellen</b:First>
            <b:Middle>Kohl, Nicole-Marie Cotton</b:Middle>
          </b:Person>
        </b:NameList>
      </b:Author>
    </b:Author>
    <b:Title>State Regulation and Environmental Justice: The</b:Title>
    <b:PeriodicalTitle>Capitalism Nature Socialism</b:PeriodicalTitle>
    <b:Year>2016</b:Year>
    <b:Month>March</b:Month>
    <b:Day>05</b:Day>
    <b:Pages>12-31</b:Pages>
    <b:Publisher>Routledge</b:Publisher>
    <b:URL>https://sci-hub.se/10.1080/10455752.2016.1146782</b:URL>
    <b:DOI>10.1080/10455752.2016.1146782</b:DOI>
    <b:RefOrder>2</b:RefOrder>
  </b:Source>
  <b:Source>
    <b:Tag>Dav181</b:Tag>
    <b:SourceType>ArticleInAPeriodical</b:SourceType>
    <b:Guid>{81E3C392-979E-4203-8E62-B34DC37A6AA7}</b:Guid>
    <b:Author>
      <b:Author>
        <b:NameList>
          <b:Person>
            <b:Last>David H.Chae</b:Last>
            <b:First>Sean</b:First>
            <b:Middle>Clouston, Connor D.Martz, Mark L.Hatzenbuehler, Hannah L.F.Cooper, Rodman Turpin, Seth Stephens-Davidowitz,Michael R.Kramerg</b:Middle>
          </b:Person>
        </b:NameList>
      </b:Author>
    </b:Author>
    <b:Title>Area racism and birth outcomes among Blacks in the United States</b:Title>
    <b:PeriodicalTitle>Social Science and Medicine</b:PeriodicalTitle>
    <b:Year>2018</b:Year>
    <b:Month>Feburary</b:Month>
    <b:Day>1</b:Day>
    <b:Pages>49-55</b:Pages>
    <b:Publisher>ScienceDirect</b:Publisher>
    <b:Volume>199</b:Volume>
    <b:Issue>1</b:Issue>
    <b:URL>https://www.sciencedirect.com/science/article/abs/pii/S0277953617302423</b:URL>
    <b:DOI>10.1016/j.socscimed.2017.04.019</b:DOI>
    <b:RefOrder>3</b:RefOrder>
  </b:Source>
  <b:Source>
    <b:Tag>Ber18</b:Tag>
    <b:SourceType>ArticleInAPeriodical</b:SourceType>
    <b:Guid>{F1CB2C98-9ED8-49FC-A44D-F6AA6DD98C65}</b:Guid>
    <b:Title>“We're forgotten”: The shaping of place attachment and collective action in Detroit's 48217 neighborhood</b:Title>
    <b:PeriodicalTitle>Journal of Urban Affairs</b:PeriodicalTitle>
    <b:Year>2018</b:Year>
    <b:Month>April</b:Month>
    <b:Day>25</b:Day>
    <b:Publisher>Taylor &amp; Francis</b:Publisher>
    <b:Volume>36</b:Volume>
    <b:Issue>2</b:Issue>
    <b:URL>https://www.tandfonline.com/doi/abs/10.1080/07352166.2018.1454819</b:URL>
    <b:DOI>10.1080/07352166.2018.1454819</b:DOI>
    <b:Author>
      <b:Author>
        <b:NameList>
          <b:Person>
            <b:Last>Berglund</b:Last>
            <b:First>Lisa</b:First>
          </b:Person>
        </b:NameList>
      </b:Author>
    </b:Author>
    <b:RefOrder>4</b:RefOrder>
  </b:Source>
  <b:Source>
    <b:Tag>Dav182</b:Tag>
    <b:SourceType>ArticleInAPeriodical</b:SourceType>
    <b:Guid>{2FE210B0-E07A-43F2-BAF0-A9B98F6DEE42}</b:Guid>
    <b:Title>Big business, not taxpayers, should pay to clean up plastic waste</b:Title>
    <b:PeriodicalTitle>The Guardian</b:PeriodicalTitle>
    <b:Year>2018</b:Year>
    <b:Month>Feburary</b:Month>
    <b:Day>5</b:Day>
    <b:Author>
      <b:Author>
        <b:NameList>
          <b:Person>
            <b:Last>Davies</b:Last>
            <b:First>Geraint</b:First>
          </b:Person>
        </b:NameList>
      </b:Author>
    </b:Author>
    <b:URL>https://www.theguardian.com/environment/2018/feb/05/big-business-not-taxpayers-should-pay-to-clean-up-plastic-waste</b:URL>
    <b:RefOrder>5</b:RefOrder>
  </b:Source>
</b:Sources>
</file>

<file path=customXml/itemProps1.xml><?xml version="1.0" encoding="utf-8"?>
<ds:datastoreItem xmlns:ds="http://schemas.openxmlformats.org/officeDocument/2006/customXml" ds:itemID="{A4A8F2A7-3653-4C8E-A426-2DF8931F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2019-12-10T01:17:00Z</dcterms:created>
  <dcterms:modified xsi:type="dcterms:W3CDTF">2019-12-10T01:17:00Z</dcterms:modified>
</cp:coreProperties>
</file>