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Pr="00E10C6C" w:rsidRDefault="0008177B" w:rsidP="00550EFD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E10C6C" w:rsidRDefault="0008177B" w:rsidP="00550EFD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E10C6C" w:rsidRDefault="0008177B" w:rsidP="00550EFD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E10C6C" w:rsidRDefault="0008177B" w:rsidP="00550EFD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E10C6C" w:rsidRDefault="0008177B" w:rsidP="00550EFD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E10C6C" w:rsidRDefault="0008177B" w:rsidP="00550EFD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E10C6C" w:rsidRDefault="00EF6333" w:rsidP="00550EFD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>Article review</w:t>
      </w:r>
    </w:p>
    <w:p w:rsidR="0008177B" w:rsidRPr="00E10C6C" w:rsidRDefault="00EF6333" w:rsidP="00550EFD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>Writer</w:t>
      </w:r>
      <w:r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08177B" w:rsidRPr="00E10C6C" w:rsidRDefault="00EF6333" w:rsidP="00550EFD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>Institution</w:t>
      </w:r>
      <w:r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A106AF" w:rsidRPr="00E10C6C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06AF" w:rsidRPr="00E10C6C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106AF" w:rsidRPr="00E10C6C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4C27" w:rsidRPr="00E10C6C" w:rsidRDefault="00EF6333" w:rsidP="00A84C2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Article review</w:t>
      </w:r>
    </w:p>
    <w:p w:rsidR="0008177B" w:rsidRPr="00E10C6C" w:rsidRDefault="0008177B" w:rsidP="00AA7D1F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870" w:rsidRPr="00E10C6C" w:rsidRDefault="00450204" w:rsidP="00E10C6C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author Aradau and M</w:t>
      </w:r>
      <w:r w:rsidRPr="00450204">
        <w:rPr>
          <w:rFonts w:ascii="Times New Roman" w:hAnsi="Times New Roman" w:cs="Times New Roman"/>
          <w:color w:val="000000" w:themeColor="text1"/>
          <w:sz w:val="24"/>
          <w:szCs w:val="24"/>
        </w:rPr>
        <w:t>unster said</w:t>
      </w:r>
      <w:r w:rsidR="00EF6333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00EF6333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variety of </w:t>
      </w:r>
      <w:r w:rsidR="00F00F36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>terms are</w:t>
      </w:r>
      <w:r w:rsidR="00EF6333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used in criminology and international relations</w:t>
      </w:r>
      <w:r w:rsidR="00586555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such as the war on ter</w:t>
      </w:r>
      <w:r w:rsidR="00B5678F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rorism, human rights, freedom, </w:t>
      </w:r>
      <w:r w:rsidR="00586555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>security, violence and preemption</w:t>
      </w:r>
      <w:r w:rsidR="005D5907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35406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>The future is not very simple about contingency instead its all about disastrous contingency</w:t>
      </w:r>
      <w:r w:rsidR="00EF6333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272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previous president of America </w:t>
      </w:r>
      <w:r w:rsidR="00EF6333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George W.Bush’s explanation </w:t>
      </w:r>
      <w:r w:rsidR="008272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about </w:t>
      </w:r>
      <w:r w:rsidR="00F00F36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>Iraq</w:t>
      </w:r>
      <w:r w:rsidR="008272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challenges</w:t>
      </w:r>
      <w:r w:rsidR="00F00F36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0A09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>modeled</w:t>
      </w:r>
      <w:r w:rsidR="00F00F36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="00AF2823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security of </w:t>
      </w:r>
      <w:r w:rsidR="00F00F36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America </w:t>
      </w:r>
      <w:r w:rsidR="005E0A09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widely indicating </w:t>
      </w:r>
      <w:r w:rsidR="005605AD">
        <w:rPr>
          <w:rFonts w:ascii="Times New Roman" w:hAnsi="Times New Roman" w:cs="Times New Roman"/>
          <w:color w:val="000000" w:themeColor="text1"/>
          <w:sz w:val="24"/>
          <w:szCs w:val="24"/>
        </w:rPr>
        <w:t>that how come two</w:t>
      </w:r>
      <w:bookmarkStart w:id="0" w:name="_GoBack"/>
      <w:bookmarkEnd w:id="0"/>
      <w:r w:rsidR="00AE1273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catastrophes reinforce </w:t>
      </w:r>
      <w:r w:rsidR="00F10F88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extraordinary policies. </w:t>
      </w:r>
      <w:r w:rsidR="00CD0FFB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>Tools of politics of fear change the r</w:t>
      </w:r>
      <w:r w:rsidR="00F54476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adical and catastrophic uncertainty. </w:t>
      </w:r>
      <w:r w:rsidR="00A91B2C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Fear becomes closely </w:t>
      </w:r>
      <w:r w:rsidR="009D3EB9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entangled with prospects of enemy expansion decision and future into the decisions related to </w:t>
      </w:r>
      <w:r w:rsidR="00AE7D28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>catastrophic likelihood.</w:t>
      </w:r>
      <w:r w:rsidR="002D72DC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A7D1F" w:rsidRPr="00E10C6C" w:rsidRDefault="00EF6333" w:rsidP="00700E54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In order to </w:t>
      </w:r>
      <w:r w:rsidR="00D34F99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protect </w:t>
      </w:r>
      <w:r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save the nation from any damage, </w:t>
      </w:r>
      <w:r w:rsidR="000A7426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>proactive risk management is required to be done which includes zero risk politics</w:t>
      </w:r>
      <w:r w:rsidR="00425FEF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focused on</w:t>
      </w:r>
      <w:r w:rsidR="0032658A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worst-</w:t>
      </w:r>
      <w:r w:rsidR="00425FEF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>case irreversible scenarios.</w:t>
      </w:r>
      <w:r w:rsidR="00D34F99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18EB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>However, methods and ways</w:t>
      </w:r>
      <w:r w:rsidR="00B55BA5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18EB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formulated by the </w:t>
      </w:r>
      <w:r w:rsidR="00CA3F18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liberal </w:t>
      </w:r>
      <w:r w:rsidR="00CE18EB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>modern states</w:t>
      </w:r>
      <w:r w:rsidR="00B55BA5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include domestic</w:t>
      </w:r>
      <w:r w:rsidR="00433C5E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ate fear politics and </w:t>
      </w:r>
      <w:r w:rsidR="00F224C0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>changing its opposition</w:t>
      </w:r>
      <w:r w:rsidR="004B28E0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and enemies. </w:t>
      </w:r>
      <w:r w:rsidR="00497FC8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Catastrophic rise and initiation of radical uncertainty </w:t>
      </w:r>
      <w:r w:rsidR="00450983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political scenario </w:t>
      </w:r>
      <w:r w:rsidR="00B57EA4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>involve</w:t>
      </w:r>
      <w:r w:rsidR="00000293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direction and</w:t>
      </w:r>
      <w:r w:rsidR="00C3625E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incorporation of vital liberalism changes </w:t>
      </w:r>
      <w:r w:rsidR="00000293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>in the most appropriate way</w:t>
      </w:r>
      <w:r w:rsidR="005164D2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00293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sense of visualizing the </w:t>
      </w:r>
      <w:r w:rsidR="00907A0E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uncertain future, </w:t>
      </w:r>
      <w:r w:rsidR="003560AA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>there will be enhancement</w:t>
      </w:r>
      <w:r w:rsidR="001B44BA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extension</w:t>
      </w:r>
      <w:r w:rsidR="003560AA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exceptionalism</w:t>
      </w:r>
      <w:r w:rsidR="001B44BA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3FFE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since the law is required to be worked in connection </w:t>
      </w:r>
      <w:r w:rsidR="007978FB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actual possible events. </w:t>
      </w:r>
      <w:r w:rsidR="00744903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Thus it is imperative for law enactment </w:t>
      </w:r>
      <w:r w:rsidR="00F823C9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>to enhance and amplify its role in re</w:t>
      </w:r>
      <w:r w:rsidR="00A95812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lation to unpredictable future </w:t>
      </w:r>
      <w:r w:rsidR="00F5291F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F5291F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{"citationID":"uMEUpwrT","properties":{"formattedCitation":"(Aradau &amp; van Munster, 2009)","plainCitation":"(Aradau &amp; van Munster, 2009)","noteIndex":0},"citationItems":[{"id":222,"uris":["http://zotero.org/users/local/uHsb2Xzj/items/Q5LWQKXN"],"uri":["http://zotero.org/users/local/uHsb2Xzj/items/Q5LWQKXN"],"itemData":{"id":222,"type":"article-journal","title":"Exceptionalism and the 'War on Terror': Criminology Meets International Relations","container-title":"British Journal of Criminology","page":"686-701","volume":"49","issue":"5","source":"DOI.org (Crossref)","DOI":"10.1093/bjc/azp036","ISSN":"0007-0955, 1464-3529","shortTitle":"Exceptionalism and the 'War on Terror'","language":"en","author":[{"family":"Aradau","given":"C."},{"family":"Munster","given":"R.","non-dropping-particle":"van"}],"issued":{"date-parts":[["2009",9,1]]}}}],"schema":"https://github.com/citation-style-language/schema/raw/master/csl-citation.json"} </w:instrText>
      </w:r>
      <w:r w:rsidR="00F5291F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F5291F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>(Aradau &amp; van Munster, 2009)</w:t>
      </w:r>
      <w:r w:rsidR="00F5291F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F5291F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35406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8177B" w:rsidRPr="00E10C6C" w:rsidRDefault="00EF6333" w:rsidP="00700E54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Exceptionalism is widely argument in </w:t>
      </w:r>
      <w:r w:rsidR="00C25115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>internationa</w:t>
      </w:r>
      <w:r w:rsidR="004A284D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relations whereas criminology is </w:t>
      </w:r>
      <w:r w:rsidR="00C3431F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>more tangled to concepts like crime in the state</w:t>
      </w:r>
      <w:r w:rsidR="00707765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645BB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moral risk and moral panic in order to explain terror war. </w:t>
      </w:r>
      <w:r w:rsidR="00F07871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article unpacks and reveals the exception of the state </w:t>
      </w:r>
      <w:r w:rsidR="00702150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a tool found to be useful in </w:t>
      </w:r>
      <w:r w:rsidR="00FB62E1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>capturing global and domestic power relation</w:t>
      </w:r>
      <w:r w:rsidR="00DC4C5A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constitution.</w:t>
      </w:r>
      <w:r w:rsidR="009759E8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004A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short, the war on terror is a </w:t>
      </w:r>
      <w:r w:rsidR="00C6004A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philosophy of </w:t>
      </w:r>
      <w:r w:rsidR="00C2235F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>suppression and fear which creates enemies and promotes violence instead of alleviating terror acts</w:t>
      </w:r>
      <w:r w:rsidR="00C86F01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Too often it is observed that </w:t>
      </w:r>
      <w:r w:rsidR="002C408D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disregarding international law and </w:t>
      </w:r>
      <w:r w:rsidR="00C86F01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>repressing opposition group</w:t>
      </w:r>
      <w:r w:rsidR="003600D3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>s becomes an excuse for governme</w:t>
      </w:r>
      <w:r w:rsidR="00EB315B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C86F01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>ts</w:t>
      </w:r>
      <w:r w:rsidR="000A0BA9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Instead, the governments should address terrorism through international cooperation and respecting </w:t>
      </w:r>
      <w:r w:rsidR="00245D02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human rights and </w:t>
      </w:r>
      <w:r w:rsidR="000A0BA9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>civil liberties</w:t>
      </w:r>
      <w:r w:rsidR="003600D3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5D02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>by deepening root causes of terrorism specifically political hostility.</w:t>
      </w:r>
      <w:r w:rsidR="009E75E9"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>due to partiality and prejudice.</w:t>
      </w:r>
      <w:r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08177B" w:rsidRPr="00E10C6C" w:rsidRDefault="00EF6333" w:rsidP="00550EFD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0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References</w:t>
      </w:r>
    </w:p>
    <w:p w:rsidR="00F5291F" w:rsidRPr="00E10C6C" w:rsidRDefault="00EF6333" w:rsidP="00E04861">
      <w:pPr>
        <w:pStyle w:val="Bibliography"/>
        <w:ind w:left="1440" w:hanging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ZOTERO_BIBL {"uncited":[],"omitted":[],"custom":[]} CSL_BIBLIOGRAPHY </w:instrText>
      </w:r>
      <w:r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Aradau, C., &amp; van Munster, R. (2009). Exceptionalism and the “War on Terror”: Criminology Meets International Relations. </w:t>
      </w:r>
      <w:r w:rsidRPr="00E10C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British Journal of Criminology</w:t>
      </w:r>
      <w:r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10C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49</w:t>
      </w:r>
      <w:r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t>(5), 686–701. https://doi.org/10.1093/bjc/azp036</w:t>
      </w:r>
    </w:p>
    <w:p w:rsidR="0008177B" w:rsidRPr="00E10C6C" w:rsidRDefault="00EF6333" w:rsidP="00550EFD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C6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C74D28" w:rsidRPr="00E10C6C" w:rsidRDefault="00C74D28" w:rsidP="00550EFD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74D28" w:rsidRPr="00E10C6C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779" w:rsidRDefault="00FA5779">
      <w:pPr>
        <w:spacing w:after="0" w:line="240" w:lineRule="auto"/>
      </w:pPr>
      <w:r>
        <w:separator/>
      </w:r>
    </w:p>
  </w:endnote>
  <w:endnote w:type="continuationSeparator" w:id="0">
    <w:p w:rsidR="00FA5779" w:rsidRDefault="00FA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779" w:rsidRDefault="00FA5779">
      <w:pPr>
        <w:spacing w:after="0" w:line="240" w:lineRule="auto"/>
      </w:pPr>
      <w:r>
        <w:separator/>
      </w:r>
    </w:p>
  </w:footnote>
  <w:footnote w:type="continuationSeparator" w:id="0">
    <w:p w:rsidR="00FA5779" w:rsidRDefault="00FA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EF6333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974D1D" w:rsidRPr="00974D1D">
      <w:rPr>
        <w:rFonts w:ascii="Times New Roman" w:hAnsi="Times New Roman" w:cs="Times New Roman"/>
        <w:color w:val="000000" w:themeColor="text1"/>
        <w:sz w:val="24"/>
        <w:szCs w:val="24"/>
      </w:rPr>
      <w:t xml:space="preserve"> LAW AND INTERNATIONAL LAW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1621841871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722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EF633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LAW AND INTERNATIONAL LAW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00293"/>
    <w:rsid w:val="00024ABE"/>
    <w:rsid w:val="00046DA5"/>
    <w:rsid w:val="0008177B"/>
    <w:rsid w:val="000A0BA9"/>
    <w:rsid w:val="000A7426"/>
    <w:rsid w:val="00130A33"/>
    <w:rsid w:val="00141074"/>
    <w:rsid w:val="00187C02"/>
    <w:rsid w:val="001A02CC"/>
    <w:rsid w:val="001B44BA"/>
    <w:rsid w:val="00214870"/>
    <w:rsid w:val="00245D02"/>
    <w:rsid w:val="00267851"/>
    <w:rsid w:val="002777E7"/>
    <w:rsid w:val="002C408D"/>
    <w:rsid w:val="002D72DC"/>
    <w:rsid w:val="002E4DE7"/>
    <w:rsid w:val="0032658A"/>
    <w:rsid w:val="0034125C"/>
    <w:rsid w:val="003560AA"/>
    <w:rsid w:val="003600D3"/>
    <w:rsid w:val="004005D6"/>
    <w:rsid w:val="00425FEF"/>
    <w:rsid w:val="00433C5E"/>
    <w:rsid w:val="00450204"/>
    <w:rsid w:val="00450983"/>
    <w:rsid w:val="004645BB"/>
    <w:rsid w:val="00471063"/>
    <w:rsid w:val="00497FC8"/>
    <w:rsid w:val="004A07E8"/>
    <w:rsid w:val="004A284D"/>
    <w:rsid w:val="004B28E0"/>
    <w:rsid w:val="005164D2"/>
    <w:rsid w:val="00550EFD"/>
    <w:rsid w:val="005605AD"/>
    <w:rsid w:val="00586555"/>
    <w:rsid w:val="005C20F1"/>
    <w:rsid w:val="005D5907"/>
    <w:rsid w:val="005E0A09"/>
    <w:rsid w:val="00700E54"/>
    <w:rsid w:val="00702150"/>
    <w:rsid w:val="00707765"/>
    <w:rsid w:val="00744903"/>
    <w:rsid w:val="007978FB"/>
    <w:rsid w:val="00827228"/>
    <w:rsid w:val="00877CA7"/>
    <w:rsid w:val="008952FE"/>
    <w:rsid w:val="00907A0E"/>
    <w:rsid w:val="00974D1D"/>
    <w:rsid w:val="009759E8"/>
    <w:rsid w:val="009D3EB9"/>
    <w:rsid w:val="009E75E9"/>
    <w:rsid w:val="00A106AF"/>
    <w:rsid w:val="00A35406"/>
    <w:rsid w:val="00A4374D"/>
    <w:rsid w:val="00A84C27"/>
    <w:rsid w:val="00A91B2C"/>
    <w:rsid w:val="00A95812"/>
    <w:rsid w:val="00AA4370"/>
    <w:rsid w:val="00AA7D1F"/>
    <w:rsid w:val="00AE1273"/>
    <w:rsid w:val="00AE7D28"/>
    <w:rsid w:val="00AF2823"/>
    <w:rsid w:val="00B35D13"/>
    <w:rsid w:val="00B405F9"/>
    <w:rsid w:val="00B473CD"/>
    <w:rsid w:val="00B55BA5"/>
    <w:rsid w:val="00B5678F"/>
    <w:rsid w:val="00B57EA4"/>
    <w:rsid w:val="00B73412"/>
    <w:rsid w:val="00C2235F"/>
    <w:rsid w:val="00C25115"/>
    <w:rsid w:val="00C3431F"/>
    <w:rsid w:val="00C3625E"/>
    <w:rsid w:val="00C5356B"/>
    <w:rsid w:val="00C6004A"/>
    <w:rsid w:val="00C60C2B"/>
    <w:rsid w:val="00C74D28"/>
    <w:rsid w:val="00C75C92"/>
    <w:rsid w:val="00C86F01"/>
    <w:rsid w:val="00CA2688"/>
    <w:rsid w:val="00CA3F18"/>
    <w:rsid w:val="00CA3FB6"/>
    <w:rsid w:val="00CD0FFB"/>
    <w:rsid w:val="00CE18EB"/>
    <w:rsid w:val="00CF0A51"/>
    <w:rsid w:val="00D34F99"/>
    <w:rsid w:val="00D5076D"/>
    <w:rsid w:val="00D569F3"/>
    <w:rsid w:val="00D95087"/>
    <w:rsid w:val="00DC4C5A"/>
    <w:rsid w:val="00E04861"/>
    <w:rsid w:val="00E10C6C"/>
    <w:rsid w:val="00EB315B"/>
    <w:rsid w:val="00ED7E82"/>
    <w:rsid w:val="00EF1641"/>
    <w:rsid w:val="00EF6333"/>
    <w:rsid w:val="00F00F36"/>
    <w:rsid w:val="00F07871"/>
    <w:rsid w:val="00F10F88"/>
    <w:rsid w:val="00F224C0"/>
    <w:rsid w:val="00F33FFE"/>
    <w:rsid w:val="00F5291F"/>
    <w:rsid w:val="00F54476"/>
    <w:rsid w:val="00F823C9"/>
    <w:rsid w:val="00F94B9F"/>
    <w:rsid w:val="00FA5779"/>
    <w:rsid w:val="00FB62E1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05FC2A-2318-466F-BD41-16C3C13C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Bibliography">
    <w:name w:val="Bibliography"/>
    <w:basedOn w:val="Normal"/>
    <w:next w:val="Normal"/>
    <w:uiPriority w:val="37"/>
    <w:unhideWhenUsed/>
    <w:rsid w:val="00F5291F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Evening</cp:lastModifiedBy>
  <cp:revision>6</cp:revision>
  <dcterms:created xsi:type="dcterms:W3CDTF">2019-04-09T05:12:00Z</dcterms:created>
  <dcterms:modified xsi:type="dcterms:W3CDTF">2019-04-09T05:31:00Z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id="xuXRabpw"/&gt;&lt;style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