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7C9C8E" w14:textId="7505D992" w:rsidR="006A3A41" w:rsidRDefault="00101D33" w:rsidP="004B331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Australia is home to many Indigenous populations and legally they are referred as Aboriginals and Torres Strait islanders. </w:t>
      </w:r>
      <w:r w:rsidR="008C3520">
        <w:rPr>
          <w:rFonts w:ascii="Times New Roman" w:hAnsi="Times New Roman" w:cs="Times New Roman"/>
          <w:sz w:val="24"/>
          <w:szCs w:val="24"/>
        </w:rPr>
        <w:t>They are considered as Australia’s first people who have lived on the continent over 50,000 years ago and today there are about 250 different languages spoken among them throughout Australia</w:t>
      </w:r>
      <w:r>
        <w:rPr>
          <w:rStyle w:val="FootnoteReference"/>
          <w:rFonts w:ascii="Times New Roman" w:hAnsi="Times New Roman" w:cs="Times New Roman"/>
          <w:sz w:val="24"/>
          <w:szCs w:val="24"/>
        </w:rPr>
        <w:footnoteReference w:id="1"/>
      </w:r>
      <w:r w:rsidR="008C3520">
        <w:rPr>
          <w:rFonts w:ascii="Times New Roman" w:hAnsi="Times New Roman" w:cs="Times New Roman"/>
          <w:sz w:val="24"/>
          <w:szCs w:val="24"/>
        </w:rPr>
        <w:t xml:space="preserve">. </w:t>
      </w:r>
      <w:r w:rsidR="004C7FC1">
        <w:rPr>
          <w:rFonts w:ascii="Times New Roman" w:hAnsi="Times New Roman" w:cs="Times New Roman"/>
          <w:sz w:val="24"/>
          <w:szCs w:val="24"/>
        </w:rPr>
        <w:t xml:space="preserve">They are mainly divided into two groups. The group of people that were already there before the British start settling in Australia and the descendants of people from Torres Strait Island. There had been a lot of disputes among the government </w:t>
      </w:r>
      <w:r w:rsidR="00C863D2">
        <w:rPr>
          <w:rFonts w:ascii="Times New Roman" w:hAnsi="Times New Roman" w:cs="Times New Roman"/>
          <w:sz w:val="24"/>
          <w:szCs w:val="24"/>
        </w:rPr>
        <w:t>and these people on property, culture and identity</w:t>
      </w:r>
      <w:r>
        <w:rPr>
          <w:rFonts w:ascii="Times New Roman" w:hAnsi="Times New Roman" w:cs="Times New Roman"/>
          <w:sz w:val="24"/>
          <w:szCs w:val="24"/>
        </w:rPr>
        <w:t>,</w:t>
      </w:r>
      <w:r w:rsidR="00C863D2">
        <w:rPr>
          <w:rFonts w:ascii="Times New Roman" w:hAnsi="Times New Roman" w:cs="Times New Roman"/>
          <w:sz w:val="24"/>
          <w:szCs w:val="24"/>
        </w:rPr>
        <w:t xml:space="preserve"> throughout Australian history. </w:t>
      </w:r>
      <w:r>
        <w:rPr>
          <w:rFonts w:ascii="Times New Roman" w:hAnsi="Times New Roman" w:cs="Times New Roman"/>
          <w:sz w:val="24"/>
          <w:szCs w:val="24"/>
        </w:rPr>
        <w:t xml:space="preserve">Their mistreatment in the form of the stolen generation and unequal rights continued. The scope of this paper will cover </w:t>
      </w:r>
      <w:r w:rsidRPr="006A3A41">
        <w:rPr>
          <w:rFonts w:ascii="Times New Roman" w:hAnsi="Times New Roman" w:cs="Times New Roman"/>
          <w:sz w:val="24"/>
          <w:szCs w:val="24"/>
        </w:rPr>
        <w:t>when and to what extent did Aboriginal people achieve equal pay?</w:t>
      </w:r>
    </w:p>
    <w:p w14:paraId="428EB825" w14:textId="77777777" w:rsidR="000D0007" w:rsidRDefault="00101D33" w:rsidP="00C37B62">
      <w:pPr>
        <w:spacing w:after="0" w:line="480" w:lineRule="auto"/>
        <w:jc w:val="center"/>
        <w:rPr>
          <w:rFonts w:ascii="Times New Roman" w:hAnsi="Times New Roman" w:cs="Times New Roman"/>
          <w:b/>
          <w:sz w:val="24"/>
          <w:szCs w:val="24"/>
        </w:rPr>
      </w:pPr>
      <w:r w:rsidRPr="006A3A41">
        <w:rPr>
          <w:rFonts w:ascii="Times New Roman" w:hAnsi="Times New Roman" w:cs="Times New Roman"/>
          <w:b/>
          <w:sz w:val="24"/>
          <w:szCs w:val="24"/>
        </w:rPr>
        <w:t>Circumstances before Equal Pay</w:t>
      </w:r>
    </w:p>
    <w:p w14:paraId="2D44D2C3" w14:textId="5E7FFD3C" w:rsidR="00EB37BD" w:rsidRDefault="00101D33" w:rsidP="00404067">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00F3353F">
        <w:rPr>
          <w:rFonts w:ascii="Times New Roman" w:hAnsi="Times New Roman" w:cs="Times New Roman"/>
          <w:sz w:val="24"/>
          <w:szCs w:val="24"/>
        </w:rPr>
        <w:t>The labour</w:t>
      </w:r>
      <w:r w:rsidR="006A6086">
        <w:rPr>
          <w:rFonts w:ascii="Times New Roman" w:hAnsi="Times New Roman" w:cs="Times New Roman"/>
          <w:sz w:val="24"/>
          <w:szCs w:val="24"/>
        </w:rPr>
        <w:t xml:space="preserve"> force of Aboriginal</w:t>
      </w:r>
      <w:r w:rsidR="00F3353F">
        <w:rPr>
          <w:rFonts w:ascii="Times New Roman" w:hAnsi="Times New Roman" w:cs="Times New Roman"/>
          <w:sz w:val="24"/>
          <w:szCs w:val="24"/>
        </w:rPr>
        <w:t xml:space="preserve"> people </w:t>
      </w:r>
      <w:r w:rsidR="000C17B9">
        <w:rPr>
          <w:rFonts w:ascii="Times New Roman" w:hAnsi="Times New Roman" w:cs="Times New Roman"/>
          <w:sz w:val="24"/>
          <w:szCs w:val="24"/>
        </w:rPr>
        <w:t>was</w:t>
      </w:r>
      <w:r w:rsidR="006A6086">
        <w:rPr>
          <w:rFonts w:ascii="Times New Roman" w:hAnsi="Times New Roman" w:cs="Times New Roman"/>
          <w:sz w:val="24"/>
          <w:szCs w:val="24"/>
        </w:rPr>
        <w:t xml:space="preserve"> exploited throughout history. These exploitations were in the form of non-payment, under-payment and indentured labour. These exploitations were mainly </w:t>
      </w:r>
      <w:r w:rsidR="00DE6485">
        <w:rPr>
          <w:rFonts w:ascii="Times New Roman" w:hAnsi="Times New Roman" w:cs="Times New Roman"/>
          <w:sz w:val="24"/>
          <w:szCs w:val="24"/>
        </w:rPr>
        <w:t xml:space="preserve">down to government policies under protection acts. For </w:t>
      </w:r>
      <w:r w:rsidR="000C17B9">
        <w:rPr>
          <w:rFonts w:ascii="Times New Roman" w:hAnsi="Times New Roman" w:cs="Times New Roman"/>
          <w:sz w:val="24"/>
          <w:szCs w:val="24"/>
        </w:rPr>
        <w:t>example,</w:t>
      </w:r>
      <w:r w:rsidR="00DE6485">
        <w:rPr>
          <w:rFonts w:ascii="Times New Roman" w:hAnsi="Times New Roman" w:cs="Times New Roman"/>
          <w:sz w:val="24"/>
          <w:szCs w:val="24"/>
        </w:rPr>
        <w:t xml:space="preserve"> government-controlled the employment and social involvement of Aboriginal people through Aboriginal Protection and restriction of the sale of Opium Act in Queensland</w:t>
      </w:r>
      <w:r>
        <w:rPr>
          <w:rStyle w:val="FootnoteReference"/>
          <w:rFonts w:ascii="Times New Roman" w:hAnsi="Times New Roman" w:cs="Times New Roman"/>
          <w:sz w:val="24"/>
          <w:szCs w:val="24"/>
        </w:rPr>
        <w:footnoteReference w:id="2"/>
      </w:r>
      <w:r w:rsidR="00DE6485">
        <w:rPr>
          <w:rFonts w:ascii="Times New Roman" w:hAnsi="Times New Roman" w:cs="Times New Roman"/>
          <w:sz w:val="24"/>
          <w:szCs w:val="24"/>
        </w:rPr>
        <w:t>.</w:t>
      </w:r>
      <w:r w:rsidR="00D51630">
        <w:rPr>
          <w:rFonts w:ascii="Times New Roman" w:hAnsi="Times New Roman" w:cs="Times New Roman"/>
          <w:sz w:val="24"/>
          <w:szCs w:val="24"/>
        </w:rPr>
        <w:t xml:space="preserve">  </w:t>
      </w:r>
      <w:r w:rsidR="005F7A09">
        <w:rPr>
          <w:rFonts w:ascii="Times New Roman" w:hAnsi="Times New Roman" w:cs="Times New Roman"/>
          <w:sz w:val="24"/>
          <w:szCs w:val="24"/>
        </w:rPr>
        <w:t>These tactics and exploitations were used through government-appointed proctors and police forces.  The Aboriginal</w:t>
      </w:r>
      <w:r w:rsidR="005D79CC">
        <w:rPr>
          <w:rFonts w:ascii="Times New Roman" w:hAnsi="Times New Roman" w:cs="Times New Roman"/>
          <w:sz w:val="24"/>
          <w:szCs w:val="24"/>
        </w:rPr>
        <w:t xml:space="preserve"> people were confined to work in construction, farming, cooking, gardening, </w:t>
      </w:r>
      <w:r w:rsidR="005A1A52">
        <w:rPr>
          <w:rFonts w:ascii="Times New Roman" w:hAnsi="Times New Roman" w:cs="Times New Roman"/>
          <w:sz w:val="24"/>
          <w:szCs w:val="24"/>
        </w:rPr>
        <w:t xml:space="preserve">and </w:t>
      </w:r>
      <w:r w:rsidR="005D79CC">
        <w:rPr>
          <w:rFonts w:ascii="Times New Roman" w:hAnsi="Times New Roman" w:cs="Times New Roman"/>
          <w:sz w:val="24"/>
          <w:szCs w:val="24"/>
        </w:rPr>
        <w:t xml:space="preserve">maintenance. </w:t>
      </w:r>
      <w:r w:rsidR="00B84152">
        <w:rPr>
          <w:rFonts w:ascii="Times New Roman" w:hAnsi="Times New Roman" w:cs="Times New Roman"/>
          <w:sz w:val="24"/>
          <w:szCs w:val="24"/>
        </w:rPr>
        <w:t xml:space="preserve">The Aboriginal people were forced to pay for welfare work from the already low income they were </w:t>
      </w:r>
      <w:r w:rsidR="00990F6E">
        <w:rPr>
          <w:rFonts w:ascii="Times New Roman" w:hAnsi="Times New Roman" w:cs="Times New Roman"/>
          <w:sz w:val="24"/>
          <w:szCs w:val="24"/>
        </w:rPr>
        <w:t>earning. But those who were living in settlements were also required to work for free</w:t>
      </w:r>
      <w:r w:rsidR="001F59CD">
        <w:rPr>
          <w:rFonts w:ascii="Times New Roman" w:hAnsi="Times New Roman" w:cs="Times New Roman"/>
          <w:sz w:val="24"/>
          <w:szCs w:val="24"/>
        </w:rPr>
        <w:t xml:space="preserve"> up to 32 hours a week</w:t>
      </w:r>
      <w:r w:rsidR="00990F6E">
        <w:rPr>
          <w:rFonts w:ascii="Times New Roman" w:hAnsi="Times New Roman" w:cs="Times New Roman"/>
          <w:sz w:val="24"/>
          <w:szCs w:val="24"/>
        </w:rPr>
        <w:t xml:space="preserve"> on developmental projects</w:t>
      </w:r>
      <w:r>
        <w:rPr>
          <w:rStyle w:val="FootnoteReference"/>
          <w:rFonts w:ascii="Times New Roman" w:hAnsi="Times New Roman" w:cs="Times New Roman"/>
          <w:sz w:val="24"/>
          <w:szCs w:val="24"/>
        </w:rPr>
        <w:footnoteReference w:id="3"/>
      </w:r>
      <w:r w:rsidR="00990F6E">
        <w:rPr>
          <w:rFonts w:ascii="Times New Roman" w:hAnsi="Times New Roman" w:cs="Times New Roman"/>
          <w:sz w:val="24"/>
          <w:szCs w:val="24"/>
        </w:rPr>
        <w:t xml:space="preserve">. The justifications were mostly </w:t>
      </w:r>
      <w:r w:rsidR="00990F6E">
        <w:rPr>
          <w:rFonts w:ascii="Times New Roman" w:hAnsi="Times New Roman" w:cs="Times New Roman"/>
          <w:sz w:val="24"/>
          <w:szCs w:val="24"/>
        </w:rPr>
        <w:lastRenderedPageBreak/>
        <w:t xml:space="preserve">economic, that culture </w:t>
      </w:r>
      <w:r w:rsidR="00171A80">
        <w:rPr>
          <w:rFonts w:ascii="Times New Roman" w:hAnsi="Times New Roman" w:cs="Times New Roman"/>
          <w:sz w:val="24"/>
          <w:szCs w:val="24"/>
        </w:rPr>
        <w:t>is mostly seen as a limitation and hindrance. Traditional culture may stand in a way of execution of policies</w:t>
      </w:r>
      <w:r>
        <w:rPr>
          <w:rStyle w:val="FootnoteReference"/>
          <w:rFonts w:ascii="Times New Roman" w:hAnsi="Times New Roman" w:cs="Times New Roman"/>
          <w:sz w:val="24"/>
          <w:szCs w:val="24"/>
        </w:rPr>
        <w:footnoteReference w:id="4"/>
      </w:r>
      <w:r w:rsidR="00171A80">
        <w:rPr>
          <w:rFonts w:ascii="Times New Roman" w:hAnsi="Times New Roman" w:cs="Times New Roman"/>
          <w:sz w:val="24"/>
          <w:szCs w:val="24"/>
        </w:rPr>
        <w:t>.</w:t>
      </w:r>
      <w:r w:rsidR="001F59CD">
        <w:rPr>
          <w:rFonts w:ascii="Times New Roman" w:hAnsi="Times New Roman" w:cs="Times New Roman"/>
          <w:sz w:val="24"/>
          <w:szCs w:val="24"/>
        </w:rPr>
        <w:t xml:space="preserve"> Under</w:t>
      </w:r>
      <w:r w:rsidR="00171A80">
        <w:rPr>
          <w:rFonts w:ascii="Times New Roman" w:hAnsi="Times New Roman" w:cs="Times New Roman"/>
          <w:sz w:val="24"/>
          <w:szCs w:val="24"/>
        </w:rPr>
        <w:t xml:space="preserve"> </w:t>
      </w:r>
      <w:r w:rsidR="001F59CD">
        <w:rPr>
          <w:rFonts w:ascii="Times New Roman" w:hAnsi="Times New Roman" w:cs="Times New Roman"/>
          <w:sz w:val="24"/>
          <w:szCs w:val="24"/>
        </w:rPr>
        <w:t xml:space="preserve">different </w:t>
      </w:r>
      <w:r w:rsidR="000C17B9">
        <w:rPr>
          <w:rFonts w:ascii="Times New Roman" w:hAnsi="Times New Roman" w:cs="Times New Roman"/>
          <w:sz w:val="24"/>
          <w:szCs w:val="24"/>
        </w:rPr>
        <w:t>so-called</w:t>
      </w:r>
      <w:r w:rsidR="001F59CD">
        <w:rPr>
          <w:rFonts w:ascii="Times New Roman" w:hAnsi="Times New Roman" w:cs="Times New Roman"/>
          <w:sz w:val="24"/>
          <w:szCs w:val="24"/>
        </w:rPr>
        <w:t xml:space="preserve"> protection acts, the governments had the right to control the lives of Aboriginal people. Their children especially girls were taken away from their families and mostly used as domestic slaves while boys were trained as farm labourers a</w:t>
      </w:r>
      <w:r w:rsidR="00DB646F">
        <w:rPr>
          <w:rFonts w:ascii="Times New Roman" w:hAnsi="Times New Roman" w:cs="Times New Roman"/>
          <w:sz w:val="24"/>
          <w:szCs w:val="24"/>
        </w:rPr>
        <w:t>nd used in different mission</w:t>
      </w:r>
      <w:r>
        <w:rPr>
          <w:rStyle w:val="FootnoteReference"/>
          <w:rFonts w:ascii="Times New Roman" w:hAnsi="Times New Roman" w:cs="Times New Roman"/>
          <w:sz w:val="24"/>
          <w:szCs w:val="24"/>
        </w:rPr>
        <w:footnoteReference w:id="5"/>
      </w:r>
      <w:r w:rsidR="001F59CD">
        <w:rPr>
          <w:rFonts w:ascii="Times New Roman" w:hAnsi="Times New Roman" w:cs="Times New Roman"/>
          <w:sz w:val="24"/>
          <w:szCs w:val="24"/>
        </w:rPr>
        <w:t xml:space="preserve"> .These children were known as the stolen generation.</w:t>
      </w:r>
      <w:r w:rsidR="00DB646F">
        <w:rPr>
          <w:rFonts w:ascii="Times New Roman" w:hAnsi="Times New Roman" w:cs="Times New Roman"/>
          <w:sz w:val="24"/>
          <w:szCs w:val="24"/>
        </w:rPr>
        <w:t xml:space="preserve"> </w:t>
      </w:r>
      <w:r w:rsidR="00FB20FE">
        <w:rPr>
          <w:rFonts w:ascii="Times New Roman" w:hAnsi="Times New Roman" w:cs="Times New Roman"/>
          <w:sz w:val="24"/>
          <w:szCs w:val="24"/>
        </w:rPr>
        <w:t xml:space="preserve">This exploitation of rights continued until the 1970s. Any serious police report would cause </w:t>
      </w:r>
      <w:r>
        <w:rPr>
          <w:rFonts w:ascii="Times New Roman" w:hAnsi="Times New Roman" w:cs="Times New Roman"/>
          <w:sz w:val="24"/>
          <w:szCs w:val="24"/>
        </w:rPr>
        <w:t xml:space="preserve">the removal of individuals from their area and families. Many </w:t>
      </w:r>
      <w:r w:rsidR="000C17B9">
        <w:rPr>
          <w:rFonts w:ascii="Times New Roman" w:hAnsi="Times New Roman" w:cs="Times New Roman"/>
          <w:sz w:val="24"/>
          <w:szCs w:val="24"/>
        </w:rPr>
        <w:t>times,</w:t>
      </w:r>
      <w:r>
        <w:rPr>
          <w:rFonts w:ascii="Times New Roman" w:hAnsi="Times New Roman" w:cs="Times New Roman"/>
          <w:sz w:val="24"/>
          <w:szCs w:val="24"/>
        </w:rPr>
        <w:t xml:space="preserve"> these families wouldn't even know where their loved ones are. There were no limits on the working hours and the treatment of labour or the provisions and living facilities provided by the government</w:t>
      </w:r>
      <w:r>
        <w:rPr>
          <w:rStyle w:val="FootnoteReference"/>
          <w:rFonts w:ascii="Times New Roman" w:hAnsi="Times New Roman" w:cs="Times New Roman"/>
          <w:sz w:val="24"/>
          <w:szCs w:val="24"/>
        </w:rPr>
        <w:footnoteReference w:id="6"/>
      </w:r>
      <w:r>
        <w:rPr>
          <w:rFonts w:ascii="Times New Roman" w:hAnsi="Times New Roman" w:cs="Times New Roman"/>
          <w:sz w:val="24"/>
          <w:szCs w:val="24"/>
        </w:rPr>
        <w:t xml:space="preserve">. Almost like all other colonies in the world the European settlers also relied on local indigenous people for the labour work. Without their physical work, industrial development in the area wouldn't have been possible. </w:t>
      </w:r>
      <w:r w:rsidR="00E22046">
        <w:rPr>
          <w:rFonts w:ascii="Times New Roman" w:hAnsi="Times New Roman" w:cs="Times New Roman"/>
          <w:sz w:val="24"/>
          <w:szCs w:val="24"/>
        </w:rPr>
        <w:t xml:space="preserve">The Aboriginal people working force was regarded as indispensable. </w:t>
      </w:r>
      <w:r w:rsidR="000C17B9">
        <w:rPr>
          <w:rFonts w:ascii="Times New Roman" w:hAnsi="Times New Roman" w:cs="Times New Roman"/>
          <w:sz w:val="24"/>
          <w:szCs w:val="24"/>
        </w:rPr>
        <w:t>However,</w:t>
      </w:r>
      <w:r w:rsidR="00E22046">
        <w:rPr>
          <w:rFonts w:ascii="Times New Roman" w:hAnsi="Times New Roman" w:cs="Times New Roman"/>
          <w:sz w:val="24"/>
          <w:szCs w:val="24"/>
        </w:rPr>
        <w:t xml:space="preserve"> despite that, the wage rate was significantly different.  In </w:t>
      </w:r>
      <w:r w:rsidR="00EB37BD">
        <w:rPr>
          <w:rFonts w:ascii="Times New Roman" w:hAnsi="Times New Roman" w:cs="Times New Roman"/>
          <w:sz w:val="24"/>
          <w:szCs w:val="24"/>
        </w:rPr>
        <w:t>1949</w:t>
      </w:r>
      <w:r w:rsidR="00E22046">
        <w:rPr>
          <w:rFonts w:ascii="Times New Roman" w:hAnsi="Times New Roman" w:cs="Times New Roman"/>
          <w:sz w:val="24"/>
          <w:szCs w:val="24"/>
        </w:rPr>
        <w:t xml:space="preserve"> </w:t>
      </w:r>
      <w:r w:rsidR="00EB37BD">
        <w:rPr>
          <w:rFonts w:ascii="Times New Roman" w:hAnsi="Times New Roman" w:cs="Times New Roman"/>
          <w:sz w:val="24"/>
          <w:szCs w:val="24"/>
        </w:rPr>
        <w:t>only 31 per cent of the common wages at that time were paid to them while the figure rose to only 59 per cent in 1956 this trend continued until 1970's</w:t>
      </w:r>
      <w:r>
        <w:rPr>
          <w:rStyle w:val="FootnoteReference"/>
          <w:rFonts w:ascii="Times New Roman" w:hAnsi="Times New Roman" w:cs="Times New Roman"/>
          <w:sz w:val="24"/>
          <w:szCs w:val="24"/>
        </w:rPr>
        <w:footnoteReference w:id="7"/>
      </w:r>
      <w:r w:rsidR="00EB37BD">
        <w:rPr>
          <w:rFonts w:ascii="Times New Roman" w:hAnsi="Times New Roman" w:cs="Times New Roman"/>
          <w:sz w:val="24"/>
          <w:szCs w:val="24"/>
        </w:rPr>
        <w:t xml:space="preserve">. </w:t>
      </w:r>
    </w:p>
    <w:p w14:paraId="44565F60" w14:textId="77777777" w:rsidR="00EB37BD" w:rsidRDefault="00101D33" w:rsidP="00C37B62">
      <w:pPr>
        <w:spacing w:after="0" w:line="480" w:lineRule="auto"/>
        <w:jc w:val="center"/>
        <w:rPr>
          <w:rFonts w:ascii="Times New Roman" w:hAnsi="Times New Roman" w:cs="Times New Roman"/>
          <w:b/>
          <w:sz w:val="24"/>
          <w:szCs w:val="24"/>
        </w:rPr>
      </w:pPr>
      <w:r w:rsidRPr="00EB37BD">
        <w:rPr>
          <w:rFonts w:ascii="Times New Roman" w:hAnsi="Times New Roman" w:cs="Times New Roman"/>
          <w:b/>
          <w:sz w:val="24"/>
          <w:szCs w:val="24"/>
        </w:rPr>
        <w:t>Achievement of Equal Pay</w:t>
      </w:r>
    </w:p>
    <w:p w14:paraId="4095CC3A" w14:textId="77777777" w:rsidR="00EB37BD" w:rsidRDefault="00101D33" w:rsidP="00404067">
      <w:pPr>
        <w:spacing w:after="0" w:line="480" w:lineRule="auto"/>
        <w:rPr>
          <w:rFonts w:ascii="Times New Roman" w:hAnsi="Times New Roman" w:cs="Times New Roman"/>
          <w:b/>
          <w:sz w:val="24"/>
          <w:szCs w:val="24"/>
        </w:rPr>
      </w:pPr>
      <w:r w:rsidRPr="00CE35DA">
        <w:rPr>
          <w:rFonts w:ascii="Times New Roman" w:hAnsi="Times New Roman" w:cs="Times New Roman"/>
          <w:b/>
          <w:sz w:val="24"/>
          <w:szCs w:val="24"/>
        </w:rPr>
        <w:t>International Perspective</w:t>
      </w:r>
    </w:p>
    <w:p w14:paraId="4DC8AB8E" w14:textId="77777777" w:rsidR="00CE35DA" w:rsidRDefault="00101D33" w:rsidP="00C87B7F">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One of the major factors in aboriginal people getting their civil rights include international pressure. United Nations </w:t>
      </w:r>
      <w:r w:rsidR="00C87B7F">
        <w:rPr>
          <w:rFonts w:ascii="Times New Roman" w:hAnsi="Times New Roman" w:cs="Times New Roman"/>
          <w:sz w:val="24"/>
          <w:szCs w:val="24"/>
        </w:rPr>
        <w:t xml:space="preserve">declaration of </w:t>
      </w:r>
      <w:r>
        <w:rPr>
          <w:rFonts w:ascii="Times New Roman" w:hAnsi="Times New Roman" w:cs="Times New Roman"/>
          <w:sz w:val="24"/>
          <w:szCs w:val="24"/>
        </w:rPr>
        <w:t>the universal human rights</w:t>
      </w:r>
      <w:r w:rsidR="00C87B7F">
        <w:rPr>
          <w:rFonts w:ascii="Times New Roman" w:hAnsi="Times New Roman" w:cs="Times New Roman"/>
          <w:sz w:val="24"/>
          <w:szCs w:val="24"/>
        </w:rPr>
        <w:t>,</w:t>
      </w:r>
      <w:r>
        <w:rPr>
          <w:rFonts w:ascii="Times New Roman" w:hAnsi="Times New Roman" w:cs="Times New Roman"/>
          <w:sz w:val="24"/>
          <w:szCs w:val="24"/>
        </w:rPr>
        <w:t xml:space="preserve"> that people </w:t>
      </w:r>
      <w:r>
        <w:rPr>
          <w:rFonts w:ascii="Times New Roman" w:hAnsi="Times New Roman" w:cs="Times New Roman"/>
          <w:sz w:val="24"/>
          <w:szCs w:val="24"/>
        </w:rPr>
        <w:lastRenderedPageBreak/>
        <w:t xml:space="preserve">should not be judged based on their race was the first step in this regard. Then later </w:t>
      </w:r>
      <w:r w:rsidR="00C87B7F">
        <w:rPr>
          <w:rFonts w:ascii="Times New Roman" w:hAnsi="Times New Roman" w:cs="Times New Roman"/>
          <w:sz w:val="24"/>
          <w:szCs w:val="24"/>
        </w:rPr>
        <w:t>the international convention for the elimination of all kind of discrimination which later became the basis Australia’s Racial discrimination act 1975 also help in improving towards the civil rights of Aboriginal people</w:t>
      </w:r>
      <w:r>
        <w:rPr>
          <w:rStyle w:val="FootnoteReference"/>
          <w:rFonts w:ascii="Times New Roman" w:hAnsi="Times New Roman" w:cs="Times New Roman"/>
          <w:sz w:val="24"/>
          <w:szCs w:val="24"/>
        </w:rPr>
        <w:footnoteReference w:id="8"/>
      </w:r>
      <w:r w:rsidR="00C87B7F">
        <w:rPr>
          <w:rFonts w:ascii="Times New Roman" w:hAnsi="Times New Roman" w:cs="Times New Roman"/>
          <w:sz w:val="24"/>
          <w:szCs w:val="24"/>
        </w:rPr>
        <w:t xml:space="preserve">. </w:t>
      </w:r>
    </w:p>
    <w:p w14:paraId="266A424D" w14:textId="77777777" w:rsidR="00EB37BD" w:rsidRPr="008D6DE6" w:rsidRDefault="00101D33" w:rsidP="00404067">
      <w:pPr>
        <w:spacing w:after="0" w:line="480" w:lineRule="auto"/>
        <w:rPr>
          <w:rFonts w:ascii="Times New Roman" w:hAnsi="Times New Roman" w:cs="Times New Roman"/>
          <w:b/>
          <w:sz w:val="24"/>
          <w:szCs w:val="24"/>
        </w:rPr>
      </w:pPr>
      <w:r w:rsidRPr="008D6DE6">
        <w:rPr>
          <w:rFonts w:ascii="Times New Roman" w:hAnsi="Times New Roman" w:cs="Times New Roman"/>
          <w:b/>
          <w:sz w:val="24"/>
          <w:szCs w:val="24"/>
        </w:rPr>
        <w:t>Social Security</w:t>
      </w:r>
    </w:p>
    <w:p w14:paraId="557E4409" w14:textId="00C463AA" w:rsidR="000C1661" w:rsidRDefault="00101D33" w:rsidP="000C1661">
      <w:pPr>
        <w:spacing w:after="0" w:line="480" w:lineRule="auto"/>
        <w:outlineLvl w:val="8"/>
        <w:rPr>
          <w:rFonts w:ascii="Times New Roman" w:hAnsi="Times New Roman" w:cs="Times New Roman"/>
          <w:sz w:val="24"/>
          <w:szCs w:val="24"/>
        </w:rPr>
      </w:pPr>
      <w:r>
        <w:rPr>
          <w:rFonts w:ascii="Times New Roman" w:hAnsi="Times New Roman" w:cs="Times New Roman"/>
          <w:sz w:val="24"/>
          <w:szCs w:val="24"/>
        </w:rPr>
        <w:tab/>
      </w:r>
      <w:r w:rsidR="00710693">
        <w:rPr>
          <w:rFonts w:ascii="Times New Roman" w:hAnsi="Times New Roman" w:cs="Times New Roman"/>
          <w:sz w:val="24"/>
          <w:szCs w:val="24"/>
        </w:rPr>
        <w:t xml:space="preserve">The social security movements and commonwealth legislation in the early 1960s were significantly important for the lives of Aboriginal people. Several politicians and </w:t>
      </w:r>
      <w:r w:rsidR="006C491A">
        <w:rPr>
          <w:rFonts w:ascii="Times New Roman" w:hAnsi="Times New Roman" w:cs="Times New Roman"/>
          <w:sz w:val="24"/>
          <w:szCs w:val="24"/>
        </w:rPr>
        <w:t>activists’</w:t>
      </w:r>
      <w:r w:rsidR="00710693">
        <w:rPr>
          <w:rFonts w:ascii="Times New Roman" w:hAnsi="Times New Roman" w:cs="Times New Roman"/>
          <w:sz w:val="24"/>
          <w:szCs w:val="24"/>
        </w:rPr>
        <w:t xml:space="preserve"> groups also worked hard for the changes in the social security legislation</w:t>
      </w:r>
      <w:r>
        <w:rPr>
          <w:rFonts w:ascii="Times New Roman" w:hAnsi="Times New Roman" w:cs="Times New Roman"/>
          <w:sz w:val="24"/>
          <w:szCs w:val="24"/>
        </w:rPr>
        <w:t>. Some of the results were achieved but there were some hurdles also. A notable historian Russell McGregor said</w:t>
      </w:r>
      <w:r>
        <w:rPr>
          <w:rStyle w:val="FootnoteReference"/>
          <w:rFonts w:ascii="Times New Roman" w:hAnsi="Times New Roman" w:cs="Times New Roman"/>
          <w:sz w:val="24"/>
          <w:szCs w:val="24"/>
        </w:rPr>
        <w:footnoteReference w:id="9"/>
      </w:r>
      <w:r>
        <w:rPr>
          <w:rFonts w:ascii="Times New Roman" w:hAnsi="Times New Roman" w:cs="Times New Roman"/>
          <w:sz w:val="24"/>
          <w:szCs w:val="24"/>
        </w:rPr>
        <w:t>:</w:t>
      </w:r>
    </w:p>
    <w:p w14:paraId="6804F2B8" w14:textId="5293FCB5" w:rsidR="000C1661" w:rsidRPr="000C1661" w:rsidRDefault="00101D33" w:rsidP="000C1661">
      <w:pPr>
        <w:spacing w:after="0" w:line="480" w:lineRule="auto"/>
        <w:ind w:left="720"/>
        <w:outlineLvl w:val="8"/>
        <w:rPr>
          <w:rFonts w:ascii="Times New Roman" w:hAnsi="Times New Roman" w:cs="Times New Roman"/>
          <w:sz w:val="24"/>
          <w:szCs w:val="24"/>
        </w:rPr>
      </w:pPr>
      <w:r w:rsidRPr="000C1661">
        <w:t xml:space="preserve"> </w:t>
      </w:r>
      <w:r>
        <w:t>“</w:t>
      </w:r>
      <w:r w:rsidR="000C17B9" w:rsidRPr="000C1661">
        <w:rPr>
          <w:rFonts w:ascii="Times New Roman" w:hAnsi="Times New Roman" w:cs="Times New Roman"/>
          <w:sz w:val="24"/>
          <w:szCs w:val="24"/>
        </w:rPr>
        <w:t>Certainly,</w:t>
      </w:r>
      <w:r w:rsidRPr="000C1661">
        <w:rPr>
          <w:rFonts w:ascii="Times New Roman" w:hAnsi="Times New Roman" w:cs="Times New Roman"/>
          <w:sz w:val="24"/>
          <w:szCs w:val="24"/>
        </w:rPr>
        <w:t xml:space="preserve"> there was agreement on the desirability of Aborigines acquiring the fundamentals of citizenship - the vote, social security benefits and so forth - but there was disagreement over the basis on which such rights should be conferred</w:t>
      </w:r>
      <w:r>
        <w:rPr>
          <w:rFonts w:ascii="Times New Roman" w:hAnsi="Times New Roman" w:cs="Times New Roman"/>
          <w:sz w:val="24"/>
          <w:szCs w:val="24"/>
        </w:rPr>
        <w:t>”</w:t>
      </w:r>
    </w:p>
    <w:p w14:paraId="20E07ACD" w14:textId="77777777" w:rsidR="00EB37BD" w:rsidRPr="00A70672" w:rsidRDefault="00101D33" w:rsidP="00404067">
      <w:pPr>
        <w:spacing w:after="0" w:line="480" w:lineRule="auto"/>
        <w:rPr>
          <w:rFonts w:ascii="Times New Roman" w:hAnsi="Times New Roman" w:cs="Times New Roman"/>
          <w:b/>
          <w:sz w:val="24"/>
          <w:szCs w:val="24"/>
        </w:rPr>
      </w:pPr>
      <w:r w:rsidRPr="00A70672">
        <w:rPr>
          <w:rFonts w:ascii="Times New Roman" w:hAnsi="Times New Roman" w:cs="Times New Roman"/>
          <w:b/>
          <w:sz w:val="24"/>
          <w:szCs w:val="24"/>
        </w:rPr>
        <w:t>Domestic Activism</w:t>
      </w:r>
    </w:p>
    <w:p w14:paraId="5ED3CAE9" w14:textId="77777777" w:rsidR="008D6DE6" w:rsidRPr="00795DB9" w:rsidRDefault="00101D33" w:rsidP="00404067">
      <w:pPr>
        <w:spacing w:after="0" w:line="480" w:lineRule="auto"/>
        <w:rPr>
          <w:rFonts w:ascii="Times New Roman" w:hAnsi="Times New Roman" w:cs="Times New Roman"/>
          <w:sz w:val="24"/>
          <w:szCs w:val="24"/>
        </w:rPr>
      </w:pPr>
      <w:r>
        <w:rPr>
          <w:rFonts w:ascii="Times New Roman" w:hAnsi="Times New Roman" w:cs="Times New Roman"/>
          <w:sz w:val="24"/>
          <w:szCs w:val="24"/>
        </w:rPr>
        <w:tab/>
        <w:t xml:space="preserve">Domestic activists like Shirley Andrews and Joe </w:t>
      </w:r>
      <w:r w:rsidR="00795DB9">
        <w:rPr>
          <w:rFonts w:ascii="Times New Roman" w:hAnsi="Times New Roman" w:cs="Times New Roman"/>
          <w:sz w:val="24"/>
          <w:szCs w:val="24"/>
        </w:rPr>
        <w:t>McGinness were prominent figures in the '60s who raised their voices and represented "Council of Aboriginal Rights" and "</w:t>
      </w:r>
      <w:r w:rsidR="00795DB9" w:rsidRPr="00795DB9">
        <w:rPr>
          <w:rFonts w:ascii="Times New Roman" w:hAnsi="Times New Roman" w:cs="Times New Roman"/>
          <w:sz w:val="24"/>
          <w:szCs w:val="24"/>
        </w:rPr>
        <w:t>Federal Council for the Advancement of Aborigines and Torres Strait Islanders</w:t>
      </w:r>
      <w:r w:rsidR="00795DB9">
        <w:rPr>
          <w:rFonts w:ascii="Times New Roman" w:hAnsi="Times New Roman" w:cs="Times New Roman"/>
          <w:sz w:val="24"/>
          <w:szCs w:val="24"/>
        </w:rPr>
        <w:t xml:space="preserve">” respectively. Then in 1965, Australia’s best-known activist Charles Perkins </w:t>
      </w:r>
      <w:r w:rsidR="00D31AB4">
        <w:rPr>
          <w:rFonts w:ascii="Times New Roman" w:hAnsi="Times New Roman" w:cs="Times New Roman"/>
          <w:sz w:val="24"/>
          <w:szCs w:val="24"/>
        </w:rPr>
        <w:t>led a chartered bus and drove it for two weeks through local clubs, theaters and grounds to realize people the countrywide discrimination and isolation of Aboriginal people</w:t>
      </w:r>
      <w:r>
        <w:rPr>
          <w:rStyle w:val="FootnoteReference"/>
          <w:rFonts w:ascii="Times New Roman" w:hAnsi="Times New Roman" w:cs="Times New Roman"/>
          <w:sz w:val="24"/>
          <w:szCs w:val="24"/>
        </w:rPr>
        <w:footnoteReference w:id="10"/>
      </w:r>
      <w:r w:rsidR="00D31AB4">
        <w:rPr>
          <w:rFonts w:ascii="Times New Roman" w:hAnsi="Times New Roman" w:cs="Times New Roman"/>
          <w:sz w:val="24"/>
          <w:szCs w:val="24"/>
        </w:rPr>
        <w:t xml:space="preserve">. </w:t>
      </w:r>
    </w:p>
    <w:p w14:paraId="6F22E1AD" w14:textId="77777777" w:rsidR="004B331F" w:rsidRDefault="004B331F" w:rsidP="00404067">
      <w:pPr>
        <w:spacing w:after="0" w:line="480" w:lineRule="auto"/>
        <w:rPr>
          <w:rFonts w:ascii="Times New Roman" w:hAnsi="Times New Roman" w:cs="Times New Roman"/>
          <w:b/>
          <w:sz w:val="24"/>
          <w:szCs w:val="24"/>
        </w:rPr>
      </w:pPr>
    </w:p>
    <w:p w14:paraId="7E1C2E93" w14:textId="77777777" w:rsidR="00EB37BD" w:rsidRPr="00C37B62" w:rsidRDefault="00101D33" w:rsidP="00404067">
      <w:pPr>
        <w:spacing w:after="0" w:line="480" w:lineRule="auto"/>
        <w:rPr>
          <w:rFonts w:ascii="Times New Roman" w:hAnsi="Times New Roman" w:cs="Times New Roman"/>
          <w:b/>
          <w:sz w:val="24"/>
          <w:szCs w:val="24"/>
        </w:rPr>
      </w:pPr>
      <w:r w:rsidRPr="00C37B62">
        <w:rPr>
          <w:rFonts w:ascii="Times New Roman" w:hAnsi="Times New Roman" w:cs="Times New Roman"/>
          <w:b/>
          <w:sz w:val="24"/>
          <w:szCs w:val="24"/>
        </w:rPr>
        <w:lastRenderedPageBreak/>
        <w:t>Equal Wages</w:t>
      </w:r>
    </w:p>
    <w:p w14:paraId="3EB34D91" w14:textId="77A29A11" w:rsidR="005E37AC" w:rsidRDefault="00101D33" w:rsidP="008F21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Commonwealth Conciliation and Arbitration bench in March 1966 decided that Aboriginal people working on cattle stations would be covered by its industry and would be eligible to get the same payment as other workers. Earlier in a meeting between the Australian Council of Trade Union (ACTU) </w:t>
      </w:r>
      <w:r w:rsidR="00EE1816">
        <w:rPr>
          <w:rFonts w:ascii="Times New Roman" w:hAnsi="Times New Roman" w:cs="Times New Roman"/>
          <w:sz w:val="24"/>
          <w:szCs w:val="24"/>
        </w:rPr>
        <w:t xml:space="preserve">and the Federal Council for Aboriginal rights injustices suffered by Aboriginal workers were discussed. Almost five hundred copies of the booklet with those details were presented, that later on became one of the </w:t>
      </w:r>
      <w:r w:rsidR="000C17B9">
        <w:rPr>
          <w:rFonts w:ascii="Times New Roman" w:hAnsi="Times New Roman" w:cs="Times New Roman"/>
          <w:sz w:val="24"/>
          <w:szCs w:val="24"/>
        </w:rPr>
        <w:t>reasons</w:t>
      </w:r>
      <w:r w:rsidR="00EE1816">
        <w:rPr>
          <w:rFonts w:ascii="Times New Roman" w:hAnsi="Times New Roman" w:cs="Times New Roman"/>
          <w:sz w:val="24"/>
          <w:szCs w:val="24"/>
        </w:rPr>
        <w:t xml:space="preserve"> for ACTU accepting the proposal for equal rights</w:t>
      </w:r>
      <w:r>
        <w:rPr>
          <w:rStyle w:val="FootnoteReference"/>
          <w:rFonts w:ascii="Times New Roman" w:hAnsi="Times New Roman" w:cs="Times New Roman"/>
          <w:sz w:val="24"/>
          <w:szCs w:val="24"/>
        </w:rPr>
        <w:footnoteReference w:id="11"/>
      </w:r>
      <w:r w:rsidR="00EE1816">
        <w:rPr>
          <w:rFonts w:ascii="Times New Roman" w:hAnsi="Times New Roman" w:cs="Times New Roman"/>
          <w:sz w:val="24"/>
          <w:szCs w:val="24"/>
        </w:rPr>
        <w:t xml:space="preserve">. </w:t>
      </w:r>
      <w:r w:rsidR="003D3238">
        <w:rPr>
          <w:rFonts w:ascii="Times New Roman" w:hAnsi="Times New Roman" w:cs="Times New Roman"/>
          <w:sz w:val="24"/>
          <w:szCs w:val="24"/>
        </w:rPr>
        <w:t>This was not exactly the end of unjust wages in Aboriginal people</w:t>
      </w:r>
      <w:r w:rsidR="00A2174C">
        <w:rPr>
          <w:rFonts w:ascii="Times New Roman" w:hAnsi="Times New Roman" w:cs="Times New Roman"/>
          <w:sz w:val="24"/>
          <w:szCs w:val="24"/>
        </w:rPr>
        <w:t xml:space="preserve">, apart from cattle industries the discriminations continued. Even for those working in cattle industries, they have to wait several years to get the same wages as non-Aboriginal people. Slowly the effect of equal wage structure was also seen on other sectors as well. The two main factors for getting equal wage structure for Aboriginal people were mainly domestic tension and distress as well as international community pressure. </w:t>
      </w:r>
      <w:r w:rsidR="002271E4">
        <w:rPr>
          <w:rFonts w:ascii="Times New Roman" w:hAnsi="Times New Roman" w:cs="Times New Roman"/>
          <w:sz w:val="24"/>
          <w:szCs w:val="24"/>
        </w:rPr>
        <w:t>It took a long time until the mid-70 that racial discrimination act became officially part of the domestic legislative structure. Later down the line first woodcraft and in the '80s acrylic paintings were the basic sources of income for Aboriginal artists especially in Papunya</w:t>
      </w:r>
      <w:r>
        <w:rPr>
          <w:rStyle w:val="FootnoteReference"/>
          <w:rFonts w:ascii="Times New Roman" w:hAnsi="Times New Roman" w:cs="Times New Roman"/>
          <w:sz w:val="24"/>
          <w:szCs w:val="24"/>
        </w:rPr>
        <w:footnoteReference w:id="12"/>
      </w:r>
      <w:r w:rsidR="002271E4">
        <w:rPr>
          <w:rFonts w:ascii="Times New Roman" w:hAnsi="Times New Roman" w:cs="Times New Roman"/>
          <w:sz w:val="24"/>
          <w:szCs w:val="24"/>
        </w:rPr>
        <w:t>.</w:t>
      </w:r>
      <w:r w:rsidR="005E37AC">
        <w:rPr>
          <w:rFonts w:ascii="Times New Roman" w:hAnsi="Times New Roman" w:cs="Times New Roman"/>
          <w:sz w:val="24"/>
          <w:szCs w:val="24"/>
        </w:rPr>
        <w:t xml:space="preserve"> </w:t>
      </w:r>
    </w:p>
    <w:p w14:paraId="7FB38019" w14:textId="77777777" w:rsidR="005E37AC" w:rsidRDefault="00101D33" w:rsidP="005E37AC">
      <w:pPr>
        <w:spacing w:after="0" w:line="480" w:lineRule="auto"/>
        <w:jc w:val="center"/>
        <w:rPr>
          <w:rFonts w:ascii="Times New Roman" w:hAnsi="Times New Roman" w:cs="Times New Roman"/>
          <w:b/>
          <w:sz w:val="24"/>
          <w:szCs w:val="24"/>
        </w:rPr>
      </w:pPr>
      <w:r w:rsidRPr="005E37AC">
        <w:rPr>
          <w:rFonts w:ascii="Times New Roman" w:hAnsi="Times New Roman" w:cs="Times New Roman"/>
          <w:b/>
          <w:sz w:val="24"/>
          <w:szCs w:val="24"/>
        </w:rPr>
        <w:t>Effect of Equal Wage on Aboriginal People</w:t>
      </w:r>
    </w:p>
    <w:p w14:paraId="244649C7" w14:textId="5742A239" w:rsidR="005E37AC" w:rsidRDefault="00101D33" w:rsidP="008F21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equal wage structure helped Aboriginal people improve their standard of life. Their artboards and </w:t>
      </w:r>
      <w:r w:rsidR="0060358A">
        <w:rPr>
          <w:rFonts w:ascii="Times New Roman" w:hAnsi="Times New Roman" w:cs="Times New Roman"/>
          <w:sz w:val="24"/>
          <w:szCs w:val="24"/>
        </w:rPr>
        <w:t>paintings received</w:t>
      </w:r>
      <w:r>
        <w:rPr>
          <w:rFonts w:ascii="Times New Roman" w:hAnsi="Times New Roman" w:cs="Times New Roman"/>
          <w:sz w:val="24"/>
          <w:szCs w:val="24"/>
        </w:rPr>
        <w:t xml:space="preserve"> </w:t>
      </w:r>
      <w:r w:rsidR="0060358A">
        <w:rPr>
          <w:rFonts w:ascii="Times New Roman" w:hAnsi="Times New Roman" w:cs="Times New Roman"/>
          <w:sz w:val="24"/>
          <w:szCs w:val="24"/>
        </w:rPr>
        <w:t xml:space="preserve">the recognition they deserve. Another product which became an identity of Aboriginal people is the shell-work of their women. </w:t>
      </w:r>
      <w:r w:rsidR="001E4960">
        <w:rPr>
          <w:rFonts w:ascii="Times New Roman" w:hAnsi="Times New Roman" w:cs="Times New Roman"/>
          <w:sz w:val="24"/>
          <w:szCs w:val="24"/>
        </w:rPr>
        <w:t>The</w:t>
      </w:r>
      <w:r w:rsidR="008F06E4">
        <w:rPr>
          <w:rFonts w:ascii="Times New Roman" w:hAnsi="Times New Roman" w:cs="Times New Roman"/>
          <w:sz w:val="24"/>
          <w:szCs w:val="24"/>
        </w:rPr>
        <w:t xml:space="preserve"> equal wage boosted the confidence of many people to take part actively in the society. The likes of Cathy Freeman, </w:t>
      </w:r>
      <w:r w:rsidR="008F06E4">
        <w:rPr>
          <w:rFonts w:ascii="Times New Roman" w:hAnsi="Times New Roman" w:cs="Times New Roman"/>
          <w:sz w:val="24"/>
          <w:szCs w:val="24"/>
        </w:rPr>
        <w:lastRenderedPageBreak/>
        <w:t>Adam Goodes. Patty Mills, Arthur Beetson and Johnathan Thurston</w:t>
      </w:r>
      <w:r w:rsidR="007F22A5">
        <w:rPr>
          <w:rFonts w:ascii="Times New Roman" w:hAnsi="Times New Roman" w:cs="Times New Roman"/>
          <w:sz w:val="24"/>
          <w:szCs w:val="24"/>
        </w:rPr>
        <w:t xml:space="preserve"> are some of the examples of the Aboriginal people that contributed towards the society and made their name through sports.   </w:t>
      </w:r>
    </w:p>
    <w:p w14:paraId="55BEC227" w14:textId="77777777" w:rsidR="008F2140" w:rsidRDefault="00101D33" w:rsidP="008F2140">
      <w:pPr>
        <w:spacing w:after="0" w:line="480" w:lineRule="auto"/>
        <w:rPr>
          <w:rFonts w:ascii="Times New Roman" w:hAnsi="Times New Roman" w:cs="Times New Roman"/>
          <w:sz w:val="24"/>
          <w:szCs w:val="24"/>
        </w:rPr>
      </w:pPr>
      <w:r>
        <w:rPr>
          <w:rFonts w:ascii="Times New Roman" w:hAnsi="Times New Roman" w:cs="Times New Roman"/>
          <w:sz w:val="24"/>
          <w:szCs w:val="24"/>
        </w:rPr>
        <w:t xml:space="preserve">Sports is the field in which we can mostly feel their presence. </w:t>
      </w:r>
      <w:r w:rsidR="00F51E8A">
        <w:rPr>
          <w:rFonts w:ascii="Times New Roman" w:hAnsi="Times New Roman" w:cs="Times New Roman"/>
          <w:sz w:val="24"/>
          <w:szCs w:val="24"/>
        </w:rPr>
        <w:t xml:space="preserve">Music is another field where we can feel their presence through Jimmy Little, Christine Anu, Yothu Yindi, along with AB original and Kuren. Art is another form where Aboriginal people have made a name for themselves. With their art valued throughout the country’s art galleries. Albert Namatjira is considered as the most famous Aboriginal artist in the country. </w:t>
      </w:r>
      <w:r w:rsidR="00805772">
        <w:rPr>
          <w:rFonts w:ascii="Times New Roman" w:hAnsi="Times New Roman" w:cs="Times New Roman"/>
          <w:sz w:val="24"/>
          <w:szCs w:val="24"/>
        </w:rPr>
        <w:t xml:space="preserve">Indigenous culture is also one of the best attractions for tourists.  Many natural features in the country are considered sacred by the people and </w:t>
      </w:r>
      <w:r w:rsidR="00D94DF0">
        <w:rPr>
          <w:rFonts w:ascii="Times New Roman" w:hAnsi="Times New Roman" w:cs="Times New Roman"/>
          <w:sz w:val="24"/>
          <w:szCs w:val="24"/>
        </w:rPr>
        <w:t xml:space="preserve">can be explored with a local guide. </w:t>
      </w:r>
      <w:r w:rsidR="00D71A47">
        <w:rPr>
          <w:rFonts w:ascii="Times New Roman" w:hAnsi="Times New Roman" w:cs="Times New Roman"/>
          <w:sz w:val="24"/>
          <w:szCs w:val="24"/>
        </w:rPr>
        <w:t>Their participation in politics has been rare but it has also been on the rise with the participation of the likes of Linda Burney and Ken Wyatt.</w:t>
      </w:r>
    </w:p>
    <w:p w14:paraId="7C3DB94F" w14:textId="40F01768" w:rsidR="006C491A" w:rsidRDefault="00886E8F" w:rsidP="008F21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Racial diversity is also rare in mainstream media networks but it has also been on the rise. Debora Mailman, Miranda Tapsell, and Stan Grant are some of the people who have recently made a name for themselves in journalism and other television programs. </w:t>
      </w:r>
      <w:r w:rsidR="009149DC">
        <w:rPr>
          <w:rFonts w:ascii="Times New Roman" w:hAnsi="Times New Roman" w:cs="Times New Roman"/>
          <w:sz w:val="24"/>
          <w:szCs w:val="24"/>
        </w:rPr>
        <w:t xml:space="preserve">Nowadays most Aboriginal and Torres Strait Islanders people live in cities and towns. However, many people still like to preserve their culture and lifestyle in their traditional lands </w:t>
      </w:r>
      <w:r w:rsidR="00101D33">
        <w:rPr>
          <w:rStyle w:val="FootnoteReference"/>
          <w:rFonts w:ascii="Times New Roman" w:hAnsi="Times New Roman" w:cs="Times New Roman"/>
          <w:sz w:val="24"/>
          <w:szCs w:val="24"/>
        </w:rPr>
        <w:footnoteReference w:id="13"/>
      </w:r>
      <w:r w:rsidR="009149DC">
        <w:rPr>
          <w:rFonts w:ascii="Times New Roman" w:hAnsi="Times New Roman" w:cs="Times New Roman"/>
          <w:sz w:val="24"/>
          <w:szCs w:val="24"/>
        </w:rPr>
        <w:t xml:space="preserve">. </w:t>
      </w:r>
      <w:r w:rsidR="00FE134A" w:rsidRPr="00FE134A">
        <w:rPr>
          <w:rFonts w:ascii="Times New Roman" w:hAnsi="Times New Roman" w:cs="Times New Roman"/>
          <w:color w:val="000000"/>
          <w:spacing w:val="2"/>
          <w:sz w:val="24"/>
          <w:szCs w:val="24"/>
          <w:shd w:val="clear" w:color="auto" w:fill="FFFFFF"/>
        </w:rPr>
        <w:t>In 2014</w:t>
      </w:r>
      <w:r w:rsidR="00FE134A">
        <w:rPr>
          <w:rFonts w:ascii="Times New Roman" w:hAnsi="Times New Roman" w:cs="Times New Roman"/>
          <w:color w:val="000000"/>
          <w:spacing w:val="2"/>
          <w:sz w:val="24"/>
          <w:szCs w:val="24"/>
          <w:shd w:val="clear" w:color="auto" w:fill="FFFFFF"/>
        </w:rPr>
        <w:t xml:space="preserve"> Adam Goodes won the</w:t>
      </w:r>
      <w:r w:rsidR="00FE134A" w:rsidRPr="00FE134A">
        <w:rPr>
          <w:rFonts w:ascii="Times New Roman" w:hAnsi="Times New Roman" w:cs="Times New Roman"/>
          <w:color w:val="000000"/>
          <w:spacing w:val="2"/>
          <w:sz w:val="24"/>
          <w:szCs w:val="24"/>
          <w:shd w:val="clear" w:color="auto" w:fill="FFFFFF"/>
        </w:rPr>
        <w:t xml:space="preserve"> Australian of the Year</w:t>
      </w:r>
      <w:r w:rsidR="00FE134A">
        <w:rPr>
          <w:rFonts w:ascii="Times New Roman" w:hAnsi="Times New Roman" w:cs="Times New Roman"/>
          <w:color w:val="000000"/>
          <w:spacing w:val="2"/>
          <w:sz w:val="24"/>
          <w:szCs w:val="24"/>
          <w:shd w:val="clear" w:color="auto" w:fill="FFFFFF"/>
        </w:rPr>
        <w:t xml:space="preserve"> award which is an indication of Aboriginal people and their contribution nowadays. Some problems still exist for example </w:t>
      </w:r>
      <w:r w:rsidR="004F3E9B">
        <w:rPr>
          <w:rFonts w:ascii="Times New Roman" w:hAnsi="Times New Roman" w:cs="Times New Roman"/>
          <w:color w:val="000000"/>
          <w:spacing w:val="2"/>
          <w:sz w:val="24"/>
          <w:szCs w:val="24"/>
          <w:shd w:val="clear" w:color="auto" w:fill="FFFFFF"/>
        </w:rPr>
        <w:t xml:space="preserve">42% of Aboriginals’ </w:t>
      </w:r>
      <w:r w:rsidR="00D20915">
        <w:rPr>
          <w:rFonts w:ascii="Times New Roman" w:hAnsi="Times New Roman" w:cs="Times New Roman"/>
          <w:color w:val="000000"/>
          <w:spacing w:val="2"/>
          <w:sz w:val="24"/>
          <w:szCs w:val="24"/>
          <w:shd w:val="clear" w:color="auto" w:fill="FFFFFF"/>
        </w:rPr>
        <w:t>17-year</w:t>
      </w:r>
      <w:r w:rsidR="004F3E9B">
        <w:rPr>
          <w:rFonts w:ascii="Times New Roman" w:hAnsi="Times New Roman" w:cs="Times New Roman"/>
          <w:color w:val="000000"/>
          <w:spacing w:val="2"/>
          <w:sz w:val="24"/>
          <w:szCs w:val="24"/>
          <w:shd w:val="clear" w:color="auto" w:fill="FFFFFF"/>
        </w:rPr>
        <w:t xml:space="preserve"> </w:t>
      </w:r>
      <w:r w:rsidR="00567671">
        <w:rPr>
          <w:rFonts w:ascii="Times New Roman" w:hAnsi="Times New Roman" w:cs="Times New Roman"/>
          <w:color w:val="000000"/>
          <w:spacing w:val="2"/>
          <w:sz w:val="24"/>
          <w:szCs w:val="24"/>
          <w:shd w:val="clear" w:color="auto" w:fill="FFFFFF"/>
        </w:rPr>
        <w:t>old</w:t>
      </w:r>
      <w:r w:rsidR="004F3E9B">
        <w:rPr>
          <w:rFonts w:ascii="Times New Roman" w:hAnsi="Times New Roman" w:cs="Times New Roman"/>
          <w:color w:val="000000"/>
          <w:spacing w:val="2"/>
          <w:sz w:val="24"/>
          <w:szCs w:val="24"/>
          <w:shd w:val="clear" w:color="auto" w:fill="FFFFFF"/>
        </w:rPr>
        <w:t xml:space="preserve"> participated in secondary education in 2011 versus 68% of the non-indigenous, </w:t>
      </w:r>
      <w:r w:rsidR="004F3E9B" w:rsidRPr="004F3E9B">
        <w:rPr>
          <w:rFonts w:ascii="Times New Roman" w:hAnsi="Times New Roman" w:cs="Times New Roman"/>
          <w:sz w:val="24"/>
          <w:szCs w:val="24"/>
        </w:rPr>
        <w:t xml:space="preserve">8% of Indigenous 19 to </w:t>
      </w:r>
      <w:r w:rsidR="00D20915" w:rsidRPr="004F3E9B">
        <w:rPr>
          <w:rFonts w:ascii="Times New Roman" w:hAnsi="Times New Roman" w:cs="Times New Roman"/>
          <w:sz w:val="24"/>
          <w:szCs w:val="24"/>
        </w:rPr>
        <w:t>21-year</w:t>
      </w:r>
      <w:r w:rsidR="004F3E9B" w:rsidRPr="004F3E9B">
        <w:rPr>
          <w:rFonts w:ascii="Times New Roman" w:hAnsi="Times New Roman" w:cs="Times New Roman"/>
          <w:sz w:val="24"/>
          <w:szCs w:val="24"/>
        </w:rPr>
        <w:t xml:space="preserve"> </w:t>
      </w:r>
      <w:r w:rsidR="00567671" w:rsidRPr="004F3E9B">
        <w:rPr>
          <w:rFonts w:ascii="Times New Roman" w:hAnsi="Times New Roman" w:cs="Times New Roman"/>
          <w:sz w:val="24"/>
          <w:szCs w:val="24"/>
        </w:rPr>
        <w:t>old</w:t>
      </w:r>
      <w:r w:rsidR="004F3E9B" w:rsidRPr="004F3E9B">
        <w:rPr>
          <w:rFonts w:ascii="Times New Roman" w:hAnsi="Times New Roman" w:cs="Times New Roman"/>
          <w:sz w:val="24"/>
          <w:szCs w:val="24"/>
        </w:rPr>
        <w:t xml:space="preserve"> </w:t>
      </w:r>
      <w:r w:rsidR="004F3E9B">
        <w:rPr>
          <w:rFonts w:ascii="Times New Roman" w:hAnsi="Times New Roman" w:cs="Times New Roman"/>
          <w:sz w:val="24"/>
          <w:szCs w:val="24"/>
        </w:rPr>
        <w:t>took part</w:t>
      </w:r>
      <w:r w:rsidR="004F3E9B" w:rsidRPr="004F3E9B">
        <w:rPr>
          <w:rFonts w:ascii="Times New Roman" w:hAnsi="Times New Roman" w:cs="Times New Roman"/>
          <w:sz w:val="24"/>
          <w:szCs w:val="24"/>
        </w:rPr>
        <w:t xml:space="preserve"> in tertiary education in 2011 </w:t>
      </w:r>
      <w:r w:rsidR="004F3E9B">
        <w:rPr>
          <w:rFonts w:ascii="Times New Roman" w:hAnsi="Times New Roman" w:cs="Times New Roman"/>
          <w:sz w:val="24"/>
          <w:szCs w:val="24"/>
        </w:rPr>
        <w:t>as compared to</w:t>
      </w:r>
      <w:r w:rsidR="004F3E9B" w:rsidRPr="004F3E9B">
        <w:rPr>
          <w:rFonts w:ascii="Times New Roman" w:hAnsi="Times New Roman" w:cs="Times New Roman"/>
          <w:sz w:val="24"/>
          <w:szCs w:val="24"/>
        </w:rPr>
        <w:t xml:space="preserve"> 36% of </w:t>
      </w:r>
      <w:r w:rsidR="004F3E9B">
        <w:rPr>
          <w:rFonts w:ascii="Times New Roman" w:hAnsi="Times New Roman" w:cs="Times New Roman"/>
          <w:sz w:val="24"/>
          <w:szCs w:val="24"/>
        </w:rPr>
        <w:t>non-Aboriginal’s</w:t>
      </w:r>
      <w:r w:rsidR="00101D33">
        <w:rPr>
          <w:rStyle w:val="FootnoteReference"/>
          <w:rFonts w:ascii="Times New Roman" w:hAnsi="Times New Roman" w:cs="Times New Roman"/>
          <w:sz w:val="24"/>
          <w:szCs w:val="24"/>
        </w:rPr>
        <w:footnoteReference w:id="14"/>
      </w:r>
      <w:r w:rsidR="004F3E9B">
        <w:rPr>
          <w:rFonts w:ascii="Times New Roman" w:hAnsi="Times New Roman" w:cs="Times New Roman"/>
          <w:sz w:val="24"/>
          <w:szCs w:val="24"/>
        </w:rPr>
        <w:t xml:space="preserve">. </w:t>
      </w:r>
    </w:p>
    <w:p w14:paraId="203F8DB7" w14:textId="77777777" w:rsidR="004B331F" w:rsidRDefault="004B331F" w:rsidP="004F585E">
      <w:pPr>
        <w:spacing w:after="0" w:line="480" w:lineRule="auto"/>
        <w:jc w:val="center"/>
        <w:rPr>
          <w:rFonts w:ascii="Times New Roman" w:hAnsi="Times New Roman" w:cs="Times New Roman"/>
          <w:b/>
          <w:bCs/>
          <w:color w:val="000000"/>
          <w:spacing w:val="2"/>
          <w:sz w:val="24"/>
          <w:szCs w:val="24"/>
          <w:shd w:val="clear" w:color="auto" w:fill="FFFFFF"/>
        </w:rPr>
      </w:pPr>
    </w:p>
    <w:p w14:paraId="1A6131A9" w14:textId="77777777" w:rsidR="004F585E" w:rsidRDefault="00101D33" w:rsidP="004F585E">
      <w:pPr>
        <w:spacing w:after="0" w:line="480" w:lineRule="auto"/>
        <w:jc w:val="center"/>
        <w:rPr>
          <w:rFonts w:ascii="Times New Roman" w:hAnsi="Times New Roman" w:cs="Times New Roman"/>
          <w:b/>
          <w:bCs/>
          <w:color w:val="000000"/>
          <w:spacing w:val="2"/>
          <w:sz w:val="24"/>
          <w:szCs w:val="24"/>
          <w:shd w:val="clear" w:color="auto" w:fill="FFFFFF"/>
        </w:rPr>
      </w:pPr>
      <w:r w:rsidRPr="00D76208">
        <w:rPr>
          <w:rFonts w:ascii="Times New Roman" w:hAnsi="Times New Roman" w:cs="Times New Roman"/>
          <w:b/>
          <w:bCs/>
          <w:color w:val="000000"/>
          <w:spacing w:val="2"/>
          <w:sz w:val="24"/>
          <w:szCs w:val="24"/>
          <w:shd w:val="clear" w:color="auto" w:fill="FFFFFF"/>
        </w:rPr>
        <w:lastRenderedPageBreak/>
        <w:t>Legal Theoretical Framework</w:t>
      </w:r>
    </w:p>
    <w:p w14:paraId="572A9202" w14:textId="316B16D9" w:rsidR="004F050E" w:rsidRDefault="00101D33" w:rsidP="008F214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Indigenous people have a complex relationship with their fellow human beings and the natural world. Their relationship can be related to a specific culture, land and continuity of their own historical identity. They are a group of people who mainly stick to their ideas of life. They </w:t>
      </w:r>
      <w:r w:rsidR="00925040">
        <w:rPr>
          <w:rFonts w:ascii="Times New Roman" w:hAnsi="Times New Roman" w:cs="Times New Roman"/>
          <w:sz w:val="24"/>
          <w:szCs w:val="24"/>
        </w:rPr>
        <w:t xml:space="preserve">have historically proclaimed themselves as a distinct group of people despite being a part of a country or a broader community. </w:t>
      </w:r>
      <w:r w:rsidR="008E607C">
        <w:rPr>
          <w:rFonts w:ascii="Times New Roman" w:hAnsi="Times New Roman" w:cs="Times New Roman"/>
          <w:sz w:val="24"/>
          <w:szCs w:val="24"/>
        </w:rPr>
        <w:t xml:space="preserve">However, the point of view of a state is different. They have usually a district system of sovereignty and a set of laws to govern a country. This has caused a rift between these two different ideologies. From a state point of view, they see it as complying your citizen with certain laws for their benefit. While Aboriginal people view it in the form of violence and unjust acts of brutalism. </w:t>
      </w:r>
      <w:r w:rsidR="00891202">
        <w:rPr>
          <w:rFonts w:ascii="Times New Roman" w:hAnsi="Times New Roman" w:cs="Times New Roman"/>
          <w:sz w:val="24"/>
          <w:szCs w:val="24"/>
        </w:rPr>
        <w:t xml:space="preserve">The current political system in the world is state-centric and </w:t>
      </w:r>
      <w:r w:rsidR="005A1A3B">
        <w:rPr>
          <w:rFonts w:ascii="Times New Roman" w:hAnsi="Times New Roman" w:cs="Times New Roman"/>
          <w:sz w:val="24"/>
          <w:szCs w:val="24"/>
        </w:rPr>
        <w:t xml:space="preserve">works on the principle of the distinct system, boundaries and laws. However, in our case, the case is more of a legal, political and international struggle to earn the right of equality. It is more of a case of seeing them as equal citizens rather than maintaining their laws and territorial sovereignty. However, after providing them equal pay rights and equal opportunities, their involvement in the affairs of the state are on the rise than ever before. Nevertheless, many Aboriginal people have made the choice to move </w:t>
      </w:r>
      <w:r w:rsidR="00B9556A">
        <w:rPr>
          <w:rFonts w:ascii="Times New Roman" w:hAnsi="Times New Roman" w:cs="Times New Roman"/>
          <w:sz w:val="24"/>
          <w:szCs w:val="24"/>
        </w:rPr>
        <w:t>into cities and live their life in conventional country’s culture many are still living in their specific historical areas</w:t>
      </w:r>
      <w:r>
        <w:rPr>
          <w:rStyle w:val="FootnoteReference"/>
          <w:rFonts w:ascii="Times New Roman" w:hAnsi="Times New Roman" w:cs="Times New Roman"/>
          <w:sz w:val="24"/>
          <w:szCs w:val="24"/>
        </w:rPr>
        <w:footnoteReference w:id="15"/>
      </w:r>
      <w:r w:rsidR="00B9556A">
        <w:rPr>
          <w:rFonts w:ascii="Times New Roman" w:hAnsi="Times New Roman" w:cs="Times New Roman"/>
          <w:sz w:val="24"/>
          <w:szCs w:val="24"/>
        </w:rPr>
        <w:t xml:space="preserve">. </w:t>
      </w:r>
      <w:r w:rsidR="009B44EC">
        <w:rPr>
          <w:rFonts w:ascii="Times New Roman" w:hAnsi="Times New Roman" w:cs="Times New Roman"/>
          <w:sz w:val="24"/>
          <w:szCs w:val="24"/>
        </w:rPr>
        <w:t>There is still a need for a better policy to integrate Aboriginal</w:t>
      </w:r>
      <w:r w:rsidR="004B331F">
        <w:rPr>
          <w:rFonts w:ascii="Times New Roman" w:hAnsi="Times New Roman" w:cs="Times New Roman"/>
          <w:sz w:val="24"/>
          <w:szCs w:val="24"/>
        </w:rPr>
        <w:t xml:space="preserve"> people into mainstream society and help them in getting better education, health and life standard, so that they can also contribute towards the economy of the country. </w:t>
      </w:r>
    </w:p>
    <w:p w14:paraId="1730373D" w14:textId="77777777" w:rsidR="004F050E" w:rsidRDefault="004F050E" w:rsidP="005E37AC">
      <w:pPr>
        <w:spacing w:after="0" w:line="480" w:lineRule="auto"/>
        <w:rPr>
          <w:rFonts w:ascii="Times New Roman" w:hAnsi="Times New Roman" w:cs="Times New Roman"/>
          <w:sz w:val="24"/>
          <w:szCs w:val="24"/>
        </w:rPr>
      </w:pPr>
    </w:p>
    <w:p w14:paraId="533F91D9" w14:textId="77777777" w:rsidR="004B331F" w:rsidRDefault="004B331F" w:rsidP="00176E7B">
      <w:pPr>
        <w:spacing w:after="0" w:line="480" w:lineRule="auto"/>
        <w:rPr>
          <w:rFonts w:ascii="Times New Roman" w:hAnsi="Times New Roman" w:cs="Times New Roman"/>
          <w:b/>
          <w:sz w:val="24"/>
          <w:szCs w:val="24"/>
        </w:rPr>
      </w:pPr>
      <w:bookmarkStart w:id="0" w:name="_GoBack"/>
      <w:bookmarkEnd w:id="0"/>
    </w:p>
    <w:p w14:paraId="691A587A" w14:textId="148F968A" w:rsidR="004F050E" w:rsidRPr="00B9556A" w:rsidRDefault="00101D33" w:rsidP="00B9556A">
      <w:pPr>
        <w:spacing w:after="0" w:line="480" w:lineRule="auto"/>
        <w:jc w:val="center"/>
        <w:rPr>
          <w:rFonts w:ascii="Times New Roman" w:hAnsi="Times New Roman" w:cs="Times New Roman"/>
          <w:b/>
          <w:sz w:val="24"/>
          <w:szCs w:val="24"/>
        </w:rPr>
      </w:pPr>
      <w:r w:rsidRPr="00B9556A">
        <w:rPr>
          <w:rFonts w:ascii="Times New Roman" w:hAnsi="Times New Roman" w:cs="Times New Roman"/>
          <w:b/>
          <w:sz w:val="24"/>
          <w:szCs w:val="24"/>
        </w:rPr>
        <w:lastRenderedPageBreak/>
        <w:t xml:space="preserve">References </w:t>
      </w:r>
    </w:p>
    <w:p w14:paraId="32C12BEB" w14:textId="3468A24B" w:rsidR="004F050E" w:rsidRPr="009B44EC" w:rsidRDefault="00101D33" w:rsidP="005E37AC">
      <w:pPr>
        <w:spacing w:after="0" w:line="480" w:lineRule="auto"/>
        <w:rPr>
          <w:rFonts w:ascii="Times New Roman" w:hAnsi="Times New Roman" w:cs="Times New Roman"/>
          <w:i/>
          <w:iCs/>
          <w:color w:val="000000"/>
          <w:sz w:val="24"/>
          <w:szCs w:val="24"/>
          <w:shd w:val="clear" w:color="auto" w:fill="FFFFFF"/>
        </w:rPr>
      </w:pPr>
      <w:r w:rsidRPr="009B44EC">
        <w:rPr>
          <w:rFonts w:ascii="Times New Roman" w:hAnsi="Times New Roman" w:cs="Times New Roman"/>
          <w:color w:val="000000"/>
          <w:sz w:val="24"/>
          <w:szCs w:val="24"/>
          <w:shd w:val="clear" w:color="auto" w:fill="FFFFFF"/>
        </w:rPr>
        <w:t>Thornton, Margaret and Trish Lucker, "THE WAGES OF SIN: COMPENSATION FOR INDIGENOUS WORKERS*" (2009) 32(3) </w:t>
      </w:r>
      <w:r w:rsidRPr="009B44EC">
        <w:rPr>
          <w:rFonts w:ascii="Times New Roman" w:hAnsi="Times New Roman" w:cs="Times New Roman"/>
          <w:i/>
          <w:iCs/>
          <w:color w:val="000000"/>
          <w:sz w:val="24"/>
          <w:szCs w:val="24"/>
          <w:shd w:val="clear" w:color="auto" w:fill="FFFFFF"/>
        </w:rPr>
        <w:t>USNW Law Journal</w:t>
      </w:r>
    </w:p>
    <w:p w14:paraId="5D4ED0AD"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fldChar w:fldCharType="begin"/>
      </w:r>
      <w:r w:rsidRPr="009B44EC">
        <w:rPr>
          <w:rFonts w:ascii="Times New Roman" w:hAnsi="Times New Roman" w:cs="Times New Roman"/>
          <w:sz w:val="24"/>
          <w:szCs w:val="24"/>
        </w:rPr>
        <w:instrText xml:space="preserve"> ADDIN ZOTERO_BIBL {"uncited":[],"omitted":[],"custom":[]} CSL_BIBLIOGRAPHY </w:instrText>
      </w:r>
      <w:r w:rsidRPr="009B44EC">
        <w:rPr>
          <w:rFonts w:ascii="Times New Roman" w:hAnsi="Times New Roman" w:cs="Times New Roman"/>
          <w:sz w:val="24"/>
          <w:szCs w:val="24"/>
        </w:rPr>
        <w:fldChar w:fldCharType="separate"/>
      </w:r>
      <w:r w:rsidRPr="009B44EC">
        <w:rPr>
          <w:rFonts w:ascii="Times New Roman" w:hAnsi="Times New Roman" w:cs="Times New Roman"/>
          <w:sz w:val="24"/>
          <w:szCs w:val="24"/>
        </w:rPr>
        <w:t xml:space="preserve">Chesterman, John, </w:t>
      </w:r>
      <w:r w:rsidRPr="009B44EC">
        <w:rPr>
          <w:rFonts w:ascii="Times New Roman" w:hAnsi="Times New Roman" w:cs="Times New Roman"/>
          <w:i/>
          <w:iCs/>
          <w:sz w:val="24"/>
          <w:szCs w:val="24"/>
        </w:rPr>
        <w:t>Civil Rights: How Indigenous Australians Won Formal Equality</w:t>
      </w:r>
      <w:r w:rsidRPr="009B44EC">
        <w:rPr>
          <w:rFonts w:ascii="Times New Roman" w:hAnsi="Times New Roman" w:cs="Times New Roman"/>
          <w:sz w:val="24"/>
          <w:szCs w:val="24"/>
        </w:rPr>
        <w:t xml:space="preserve"> (Univ. of Queensland Press, 2005)</w:t>
      </w:r>
    </w:p>
    <w:p w14:paraId="33A877A8"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Chesterman, John, ‘Defending Australia’s Reputation How Indigenous Australians Won Civil Rights Part One’ (2001) 32(116) </w:t>
      </w:r>
      <w:r w:rsidRPr="009B44EC">
        <w:rPr>
          <w:rFonts w:ascii="Times New Roman" w:hAnsi="Times New Roman" w:cs="Times New Roman"/>
          <w:i/>
          <w:iCs/>
          <w:sz w:val="24"/>
          <w:szCs w:val="24"/>
        </w:rPr>
        <w:t>Australian Historical Studies</w:t>
      </w:r>
      <w:r w:rsidRPr="009B44EC">
        <w:rPr>
          <w:rFonts w:ascii="Times New Roman" w:hAnsi="Times New Roman" w:cs="Times New Roman"/>
          <w:sz w:val="24"/>
          <w:szCs w:val="24"/>
        </w:rPr>
        <w:t xml:space="preserve"> 20</w:t>
      </w:r>
    </w:p>
    <w:p w14:paraId="610336B4"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Chesterman, John, ‘Defending Australia’s Reputation: How Indigenous Australians Won Civil Rights, Part Two’ (2001) 32(117) </w:t>
      </w:r>
      <w:r w:rsidRPr="009B44EC">
        <w:rPr>
          <w:rFonts w:ascii="Times New Roman" w:hAnsi="Times New Roman" w:cs="Times New Roman"/>
          <w:i/>
          <w:iCs/>
          <w:sz w:val="24"/>
          <w:szCs w:val="24"/>
        </w:rPr>
        <w:t>Australian Historical Studies</w:t>
      </w:r>
      <w:r w:rsidRPr="009B44EC">
        <w:rPr>
          <w:rFonts w:ascii="Times New Roman" w:hAnsi="Times New Roman" w:cs="Times New Roman"/>
          <w:sz w:val="24"/>
          <w:szCs w:val="24"/>
        </w:rPr>
        <w:t xml:space="preserve"> 201</w:t>
      </w:r>
    </w:p>
    <w:p w14:paraId="53568CF4"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Dockery, Alfred Michael, ‘Culture and Wellbeing: The Case of Indigenous Australians’ (2010) 99(2) </w:t>
      </w:r>
      <w:r w:rsidRPr="009B44EC">
        <w:rPr>
          <w:rFonts w:ascii="Times New Roman" w:hAnsi="Times New Roman" w:cs="Times New Roman"/>
          <w:i/>
          <w:iCs/>
          <w:sz w:val="24"/>
          <w:szCs w:val="24"/>
        </w:rPr>
        <w:t>Social Indicators Research</w:t>
      </w:r>
      <w:r w:rsidRPr="009B44EC">
        <w:rPr>
          <w:rFonts w:ascii="Times New Roman" w:hAnsi="Times New Roman" w:cs="Times New Roman"/>
          <w:sz w:val="24"/>
          <w:szCs w:val="24"/>
        </w:rPr>
        <w:t xml:space="preserve"> 315</w:t>
      </w:r>
    </w:p>
    <w:p w14:paraId="3A6A4641"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Fijn, Natasha et al, </w:t>
      </w:r>
      <w:r w:rsidRPr="009B44EC">
        <w:rPr>
          <w:rFonts w:ascii="Times New Roman" w:hAnsi="Times New Roman" w:cs="Times New Roman"/>
          <w:i/>
          <w:iCs/>
          <w:sz w:val="24"/>
          <w:szCs w:val="24"/>
        </w:rPr>
        <w:t>Indigenous Participation in Australian Economies II: Historical Engagements and Current Enterprises</w:t>
      </w:r>
      <w:r w:rsidRPr="009B44EC">
        <w:rPr>
          <w:rFonts w:ascii="Times New Roman" w:hAnsi="Times New Roman" w:cs="Times New Roman"/>
          <w:sz w:val="24"/>
          <w:szCs w:val="24"/>
        </w:rPr>
        <w:t xml:space="preserve"> (ANU E Press, 2012)</w:t>
      </w:r>
    </w:p>
    <w:p w14:paraId="1A160EBF"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Katz, I et al, ‘Evaluation Theories and Approaches, Relevance for Aboriginal Contexts’ [2016] </w:t>
      </w:r>
      <w:r w:rsidRPr="009B44EC">
        <w:rPr>
          <w:rFonts w:ascii="Times New Roman" w:hAnsi="Times New Roman" w:cs="Times New Roman"/>
          <w:i/>
          <w:iCs/>
          <w:sz w:val="24"/>
          <w:szCs w:val="24"/>
        </w:rPr>
        <w:t>Social Policy Research Center, Sydney</w:t>
      </w:r>
    </w:p>
    <w:p w14:paraId="5B4074C6"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Salignac, F et al, ‘The Financial Economy and Indigenous Young People in Australia’ [2015] </w:t>
      </w:r>
      <w:r w:rsidRPr="009B44EC">
        <w:rPr>
          <w:rFonts w:ascii="Times New Roman" w:hAnsi="Times New Roman" w:cs="Times New Roman"/>
          <w:i/>
          <w:iCs/>
          <w:sz w:val="24"/>
          <w:szCs w:val="24"/>
        </w:rPr>
        <w:t>Sydney: Centre for Social Impact for the First Nations Foundation</w:t>
      </w:r>
    </w:p>
    <w:p w14:paraId="52CCC365"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‘Aboriginal Australians’, </w:t>
      </w:r>
      <w:r w:rsidRPr="009B44EC">
        <w:rPr>
          <w:rFonts w:ascii="Times New Roman" w:hAnsi="Times New Roman" w:cs="Times New Roman"/>
          <w:i/>
          <w:iCs/>
          <w:sz w:val="24"/>
          <w:szCs w:val="24"/>
        </w:rPr>
        <w:t>Culture &amp; History</w:t>
      </w:r>
      <w:r w:rsidRPr="009B44EC">
        <w:rPr>
          <w:rFonts w:ascii="Times New Roman" w:hAnsi="Times New Roman" w:cs="Times New Roman"/>
          <w:sz w:val="24"/>
          <w:szCs w:val="24"/>
        </w:rPr>
        <w:t xml:space="preserve"> (31 January 2019) &lt;https://www.nationalgeographic.com/culture/people/reference/aboriginal-australians/&gt;</w:t>
      </w:r>
    </w:p>
    <w:p w14:paraId="1470D003" w14:textId="77777777" w:rsidR="00B9556A" w:rsidRPr="009B44EC" w:rsidRDefault="00101D33" w:rsidP="00B9556A">
      <w:pPr>
        <w:pStyle w:val="Bibliography"/>
        <w:rPr>
          <w:rFonts w:ascii="Times New Roman" w:hAnsi="Times New Roman" w:cs="Times New Roman"/>
          <w:sz w:val="24"/>
          <w:szCs w:val="24"/>
        </w:rPr>
      </w:pPr>
      <w:r w:rsidRPr="009B44EC">
        <w:rPr>
          <w:rFonts w:ascii="Times New Roman" w:hAnsi="Times New Roman" w:cs="Times New Roman"/>
          <w:sz w:val="24"/>
          <w:szCs w:val="24"/>
        </w:rPr>
        <w:t xml:space="preserve">‘Indigenous Australia’, </w:t>
      </w:r>
      <w:r w:rsidRPr="009B44EC">
        <w:rPr>
          <w:rFonts w:ascii="Times New Roman" w:hAnsi="Times New Roman" w:cs="Times New Roman"/>
          <w:i/>
          <w:iCs/>
          <w:sz w:val="24"/>
          <w:szCs w:val="24"/>
        </w:rPr>
        <w:t>Department of Foreign Affairs and Trade</w:t>
      </w:r>
      <w:r w:rsidRPr="009B44EC">
        <w:rPr>
          <w:rFonts w:ascii="Times New Roman" w:hAnsi="Times New Roman" w:cs="Times New Roman"/>
          <w:sz w:val="24"/>
          <w:szCs w:val="24"/>
        </w:rPr>
        <w:t xml:space="preserve"> &lt;http://dfat.gov.au/about-australia/land-its-people/pages/indigenous-australia.aspx&gt;</w:t>
      </w:r>
    </w:p>
    <w:p w14:paraId="0D87CB63" w14:textId="6A2099CB" w:rsidR="00B9556A" w:rsidRPr="00B9556A" w:rsidRDefault="00101D33" w:rsidP="005E37AC">
      <w:pPr>
        <w:spacing w:after="0" w:line="480" w:lineRule="auto"/>
        <w:rPr>
          <w:rFonts w:ascii="Times New Roman" w:hAnsi="Times New Roman" w:cs="Times New Roman"/>
          <w:sz w:val="24"/>
          <w:szCs w:val="24"/>
        </w:rPr>
      </w:pPr>
      <w:r w:rsidRPr="009B44EC">
        <w:rPr>
          <w:rFonts w:ascii="Times New Roman" w:hAnsi="Times New Roman" w:cs="Times New Roman"/>
          <w:sz w:val="24"/>
          <w:szCs w:val="24"/>
        </w:rPr>
        <w:fldChar w:fldCharType="end"/>
      </w:r>
    </w:p>
    <w:sectPr w:rsidR="00B9556A" w:rsidRPr="00B9556A">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39DED3" w14:textId="77777777" w:rsidR="00953059" w:rsidRDefault="00953059">
      <w:pPr>
        <w:spacing w:after="0" w:line="240" w:lineRule="auto"/>
      </w:pPr>
      <w:r>
        <w:separator/>
      </w:r>
    </w:p>
  </w:endnote>
  <w:endnote w:type="continuationSeparator" w:id="0">
    <w:p w14:paraId="18B218E0" w14:textId="77777777" w:rsidR="00953059" w:rsidRDefault="0095305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FCD55EE" w14:textId="77777777" w:rsidR="00953059" w:rsidRDefault="00953059" w:rsidP="008C3520">
      <w:pPr>
        <w:spacing w:after="0" w:line="240" w:lineRule="auto"/>
      </w:pPr>
      <w:r>
        <w:separator/>
      </w:r>
    </w:p>
  </w:footnote>
  <w:footnote w:type="continuationSeparator" w:id="0">
    <w:p w14:paraId="15E51F37" w14:textId="77777777" w:rsidR="00953059" w:rsidRDefault="00953059" w:rsidP="008C3520">
      <w:pPr>
        <w:spacing w:after="0" w:line="240" w:lineRule="auto"/>
      </w:pPr>
      <w:r>
        <w:continuationSeparator/>
      </w:r>
    </w:p>
  </w:footnote>
  <w:footnote w:id="1">
    <w:p w14:paraId="1B8D571C" w14:textId="40C5C75C" w:rsidR="008C3520" w:rsidRDefault="00101D33">
      <w:pPr>
        <w:pStyle w:val="FootnoteText"/>
      </w:pPr>
      <w:r>
        <w:rPr>
          <w:rStyle w:val="FootnoteReference"/>
        </w:rPr>
        <w:footnoteRef/>
      </w:r>
      <w:r>
        <w:t xml:space="preserve"> </w:t>
      </w:r>
      <w:r>
        <w:fldChar w:fldCharType="begin"/>
      </w:r>
      <w:r w:rsidR="00B9556A">
        <w:instrText xml:space="preserve"> ADDIN ZOTERO_ITEM CSL_CITATION {"citationID":"Ufs6FwYB","properties":{"formattedCitation":"\\uc0\\u8216{}Aboriginal Australians\\uc0\\u8217{}, {\\i{}Culture &amp; History} (31 January 2019) &lt;https://www.nationalgeographic.com/culture/people/reference/aboriginal-australians/&gt;.","plainCitation":"‘Aboriginal Australians’, Culture &amp; History (31 January 2019) &lt;https://www.nationalgeographic.com/culture/people/reference/aboriginal-australians/&gt;.","noteIndex":1},"citationItems":[{"id":127,"uris":["http://zotero.org/users/local/jpfyfVgo/items/RED8E8PV"],"uri":["http://zotero.org/users/local/jpfyfVgo/items/RED8E8PV"],"itemData":{"id":127,"type":"webpage","title":"Aboriginal Australians","container-title":"Culture &amp; History","abstract":"Aboriginal Australians could be the oldest population of humans living outside of Africa, where one theory says they migrated from in boats 70,000 years ago.","URL":"https://www.nationalgeographic.com/culture/people/reference/aboriginal-australians/","language":"en","issued":{"date-parts":[["2019",1,31]]},"accessed":{"date-parts":[["2019",9,19]]}}}],"schema":"https://github.com/citation-style-language/schema/raw/master/csl-citation.json"} </w:instrText>
      </w:r>
      <w:r>
        <w:fldChar w:fldCharType="separate"/>
      </w:r>
      <w:r w:rsidRPr="008C3520">
        <w:rPr>
          <w:rFonts w:ascii="Calibri" w:hAnsi="Calibri" w:cs="Calibri"/>
          <w:szCs w:val="24"/>
        </w:rPr>
        <w:t xml:space="preserve">‘Aboriginal Australians’, </w:t>
      </w:r>
      <w:r w:rsidRPr="008C3520">
        <w:rPr>
          <w:rFonts w:ascii="Calibri" w:hAnsi="Calibri" w:cs="Calibri"/>
          <w:i/>
          <w:iCs/>
          <w:szCs w:val="24"/>
        </w:rPr>
        <w:t>Culture &amp; History</w:t>
      </w:r>
      <w:r w:rsidRPr="008C3520">
        <w:rPr>
          <w:rFonts w:ascii="Calibri" w:hAnsi="Calibri" w:cs="Calibri"/>
          <w:szCs w:val="24"/>
        </w:rPr>
        <w:t xml:space="preserve"> (31 January 2019) &lt;https://www.nationalgeographic.com/culture/people/reference/aboriginal-australians/&gt;.</w:t>
      </w:r>
      <w:r>
        <w:fldChar w:fldCharType="end"/>
      </w:r>
    </w:p>
  </w:footnote>
  <w:footnote w:id="2">
    <w:p w14:paraId="18539E79" w14:textId="77777777" w:rsidR="00D51630" w:rsidRDefault="00101D33">
      <w:pPr>
        <w:pStyle w:val="FootnoteText"/>
      </w:pPr>
      <w:r>
        <w:rPr>
          <w:rStyle w:val="FootnoteReference"/>
        </w:rPr>
        <w:footnoteRef/>
      </w:r>
      <w:r>
        <w:t xml:space="preserve"> </w:t>
      </w:r>
      <w:r w:rsidRPr="00D51630">
        <w:rPr>
          <w:rFonts w:cstheme="minorHAnsi"/>
          <w:color w:val="000000"/>
          <w:shd w:val="clear" w:color="auto" w:fill="FFFFFF"/>
        </w:rPr>
        <w:t>M</w:t>
      </w:r>
      <w:r>
        <w:rPr>
          <w:rFonts w:cstheme="minorHAnsi"/>
          <w:color w:val="000000"/>
          <w:shd w:val="clear" w:color="auto" w:fill="FFFFFF"/>
        </w:rPr>
        <w:t>argaret Thornton and Trish Luker</w:t>
      </w:r>
      <w:r w:rsidRPr="00D51630">
        <w:rPr>
          <w:rFonts w:cstheme="minorHAnsi"/>
          <w:color w:val="000000"/>
          <w:shd w:val="clear" w:color="auto" w:fill="FFFFFF"/>
        </w:rPr>
        <w:t>, "THE WAGES OF SIN: COMP</w:t>
      </w:r>
      <w:r>
        <w:rPr>
          <w:rFonts w:cstheme="minorHAnsi"/>
          <w:color w:val="000000"/>
          <w:shd w:val="clear" w:color="auto" w:fill="FFFFFF"/>
        </w:rPr>
        <w:t>ENSATION FOR INDIGENOUS WORKERS</w:t>
      </w:r>
      <w:r w:rsidRPr="00D51630">
        <w:rPr>
          <w:rFonts w:cstheme="minorHAnsi"/>
          <w:color w:val="000000"/>
          <w:shd w:val="clear" w:color="auto" w:fill="FFFFFF"/>
        </w:rPr>
        <w:t>" (2009) 32(3) </w:t>
      </w:r>
      <w:r w:rsidRPr="00D51630">
        <w:rPr>
          <w:rFonts w:cstheme="minorHAnsi"/>
          <w:i/>
          <w:iCs/>
          <w:color w:val="000000"/>
          <w:shd w:val="clear" w:color="auto" w:fill="FFFFFF"/>
        </w:rPr>
        <w:t>USNW Law Journal</w:t>
      </w:r>
      <w:r w:rsidRPr="00D51630">
        <w:rPr>
          <w:rFonts w:cstheme="minorHAnsi"/>
          <w:color w:val="000000"/>
          <w:shd w:val="clear" w:color="auto" w:fill="FFFFFF"/>
        </w:rPr>
        <w:t>.</w:t>
      </w:r>
    </w:p>
  </w:footnote>
  <w:footnote w:id="3">
    <w:p w14:paraId="5AF33E81" w14:textId="77777777" w:rsidR="00990F6E" w:rsidRDefault="00101D33">
      <w:pPr>
        <w:pStyle w:val="FootnoteText"/>
      </w:pPr>
      <w:r>
        <w:rPr>
          <w:rStyle w:val="FootnoteReference"/>
        </w:rPr>
        <w:footnoteRef/>
      </w:r>
      <w:r>
        <w:t xml:space="preserve"> </w:t>
      </w:r>
      <w:r w:rsidRPr="00D51630">
        <w:rPr>
          <w:rFonts w:cstheme="minorHAnsi"/>
          <w:color w:val="000000"/>
          <w:shd w:val="clear" w:color="auto" w:fill="FFFFFF"/>
        </w:rPr>
        <w:t>M</w:t>
      </w:r>
      <w:r>
        <w:rPr>
          <w:rFonts w:cstheme="minorHAnsi"/>
          <w:color w:val="000000"/>
          <w:shd w:val="clear" w:color="auto" w:fill="FFFFFF"/>
        </w:rPr>
        <w:t>argaret Thornton and Trish Luker</w:t>
      </w:r>
      <w:r w:rsidRPr="00D51630">
        <w:rPr>
          <w:rFonts w:cstheme="minorHAnsi"/>
          <w:color w:val="000000"/>
          <w:shd w:val="clear" w:color="auto" w:fill="FFFFFF"/>
        </w:rPr>
        <w:t>, "THE WAGES OF SIN: COMP</w:t>
      </w:r>
      <w:r>
        <w:rPr>
          <w:rFonts w:cstheme="minorHAnsi"/>
          <w:color w:val="000000"/>
          <w:shd w:val="clear" w:color="auto" w:fill="FFFFFF"/>
        </w:rPr>
        <w:t>ENSATION FOR INDIGENOUS WORKERS</w:t>
      </w:r>
      <w:r w:rsidRPr="00D51630">
        <w:rPr>
          <w:rFonts w:cstheme="minorHAnsi"/>
          <w:color w:val="000000"/>
          <w:shd w:val="clear" w:color="auto" w:fill="FFFFFF"/>
        </w:rPr>
        <w:t>" (2009) 32(3) </w:t>
      </w:r>
      <w:r w:rsidRPr="00D51630">
        <w:rPr>
          <w:rFonts w:cstheme="minorHAnsi"/>
          <w:i/>
          <w:iCs/>
          <w:color w:val="000000"/>
          <w:shd w:val="clear" w:color="auto" w:fill="FFFFFF"/>
        </w:rPr>
        <w:t>USNW Law Journal</w:t>
      </w:r>
      <w:r w:rsidRPr="00D51630">
        <w:rPr>
          <w:rFonts w:cstheme="minorHAnsi"/>
          <w:color w:val="000000"/>
          <w:shd w:val="clear" w:color="auto" w:fill="FFFFFF"/>
        </w:rPr>
        <w:t>.</w:t>
      </w:r>
    </w:p>
  </w:footnote>
  <w:footnote w:id="4">
    <w:p w14:paraId="40B1BDB2" w14:textId="638EB4A7" w:rsidR="00171A80" w:rsidRDefault="00101D33">
      <w:pPr>
        <w:pStyle w:val="FootnoteText"/>
      </w:pPr>
      <w:r>
        <w:rPr>
          <w:rStyle w:val="FootnoteReference"/>
        </w:rPr>
        <w:footnoteRef/>
      </w:r>
      <w:r>
        <w:t xml:space="preserve"> </w:t>
      </w:r>
      <w:r>
        <w:fldChar w:fldCharType="begin"/>
      </w:r>
      <w:r w:rsidR="00B9556A">
        <w:instrText xml:space="preserve"> ADDIN ZOTERO_ITEM CSL_CITATION {"citationID":"PDm50O1O","properties":{"formattedCitation":"Alfred Michael Dockery, \\uc0\\u8216{}Culture and Wellbeing: The Case of Indigenous Australians\\uc0\\u8217{} (2010) 99(2) {\\i{}Social Indicators Research} 315.","plainCitation":"Alfred Michael Dockery, ‘Culture and Wellbeing: The Case of Indigenous Australians’ (2010) 99(2) Social Indicators Research 315.","noteIndex":4},"citationItems":[{"id":132,"uris":["http://zotero.org/users/local/jpfyfVgo/items/MWGIWNDD"],"uri":["http://zotero.org/users/local/jpfyfVgo/items/MWGIWNDD"],"itemData":{"id":132,"type":"article-journal","title":"Culture and wellbeing: The case of Indigenous Australians","container-title":"Social Indicators Research","page":"315-332","volume":"99","issue":"2","author":[{"family":"Dockery","given":"Alfred Michael"}],"issued":{"date-parts":[["2010"]]}}}],"schema":"https://github.com/citation-style-language/schema/raw/master/csl-citation.json"} </w:instrText>
      </w:r>
      <w:r>
        <w:fldChar w:fldCharType="separate"/>
      </w:r>
      <w:r w:rsidRPr="00171A80">
        <w:rPr>
          <w:rFonts w:ascii="Calibri" w:hAnsi="Calibri" w:cs="Calibri"/>
          <w:szCs w:val="24"/>
        </w:rPr>
        <w:t xml:space="preserve">Alfred Michael Dockery, ‘Culture and Wellbeing: The Case of Indigenous Australians’ (2010) 99(2) </w:t>
      </w:r>
      <w:r w:rsidRPr="00171A80">
        <w:rPr>
          <w:rFonts w:ascii="Calibri" w:hAnsi="Calibri" w:cs="Calibri"/>
          <w:i/>
          <w:iCs/>
          <w:szCs w:val="24"/>
        </w:rPr>
        <w:t>Social Indicators Research</w:t>
      </w:r>
      <w:r w:rsidRPr="00171A80">
        <w:rPr>
          <w:rFonts w:ascii="Calibri" w:hAnsi="Calibri" w:cs="Calibri"/>
          <w:szCs w:val="24"/>
        </w:rPr>
        <w:t xml:space="preserve"> 315.</w:t>
      </w:r>
      <w:r>
        <w:fldChar w:fldCharType="end"/>
      </w:r>
    </w:p>
  </w:footnote>
  <w:footnote w:id="5">
    <w:p w14:paraId="7DC71F8A" w14:textId="77777777" w:rsidR="001F59CD" w:rsidRDefault="00101D33">
      <w:pPr>
        <w:pStyle w:val="FootnoteText"/>
      </w:pPr>
      <w:r>
        <w:rPr>
          <w:rStyle w:val="FootnoteReference"/>
        </w:rPr>
        <w:footnoteRef/>
      </w:r>
      <w:r>
        <w:t xml:space="preserve"> </w:t>
      </w:r>
      <w:r w:rsidRPr="00D51630">
        <w:rPr>
          <w:rFonts w:cstheme="minorHAnsi"/>
          <w:color w:val="000000"/>
          <w:shd w:val="clear" w:color="auto" w:fill="FFFFFF"/>
        </w:rPr>
        <w:t>M</w:t>
      </w:r>
      <w:r>
        <w:rPr>
          <w:rFonts w:cstheme="minorHAnsi"/>
          <w:color w:val="000000"/>
          <w:shd w:val="clear" w:color="auto" w:fill="FFFFFF"/>
        </w:rPr>
        <w:t>argaret Thornton and Trish Luker</w:t>
      </w:r>
      <w:r w:rsidRPr="00D51630">
        <w:rPr>
          <w:rFonts w:cstheme="minorHAnsi"/>
          <w:color w:val="000000"/>
          <w:shd w:val="clear" w:color="auto" w:fill="FFFFFF"/>
        </w:rPr>
        <w:t>, "THE WAGES OF SIN: COMP</w:t>
      </w:r>
      <w:r>
        <w:rPr>
          <w:rFonts w:cstheme="minorHAnsi"/>
          <w:color w:val="000000"/>
          <w:shd w:val="clear" w:color="auto" w:fill="FFFFFF"/>
        </w:rPr>
        <w:t>ENSATION FOR INDIGENOUS WORKERS</w:t>
      </w:r>
      <w:r w:rsidRPr="00D51630">
        <w:rPr>
          <w:rFonts w:cstheme="minorHAnsi"/>
          <w:color w:val="000000"/>
          <w:shd w:val="clear" w:color="auto" w:fill="FFFFFF"/>
        </w:rPr>
        <w:t>" (2009) 32(3) </w:t>
      </w:r>
      <w:r w:rsidRPr="00D51630">
        <w:rPr>
          <w:rFonts w:cstheme="minorHAnsi"/>
          <w:i/>
          <w:iCs/>
          <w:color w:val="000000"/>
          <w:shd w:val="clear" w:color="auto" w:fill="FFFFFF"/>
        </w:rPr>
        <w:t>USNW Law Journal</w:t>
      </w:r>
      <w:r w:rsidRPr="00D51630">
        <w:rPr>
          <w:rFonts w:cstheme="minorHAnsi"/>
          <w:color w:val="000000"/>
          <w:shd w:val="clear" w:color="auto" w:fill="FFFFFF"/>
        </w:rPr>
        <w:t>.</w:t>
      </w:r>
    </w:p>
  </w:footnote>
  <w:footnote w:id="6">
    <w:p w14:paraId="5B11F515" w14:textId="43F160D7" w:rsidR="00404067" w:rsidRDefault="00101D33">
      <w:pPr>
        <w:pStyle w:val="FootnoteText"/>
      </w:pPr>
      <w:r>
        <w:rPr>
          <w:rStyle w:val="FootnoteReference"/>
        </w:rPr>
        <w:footnoteRef/>
      </w:r>
      <w:r>
        <w:t xml:space="preserve"> </w:t>
      </w:r>
      <w:r>
        <w:fldChar w:fldCharType="begin"/>
      </w:r>
      <w:r w:rsidR="00B9556A">
        <w:instrText xml:space="preserve"> ADDIN ZOTERO_ITEM CSL_CITATION {"citationID":"zCOsTEfp","properties":{"formattedCitation":"Natasha Fijn et al, {\\i{}Indigenous Participation in Australian Economies II: Historical Engagements and Current Enterprises} (ANU E Press, 2012).","plainCitation":"Natasha Fijn et al, Indigenous Participation in Australian Economies II: Historical Engagements and Current Enterprises (ANU E Press, 2012).","noteIndex":6},"citationItems":[{"id":133,"uris":["http://zotero.org/users/local/jpfyfVgo/items/AY9F7EFJ"],"uri":["http://zotero.org/users/local/jpfyfVgo/items/AY9F7EFJ"],"itemData":{"id":133,"type":"book","title":"Indigenous Participation in Australian Economies II: Historical engagements and current enterprises","publisher":"ANU E Press","ISBN":"1-921862-84-X","author":[{"family":"Fijn","given":"Natasha"},{"family":"Keen","given":"Ian"},{"family":"Lloyd","given":"Christopher"},{"family":"Pickering","given":"Michael"}],"issued":{"date-parts":[["2012"]]}}}],"schema":"https://github.com/citation-style-language/schema/raw/master/csl-citation.json"} </w:instrText>
      </w:r>
      <w:r>
        <w:fldChar w:fldCharType="separate"/>
      </w:r>
      <w:r w:rsidRPr="00404067">
        <w:rPr>
          <w:rFonts w:ascii="Calibri" w:hAnsi="Calibri" w:cs="Calibri"/>
          <w:szCs w:val="24"/>
        </w:rPr>
        <w:t xml:space="preserve">Natasha Fijn et al, </w:t>
      </w:r>
      <w:r w:rsidRPr="00404067">
        <w:rPr>
          <w:rFonts w:ascii="Calibri" w:hAnsi="Calibri" w:cs="Calibri"/>
          <w:i/>
          <w:iCs/>
          <w:szCs w:val="24"/>
        </w:rPr>
        <w:t>Indigenous Participation in Australian Economies II: Historical Engagements and Current Enterprises</w:t>
      </w:r>
      <w:r w:rsidRPr="00404067">
        <w:rPr>
          <w:rFonts w:ascii="Calibri" w:hAnsi="Calibri" w:cs="Calibri"/>
          <w:szCs w:val="24"/>
        </w:rPr>
        <w:t xml:space="preserve"> (ANU E Press, 2012).</w:t>
      </w:r>
      <w:r>
        <w:fldChar w:fldCharType="end"/>
      </w:r>
    </w:p>
  </w:footnote>
  <w:footnote w:id="7">
    <w:p w14:paraId="5AF3FB85" w14:textId="08F6A4F1" w:rsidR="00EB37BD" w:rsidRDefault="00101D33">
      <w:pPr>
        <w:pStyle w:val="FootnoteText"/>
      </w:pPr>
      <w:r>
        <w:rPr>
          <w:rStyle w:val="FootnoteReference"/>
        </w:rPr>
        <w:footnoteRef/>
      </w:r>
      <w:r>
        <w:t xml:space="preserve"> </w:t>
      </w:r>
      <w:r>
        <w:fldChar w:fldCharType="begin"/>
      </w:r>
      <w:r w:rsidR="00B9556A">
        <w:instrText xml:space="preserve"> ADDIN ZOTERO_ITEM CSL_CITATION {"citationID":"sHRLyyvy","properties":{"formattedCitation":"Ibid.","plainCitation":"Ibid.","noteIndex":7},"citationItems":[{"id":133,"uris":["http://zotero.org/users/local/jpfyfVgo/items/AY9F7EFJ"],"uri":["http://zotero.org/users/local/jpfyfVgo/items/AY9F7EFJ"],"itemData":{"id":133,"type":"book","title":"Indigenous Participation in Australian Economies II: Historical engagements and current enterprises","publisher":"ANU E Press","ISBN":"1-921862-84-X","author":[{"family":"Fijn","given":"Natasha"},{"family":"Keen","given":"Ian"},{"family":"Lloyd","given":"Christopher"},{"family":"Pickering","given":"Michael"}],"issued":{"date-parts":[["2012"]]}}}],"schema":"https://github.com/citation-style-language/schema/raw/master/csl-citation.json"} </w:instrText>
      </w:r>
      <w:r>
        <w:fldChar w:fldCharType="separate"/>
      </w:r>
      <w:r w:rsidRPr="00EB37BD">
        <w:rPr>
          <w:rFonts w:ascii="Calibri" w:hAnsi="Calibri" w:cs="Calibri"/>
        </w:rPr>
        <w:t>Ibid.</w:t>
      </w:r>
      <w:r>
        <w:fldChar w:fldCharType="end"/>
      </w:r>
    </w:p>
  </w:footnote>
  <w:footnote w:id="8">
    <w:p w14:paraId="5D0515CD" w14:textId="5B3C643C" w:rsidR="00C87B7F" w:rsidRDefault="00101D33">
      <w:pPr>
        <w:pStyle w:val="FootnoteText"/>
      </w:pPr>
      <w:r>
        <w:rPr>
          <w:rStyle w:val="FootnoteReference"/>
        </w:rPr>
        <w:footnoteRef/>
      </w:r>
      <w:r>
        <w:t xml:space="preserve"> </w:t>
      </w:r>
      <w:r>
        <w:fldChar w:fldCharType="begin"/>
      </w:r>
      <w:r w:rsidR="00B9556A">
        <w:instrText xml:space="preserve"> ADDIN ZOTERO_ITEM CSL_CITATION {"citationID":"b8wMCaiJ","properties":{"formattedCitation":"John Chesterman, \\uc0\\u8216{}Defending Australia\\uc0\\u8217{}s Reputation How Indigenous Australians Won Civil Rights Part One\\uc0\\u8217{} (2001) 32(116) {\\i{}Australian Historical Studies} 20.","plainCitation":"John Chesterman, ‘Defending Australia’s Reputation How Indigenous Australians Won Civil Rights Part One’ (2001) 32(116) Australian Historical Studies 20.","noteIndex":8},"citationItems":[{"id":134,"uris":["http://zotero.org/users/local/jpfyfVgo/items/N9D4DHW3"],"uri":["http://zotero.org/users/local/jpfyfVgo/items/N9D4DHW3"],"itemData":{"id":134,"type":"article-journal","title":"Defending australia's reputation how indigenous Australians won civil rights part one","container-title":"Australian Historical Studies","page":"20-39","volume":"32","issue":"116","author":[{"family":"Chesterman","given":"John"}],"issued":{"date-parts":[["2001"]]}}}],"schema":"https://github.com/citation-style-language/schema/raw/master/csl-citation.json"} </w:instrText>
      </w:r>
      <w:r>
        <w:fldChar w:fldCharType="separate"/>
      </w:r>
      <w:r w:rsidRPr="00C87B7F">
        <w:rPr>
          <w:rFonts w:ascii="Calibri" w:hAnsi="Calibri" w:cs="Calibri"/>
          <w:szCs w:val="24"/>
        </w:rPr>
        <w:t xml:space="preserve">John Chesterman, ‘Defending Australia’s Reputation How Indigenous Australians Won Civil Rights Part One’ (2001) 32(116) </w:t>
      </w:r>
      <w:r w:rsidRPr="00C87B7F">
        <w:rPr>
          <w:rFonts w:ascii="Calibri" w:hAnsi="Calibri" w:cs="Calibri"/>
          <w:i/>
          <w:iCs/>
          <w:szCs w:val="24"/>
        </w:rPr>
        <w:t>Australian Historical Studies</w:t>
      </w:r>
      <w:r w:rsidRPr="00C87B7F">
        <w:rPr>
          <w:rFonts w:ascii="Calibri" w:hAnsi="Calibri" w:cs="Calibri"/>
          <w:szCs w:val="24"/>
        </w:rPr>
        <w:t xml:space="preserve"> 20.</w:t>
      </w:r>
      <w:r>
        <w:fldChar w:fldCharType="end"/>
      </w:r>
    </w:p>
  </w:footnote>
  <w:footnote w:id="9">
    <w:p w14:paraId="27223650" w14:textId="42A1264C" w:rsidR="00A70672" w:rsidRDefault="00101D33">
      <w:pPr>
        <w:pStyle w:val="FootnoteText"/>
      </w:pPr>
      <w:r>
        <w:rPr>
          <w:rStyle w:val="FootnoteReference"/>
        </w:rPr>
        <w:footnoteRef/>
      </w:r>
      <w:r>
        <w:t xml:space="preserve"> </w:t>
      </w:r>
      <w:r>
        <w:fldChar w:fldCharType="begin"/>
      </w:r>
      <w:r w:rsidR="00B9556A">
        <w:instrText xml:space="preserve"> ADDIN ZOTERO_ITEM CSL_CITATION {"citationID":"T9s9g8su","properties":{"formattedCitation":"John Chesterman, {\\i{}Civil Rights: How Indigenous Australians Won Formal Equality} (Univ. of Queensland Press, 2005).","plainCitation":"John Chesterman, Civil Rights: How Indigenous Australians Won Formal Equality (Univ. of Queensland Press, 2005).","noteIndex":9},"citationItems":[{"id":136,"uris":["http://zotero.org/users/local/jpfyfVgo/items/BHWNS3MH"],"uri":["http://zotero.org/users/local/jpfyfVgo/items/BHWNS3MH"],"itemData":{"id":136,"type":"book","title":"Civil rights: how indigenous Australians won formal equality","publisher":"Univ. of Queensland Press","ISBN":"0-7022-4058-3","author":[{"family":"Chesterman","given":"John"}],"issued":{"date-parts":[["2005"]]}}}],"schema":"https://github.com/citation-style-language/schema/raw/master/csl-citation.json"} </w:instrText>
      </w:r>
      <w:r>
        <w:fldChar w:fldCharType="separate"/>
      </w:r>
      <w:r w:rsidRPr="00A70672">
        <w:rPr>
          <w:rFonts w:ascii="Calibri" w:hAnsi="Calibri" w:cs="Calibri"/>
          <w:szCs w:val="24"/>
        </w:rPr>
        <w:t xml:space="preserve">John Chesterman, </w:t>
      </w:r>
      <w:r w:rsidRPr="00A70672">
        <w:rPr>
          <w:rFonts w:ascii="Calibri" w:hAnsi="Calibri" w:cs="Calibri"/>
          <w:i/>
          <w:iCs/>
          <w:szCs w:val="24"/>
        </w:rPr>
        <w:t>Civil Rights: How Indigenous Australians Won Formal Equality</w:t>
      </w:r>
      <w:r w:rsidRPr="00A70672">
        <w:rPr>
          <w:rFonts w:ascii="Calibri" w:hAnsi="Calibri" w:cs="Calibri"/>
          <w:szCs w:val="24"/>
        </w:rPr>
        <w:t xml:space="preserve"> (Univ. of Queensland Press, 2005).</w:t>
      </w:r>
      <w:r>
        <w:fldChar w:fldCharType="end"/>
      </w:r>
    </w:p>
  </w:footnote>
  <w:footnote w:id="10">
    <w:p w14:paraId="668A508F" w14:textId="122985D2" w:rsidR="00D31AB4" w:rsidRDefault="00101D33">
      <w:pPr>
        <w:pStyle w:val="FootnoteText"/>
      </w:pPr>
      <w:r>
        <w:rPr>
          <w:rStyle w:val="FootnoteReference"/>
        </w:rPr>
        <w:footnoteRef/>
      </w:r>
      <w:r>
        <w:t xml:space="preserve"> </w:t>
      </w:r>
      <w:r>
        <w:fldChar w:fldCharType="begin"/>
      </w:r>
      <w:r w:rsidR="00B9556A">
        <w:instrText xml:space="preserve"> ADDIN ZOTERO_ITEM CSL_CITATION {"citationID":"ZTVUK3WN","properties":{"formattedCitation":"John Chesterman, \\uc0\\u8216{}Defending Australia\\uc0\\u8217{}s Reputation: How Indigenous Australians Won Civil Rights, Part Two\\uc0\\u8217{} (2001) 32(117) {\\i{}Australian Historical Studies} 201.","plainCitation":"John Chesterman, ‘Defending Australia’s Reputation: How Indigenous Australians Won Civil Rights, Part Two’ (2001) 32(117) Australian Historical Studies 201.","noteIndex":10},"citationItems":[{"id":137,"uris":["http://zotero.org/users/local/jpfyfVgo/items/T97QVKET"],"uri":["http://zotero.org/users/local/jpfyfVgo/items/T97QVKET"],"itemData":{"id":137,"type":"article-journal","title":"Defending Australia's reputation: how indigenous Australians won civil rights, Part Two","container-title":"Australian Historical Studies","page":"201-221","volume":"32","issue":"117","author":[{"family":"Chesterman","given":"John"}],"issued":{"date-parts":[["2001"]]}}}],"schema":"https://github.com/citation-style-language/schema/raw/master/csl-citation.json"} </w:instrText>
      </w:r>
      <w:r>
        <w:fldChar w:fldCharType="separate"/>
      </w:r>
      <w:r w:rsidRPr="00D31AB4">
        <w:rPr>
          <w:rFonts w:ascii="Calibri" w:hAnsi="Calibri" w:cs="Calibri"/>
          <w:szCs w:val="24"/>
        </w:rPr>
        <w:t xml:space="preserve">John Chesterman, ‘Defending Australia’s Reputation: How Indigenous Australians Won Civil Rights, Part Two’ (2001) 32(117) </w:t>
      </w:r>
      <w:r w:rsidRPr="00D31AB4">
        <w:rPr>
          <w:rFonts w:ascii="Calibri" w:hAnsi="Calibri" w:cs="Calibri"/>
          <w:i/>
          <w:iCs/>
          <w:szCs w:val="24"/>
        </w:rPr>
        <w:t>Australian Historical Studies</w:t>
      </w:r>
      <w:r w:rsidRPr="00D31AB4">
        <w:rPr>
          <w:rFonts w:ascii="Calibri" w:hAnsi="Calibri" w:cs="Calibri"/>
          <w:szCs w:val="24"/>
        </w:rPr>
        <w:t xml:space="preserve"> 201.</w:t>
      </w:r>
      <w:r>
        <w:fldChar w:fldCharType="end"/>
      </w:r>
    </w:p>
  </w:footnote>
  <w:footnote w:id="11">
    <w:p w14:paraId="63417250" w14:textId="4677D2BF" w:rsidR="00EE1816" w:rsidRDefault="00101D33">
      <w:pPr>
        <w:pStyle w:val="FootnoteText"/>
      </w:pPr>
      <w:r>
        <w:rPr>
          <w:rStyle w:val="FootnoteReference"/>
        </w:rPr>
        <w:footnoteRef/>
      </w:r>
      <w:r>
        <w:t xml:space="preserve"> </w:t>
      </w:r>
      <w:r>
        <w:fldChar w:fldCharType="begin"/>
      </w:r>
      <w:r w:rsidR="00B9556A">
        <w:instrText xml:space="preserve"> ADDIN ZOTERO_ITEM CSL_CITATION {"citationID":"beXdDB1B","properties":{"formattedCitation":"Ibid.","plainCitation":"Ibid.","noteIndex":11},"citationItems":[{"id":137,"uris":["http://zotero.org/users/local/jpfyfVgo/items/T97QVKET"],"uri":["http://zotero.org/users/local/jpfyfVgo/items/T97QVKET"],"itemData":{"id":137,"type":"article-journal","title":"Defending Australia's reputation: how indigenous Australians won civil rights, Part Two","container-title":"Australian Historical Studies","page":"201-221","volume":"32","issue":"117","author":[{"family":"Chesterman","given":"John"}],"issued":{"date-parts":[["2001"]]}}}],"schema":"https://github.com/citation-style-language/schema/raw/master/csl-citation.json"} </w:instrText>
      </w:r>
      <w:r>
        <w:fldChar w:fldCharType="separate"/>
      </w:r>
      <w:r w:rsidRPr="00EE1816">
        <w:rPr>
          <w:rFonts w:ascii="Calibri" w:hAnsi="Calibri" w:cs="Calibri"/>
        </w:rPr>
        <w:t>Ibid.</w:t>
      </w:r>
      <w:r>
        <w:fldChar w:fldCharType="end"/>
      </w:r>
    </w:p>
  </w:footnote>
  <w:footnote w:id="12">
    <w:p w14:paraId="60CB4446" w14:textId="19234055" w:rsidR="002271E4" w:rsidRDefault="00101D33">
      <w:pPr>
        <w:pStyle w:val="FootnoteText"/>
      </w:pPr>
      <w:r>
        <w:rPr>
          <w:rStyle w:val="FootnoteReference"/>
        </w:rPr>
        <w:footnoteRef/>
      </w:r>
      <w:r>
        <w:t xml:space="preserve"> </w:t>
      </w:r>
      <w:r>
        <w:fldChar w:fldCharType="begin"/>
      </w:r>
      <w:r w:rsidR="00B9556A">
        <w:instrText xml:space="preserve"> ADDIN ZOTERO_ITEM CSL_CITATION {"citationID":"qKRdC6sk","properties":{"formattedCitation":"Fijn et al (n 6).","plainCitation":"Fijn et al (n 6).","noteIndex":12},"citationItems":[{"id":133,"uris":["http://zotero.org/users/local/jpfyfVgo/items/AY9F7EFJ"],"uri":["http://zotero.org/users/local/jpfyfVgo/items/AY9F7EFJ"],"itemData":{"id":133,"type":"book","title":"Indigenous Participation in Australian Economies II: Historical engagements and current enterprises","publisher":"ANU E Press","ISBN":"1-921862-84-X","author":[{"family":"Fijn","given":"Natasha"},{"family":"Keen","given":"Ian"},{"family":"Lloyd","given":"Christopher"},{"family":"Pickering","given":"Michael"}],"issued":{"date-parts":[["2012"]]}}}],"schema":"https://github.com/citation-style-language/schema/raw/master/csl-citation.json"} </w:instrText>
      </w:r>
      <w:r>
        <w:fldChar w:fldCharType="separate"/>
      </w:r>
      <w:r w:rsidRPr="002271E4">
        <w:rPr>
          <w:rFonts w:ascii="Calibri" w:hAnsi="Calibri" w:cs="Calibri"/>
        </w:rPr>
        <w:t>Fijn et al (n 6).</w:t>
      </w:r>
      <w:r>
        <w:fldChar w:fldCharType="end"/>
      </w:r>
    </w:p>
  </w:footnote>
  <w:footnote w:id="13">
    <w:p w14:paraId="3740EFF2" w14:textId="1FA4555A" w:rsidR="009149DC" w:rsidRDefault="00101D33">
      <w:pPr>
        <w:pStyle w:val="FootnoteText"/>
      </w:pPr>
      <w:r>
        <w:rPr>
          <w:rStyle w:val="FootnoteReference"/>
        </w:rPr>
        <w:footnoteRef/>
      </w:r>
      <w:r>
        <w:t xml:space="preserve"> </w:t>
      </w:r>
      <w:r>
        <w:fldChar w:fldCharType="begin"/>
      </w:r>
      <w:r w:rsidR="00B9556A">
        <w:instrText xml:space="preserve"> ADDIN ZOTERO_ITEM CSL_CITATION {"citationID":"cEJ3XAOO","properties":{"formattedCitation":"\\uc0\\u8216{}Indigenous Australia\\uc0\\u8217{}, {\\i{}Department of Foreign Affairs and Trade} &lt;http://dfat.gov.au/about-australia/land-its-people/pages/indigenous-australia.aspx&gt;.","plainCitation":"‘Indigenous Australia’, Department of Foreign Affairs and Trade &lt;http://dfat.gov.au/about-australia/land-its-people/pages/indigenous-australia.aspx&gt;.","noteIndex":13},"citationItems":[{"id":"vLUuZQnr/KIcHtZjh","uris":["http://zotero.org/users/local/KfR9yuY2/items/43ILGNEX"],"uri":["http://zotero.org/users/local/KfR9yuY2/items/43ILGNEX"],"itemData":{"id":43,"type":"webpage","title":"Indigenous Australia","container-title":"Department of Foreign Affairs and Trade","URL":"http://dfat.gov.au/about-australia/land-its-people/pages/indigenous-australia.aspx","language":"en-us","accessed":{"date-parts":[["2019",9,19]]}}}],"schema":"https://github.com/citation-style-language/schema/raw/master/csl-citation.json"} </w:instrText>
      </w:r>
      <w:r>
        <w:fldChar w:fldCharType="separate"/>
      </w:r>
      <w:r w:rsidRPr="009149DC">
        <w:rPr>
          <w:rFonts w:ascii="Calibri" w:hAnsi="Calibri" w:cs="Calibri"/>
          <w:szCs w:val="24"/>
        </w:rPr>
        <w:t xml:space="preserve">‘Indigenous Australia’, </w:t>
      </w:r>
      <w:r w:rsidRPr="009149DC">
        <w:rPr>
          <w:rFonts w:ascii="Calibri" w:hAnsi="Calibri" w:cs="Calibri"/>
          <w:i/>
          <w:iCs/>
          <w:szCs w:val="24"/>
        </w:rPr>
        <w:t>Department of Foreign Affairs and Trade</w:t>
      </w:r>
      <w:r w:rsidRPr="009149DC">
        <w:rPr>
          <w:rFonts w:ascii="Calibri" w:hAnsi="Calibri" w:cs="Calibri"/>
          <w:szCs w:val="24"/>
        </w:rPr>
        <w:t xml:space="preserve"> &lt;http://dfat.gov.au/about-australia/land-its-people/pages/indigenous-australia.aspx&gt;.</w:t>
      </w:r>
      <w:r>
        <w:fldChar w:fldCharType="end"/>
      </w:r>
    </w:p>
  </w:footnote>
  <w:footnote w:id="14">
    <w:p w14:paraId="1F8E8231" w14:textId="3D3FE53D" w:rsidR="00D20915" w:rsidRDefault="00101D33">
      <w:pPr>
        <w:pStyle w:val="FootnoteText"/>
      </w:pPr>
      <w:r>
        <w:rPr>
          <w:rStyle w:val="FootnoteReference"/>
        </w:rPr>
        <w:footnoteRef/>
      </w:r>
      <w:r>
        <w:t xml:space="preserve"> </w:t>
      </w:r>
      <w:r>
        <w:fldChar w:fldCharType="begin"/>
      </w:r>
      <w:r w:rsidR="00B9556A">
        <w:instrText xml:space="preserve"> ADDIN ZOTERO_ITEM CSL_CITATION {"citationID":"eYpMDys6","properties":{"formattedCitation":"F Salignac et al, \\uc0\\u8216{}The Financial Economy and Indigenous Young People in Australia\\uc0\\u8217{} [2015] {\\i{}Sydney: Centre for Social Impact for the First Nations Foundation}.","plainCitation":"F Salignac et al, ‘The Financial Economy and Indigenous Young People in Australia’ [2015] Sydney: Centre for Social Impact for the First Nations Foundation.","noteIndex":14},"citationItems":[{"id":"vLUuZQnr/paYK0wEj","uris":["http://zotero.org/users/local/KfR9yuY2/items/NHSM56Q3"],"uri":["http://zotero.org/users/local/KfR9yuY2/items/NHSM56Q3"],"itemData":{"id":47,"type":"article-journal","title":"The Financial Economy and Indigenous Young People in Australia","container-title":"Sydney: Centre for Social Impact for the First Nations Foundation","author":[{"family":"Salignac","given":"F."},{"family":"Muir","given":"K."},{"family":"Butler","given":"R."},{"family":"Reeve","given":"R."},{"family":"Marjolin","given":"A."},{"family":"Smith","given":"C."}],"issued":{"date-parts":[["2015"]]}}}],"schema":"https://github.com/citation-style-language/schema/raw/master/csl-citation.json"} </w:instrText>
      </w:r>
      <w:r>
        <w:fldChar w:fldCharType="separate"/>
      </w:r>
      <w:r w:rsidRPr="00D20915">
        <w:rPr>
          <w:rFonts w:ascii="Calibri" w:hAnsi="Calibri" w:cs="Calibri"/>
          <w:szCs w:val="24"/>
        </w:rPr>
        <w:t xml:space="preserve">F Salignac et al, ‘The Financial Economy and Indigenous Young People in Australia’ [2015] </w:t>
      </w:r>
      <w:r w:rsidRPr="00D20915">
        <w:rPr>
          <w:rFonts w:ascii="Calibri" w:hAnsi="Calibri" w:cs="Calibri"/>
          <w:i/>
          <w:iCs/>
          <w:szCs w:val="24"/>
        </w:rPr>
        <w:t>Sydney: Centre for Social Impact for the First Nations Foundation</w:t>
      </w:r>
      <w:r w:rsidRPr="00D20915">
        <w:rPr>
          <w:rFonts w:ascii="Calibri" w:hAnsi="Calibri" w:cs="Calibri"/>
          <w:szCs w:val="24"/>
        </w:rPr>
        <w:t>.</w:t>
      </w:r>
      <w:r>
        <w:fldChar w:fldCharType="end"/>
      </w:r>
    </w:p>
  </w:footnote>
  <w:footnote w:id="15">
    <w:p w14:paraId="3316EEC1" w14:textId="08D5A534" w:rsidR="00B9556A" w:rsidRDefault="00101D33">
      <w:pPr>
        <w:pStyle w:val="FootnoteText"/>
      </w:pPr>
      <w:r>
        <w:rPr>
          <w:rStyle w:val="FootnoteReference"/>
        </w:rPr>
        <w:footnoteRef/>
      </w:r>
      <w:r>
        <w:t xml:space="preserve"> </w:t>
      </w:r>
      <w:r>
        <w:fldChar w:fldCharType="begin"/>
      </w:r>
      <w:r>
        <w:instrText xml:space="preserve"> ADDIN ZOTERO_ITEM CSL_CITATION {"citationID":"bkRTZoDu","properties":{"formattedCitation":"I Katz et al, \\uc0\\u8216{}Evaluation Theories and Approaches, Relevance for Aboriginal Contexts\\uc0\\u8217{} [2016] {\\i{}Social Policy Research Center, Sydney}.","plainCitation":"I Katz et al, ‘Evaluation Theories and Approaches, Relevance for Aboriginal Contexts’ [2016] Social Policy Research Center, Sydney.","noteIndex":15},"citationItems":[{"id":139,"uris":["http://zotero.org/users/local/jpfyfVgo/items/US7YFX5E"],"uri":["http://zotero.org/users/local/jpfyfVgo/items/US7YFX5E"],"itemData":{"id":139,"type":"article-journal","title":"Evaluation theories and approaches, relevance for Aboriginal contexts","container-title":"Social Policy Research Center, Sydney","author":[{"family":"Katz","given":"I."},{"family":"Newton","given":"B. J."},{"family":"Bates","given":"S."},{"family":"Raven","given":"M."}],"issued":{"date-parts":[["2016"]]}}}],"schema":"https://github.com/citation-style-language/schema/raw/master/csl-citation.json"} </w:instrText>
      </w:r>
      <w:r>
        <w:fldChar w:fldCharType="separate"/>
      </w:r>
      <w:r w:rsidRPr="00B9556A">
        <w:rPr>
          <w:rFonts w:ascii="Calibri" w:hAnsi="Calibri" w:cs="Calibri"/>
          <w:szCs w:val="24"/>
        </w:rPr>
        <w:t xml:space="preserve">I Katz et al, ‘Evaluation Theories and Approaches, Relevance for Aboriginal Contexts’ [2016] </w:t>
      </w:r>
      <w:r w:rsidRPr="00B9556A">
        <w:rPr>
          <w:rFonts w:ascii="Calibri" w:hAnsi="Calibri" w:cs="Calibri"/>
          <w:i/>
          <w:iCs/>
          <w:szCs w:val="24"/>
        </w:rPr>
        <w:t>Social Policy Research Center, Sydney</w:t>
      </w:r>
      <w:r w:rsidRPr="00B9556A">
        <w:rPr>
          <w:rFonts w:ascii="Calibri" w:hAnsi="Calibri" w:cs="Calibri"/>
          <w:szCs w:val="24"/>
        </w:rPr>
        <w:t>.</w:t>
      </w:r>
      <w:r>
        <w:fldChar w:fldCharType="end"/>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B553C"/>
    <w:rsid w:val="000546CE"/>
    <w:rsid w:val="000C1661"/>
    <w:rsid w:val="000C17B9"/>
    <w:rsid w:val="000D0007"/>
    <w:rsid w:val="00101D33"/>
    <w:rsid w:val="00106039"/>
    <w:rsid w:val="00171A80"/>
    <w:rsid w:val="00176E7B"/>
    <w:rsid w:val="001E4960"/>
    <w:rsid w:val="001F59CD"/>
    <w:rsid w:val="00216AD7"/>
    <w:rsid w:val="002271E4"/>
    <w:rsid w:val="003D3238"/>
    <w:rsid w:val="00404067"/>
    <w:rsid w:val="004B331F"/>
    <w:rsid w:val="004C7FC1"/>
    <w:rsid w:val="004F050E"/>
    <w:rsid w:val="004F3E9B"/>
    <w:rsid w:val="004F585E"/>
    <w:rsid w:val="00556787"/>
    <w:rsid w:val="00567671"/>
    <w:rsid w:val="005A1A3B"/>
    <w:rsid w:val="005A1A52"/>
    <w:rsid w:val="005D79CC"/>
    <w:rsid w:val="005E37AC"/>
    <w:rsid w:val="005F7A09"/>
    <w:rsid w:val="0060358A"/>
    <w:rsid w:val="006A3A41"/>
    <w:rsid w:val="006A6086"/>
    <w:rsid w:val="006C2718"/>
    <w:rsid w:val="006C3E22"/>
    <w:rsid w:val="006C491A"/>
    <w:rsid w:val="00710693"/>
    <w:rsid w:val="00711E2E"/>
    <w:rsid w:val="007548C6"/>
    <w:rsid w:val="00795DB9"/>
    <w:rsid w:val="007F22A5"/>
    <w:rsid w:val="00805772"/>
    <w:rsid w:val="00886E8F"/>
    <w:rsid w:val="00891202"/>
    <w:rsid w:val="008B553C"/>
    <w:rsid w:val="008C3520"/>
    <w:rsid w:val="008D6DE6"/>
    <w:rsid w:val="008E607C"/>
    <w:rsid w:val="008F06E4"/>
    <w:rsid w:val="008F2140"/>
    <w:rsid w:val="009149DC"/>
    <w:rsid w:val="00923597"/>
    <w:rsid w:val="00925040"/>
    <w:rsid w:val="00953059"/>
    <w:rsid w:val="00955089"/>
    <w:rsid w:val="00990F6E"/>
    <w:rsid w:val="009B44EC"/>
    <w:rsid w:val="00A2174C"/>
    <w:rsid w:val="00A70672"/>
    <w:rsid w:val="00AB3D1A"/>
    <w:rsid w:val="00B2235B"/>
    <w:rsid w:val="00B84152"/>
    <w:rsid w:val="00B9556A"/>
    <w:rsid w:val="00C30A52"/>
    <w:rsid w:val="00C37B62"/>
    <w:rsid w:val="00C863D2"/>
    <w:rsid w:val="00C87B7F"/>
    <w:rsid w:val="00CA7A8E"/>
    <w:rsid w:val="00CC7B78"/>
    <w:rsid w:val="00CE35DA"/>
    <w:rsid w:val="00D20915"/>
    <w:rsid w:val="00D31AB4"/>
    <w:rsid w:val="00D51630"/>
    <w:rsid w:val="00D71A47"/>
    <w:rsid w:val="00D76208"/>
    <w:rsid w:val="00D879A8"/>
    <w:rsid w:val="00D94DF0"/>
    <w:rsid w:val="00DB646F"/>
    <w:rsid w:val="00DE6485"/>
    <w:rsid w:val="00E22046"/>
    <w:rsid w:val="00E8070F"/>
    <w:rsid w:val="00EB37BD"/>
    <w:rsid w:val="00EE1816"/>
    <w:rsid w:val="00F3353F"/>
    <w:rsid w:val="00F51E8A"/>
    <w:rsid w:val="00F977AE"/>
    <w:rsid w:val="00FB20FE"/>
    <w:rsid w:val="00FD20A7"/>
    <w:rsid w:val="00FE13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40F6E9"/>
  <w15:chartTrackingRefBased/>
  <w15:docId w15:val="{05F7962B-7456-49DE-B6FE-EA8D8893B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8C352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C3520"/>
    <w:rPr>
      <w:sz w:val="20"/>
      <w:szCs w:val="20"/>
    </w:rPr>
  </w:style>
  <w:style w:type="character" w:styleId="FootnoteReference">
    <w:name w:val="footnote reference"/>
    <w:basedOn w:val="DefaultParagraphFont"/>
    <w:uiPriority w:val="99"/>
    <w:semiHidden/>
    <w:unhideWhenUsed/>
    <w:rsid w:val="008C3520"/>
    <w:rPr>
      <w:vertAlign w:val="superscript"/>
    </w:rPr>
  </w:style>
  <w:style w:type="paragraph" w:styleId="EndnoteText">
    <w:name w:val="endnote text"/>
    <w:basedOn w:val="Normal"/>
    <w:link w:val="EndnoteTextChar"/>
    <w:uiPriority w:val="99"/>
    <w:semiHidden/>
    <w:unhideWhenUsed/>
    <w:rsid w:val="00990F6E"/>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90F6E"/>
    <w:rPr>
      <w:sz w:val="20"/>
      <w:szCs w:val="20"/>
    </w:rPr>
  </w:style>
  <w:style w:type="character" w:styleId="EndnoteReference">
    <w:name w:val="endnote reference"/>
    <w:basedOn w:val="DefaultParagraphFont"/>
    <w:uiPriority w:val="99"/>
    <w:semiHidden/>
    <w:unhideWhenUsed/>
    <w:rsid w:val="00990F6E"/>
    <w:rPr>
      <w:vertAlign w:val="superscript"/>
    </w:rPr>
  </w:style>
  <w:style w:type="paragraph" w:styleId="NormalWeb">
    <w:name w:val="Normal (Web)"/>
    <w:basedOn w:val="Normal"/>
    <w:uiPriority w:val="99"/>
    <w:semiHidden/>
    <w:unhideWhenUsed/>
    <w:rsid w:val="009149DC"/>
    <w:pPr>
      <w:spacing w:before="100" w:beforeAutospacing="1" w:after="100" w:afterAutospacing="1" w:line="240" w:lineRule="auto"/>
    </w:pPr>
    <w:rPr>
      <w:rFonts w:ascii="Times New Roman" w:eastAsia="Times New Roman" w:hAnsi="Times New Roman" w:cs="Times New Roman"/>
      <w:sz w:val="24"/>
      <w:szCs w:val="24"/>
    </w:rPr>
  </w:style>
  <w:style w:type="paragraph" w:styleId="Bibliography">
    <w:name w:val="Bibliography"/>
    <w:basedOn w:val="Normal"/>
    <w:next w:val="Normal"/>
    <w:uiPriority w:val="37"/>
    <w:unhideWhenUsed/>
    <w:rsid w:val="00B9556A"/>
    <w:pPr>
      <w:spacing w:after="24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MLASeventhEditionOfficeOnline.xsl" StyleName="MLA" Version="7"/>
</file>

<file path=customXml/itemProps1.xml><?xml version="1.0" encoding="utf-8"?>
<ds:datastoreItem xmlns:ds="http://schemas.openxmlformats.org/officeDocument/2006/customXml" ds:itemID="{76310EB5-A2C1-4ABC-8B7D-ED00CF64D3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1736</Words>
  <Characters>9896</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morning</dc:creator>
  <cp:lastModifiedBy>morning</cp:lastModifiedBy>
  <cp:revision>3</cp:revision>
  <dcterms:created xsi:type="dcterms:W3CDTF">2019-09-20T05:21:00Z</dcterms:created>
  <dcterms:modified xsi:type="dcterms:W3CDTF">2019-09-20T05:31:00Z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zotero-version="5.0.74"&gt;&lt;session id="vLUuZQnr"/&gt;&lt;style id="http://www.zotero.org/styles/australian-guide-to-legal-citation" hasBibliography="1" bibliographyStyleHasBeenSet="1"/&gt;&lt;prefs&gt;&lt;pref name="noteType" value="1"/&gt;&lt;pref name="fie</vt:lpwstr>
  </property>
  <property fmtid="{D5CDD505-2E9C-101B-9397-08002B2CF9AE}" pid="3" name="ZOTERO_PREF_2">
    <vt:lpwstr>ldType" value="Field"/&gt;&lt;/prefs&gt;&lt;/data&gt;</vt:lpwstr>
  </property>
</Properties>
</file>