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032559" w:rsidP="00A36ADF">
      <w:pPr>
        <w:spacing w:after="0" w:line="480" w:lineRule="auto"/>
        <w:jc w:val="center"/>
        <w:rPr>
          <w:rFonts w:cs="Times New Roman"/>
          <w:szCs w:val="24"/>
        </w:rPr>
      </w:pPr>
    </w:p>
    <w:p w:rsidR="00032559" w:rsidRPr="00A36ADF" w:rsidRDefault="00BB0BEC" w:rsidP="00A36ADF">
      <w:pPr>
        <w:spacing w:after="0" w:line="480" w:lineRule="auto"/>
        <w:jc w:val="center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Draft a Survey</w:t>
      </w:r>
    </w:p>
    <w:p w:rsidR="00032559" w:rsidRPr="00A36ADF" w:rsidRDefault="00BB0BEC" w:rsidP="00A36ADF">
      <w:pPr>
        <w:spacing w:after="0" w:line="480" w:lineRule="auto"/>
        <w:jc w:val="center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[Name of the Writer]</w:t>
      </w:r>
    </w:p>
    <w:p w:rsidR="00032559" w:rsidRPr="00A36ADF" w:rsidRDefault="00BB0BEC" w:rsidP="00A36ADF">
      <w:pPr>
        <w:spacing w:after="0" w:line="480" w:lineRule="auto"/>
        <w:jc w:val="center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[Name of the Institution]</w:t>
      </w:r>
    </w:p>
    <w:p w:rsidR="00032559" w:rsidRPr="00A36ADF" w:rsidRDefault="00BB0BEC" w:rsidP="00A36ADF">
      <w:p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br w:type="page"/>
      </w:r>
    </w:p>
    <w:p w:rsidR="00D630CA" w:rsidRPr="00A36ADF" w:rsidRDefault="00BB0BEC" w:rsidP="00A36ADF">
      <w:pPr>
        <w:spacing w:after="0" w:line="480" w:lineRule="auto"/>
        <w:jc w:val="center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lastRenderedPageBreak/>
        <w:t>Draft a Survey</w:t>
      </w:r>
    </w:p>
    <w:p w:rsidR="00216DF4" w:rsidRPr="00A36ADF" w:rsidRDefault="00BB0BEC" w:rsidP="00A36ADF">
      <w:p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 xml:space="preserve">Part </w:t>
      </w:r>
      <w:r w:rsidR="00D7526E" w:rsidRPr="00A36ADF">
        <w:rPr>
          <w:rFonts w:cs="Times New Roman"/>
          <w:b/>
          <w:szCs w:val="24"/>
        </w:rPr>
        <w:t>1</w:t>
      </w:r>
      <w:r w:rsidRPr="00A36ADF">
        <w:rPr>
          <w:rFonts w:cs="Times New Roman"/>
          <w:b/>
          <w:szCs w:val="24"/>
        </w:rPr>
        <w:t>:</w:t>
      </w:r>
    </w:p>
    <w:p w:rsidR="00196861" w:rsidRPr="00A36ADF" w:rsidRDefault="00BB0BEC" w:rsidP="00A36ADF">
      <w:p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ab/>
      </w:r>
      <w:r w:rsidR="007018E9" w:rsidRPr="00A36ADF">
        <w:rPr>
          <w:rFonts w:cs="Times New Roman"/>
          <w:szCs w:val="24"/>
        </w:rPr>
        <w:tab/>
        <w:t>Australia is a big country with a huge population</w:t>
      </w:r>
      <w:r w:rsidR="00D44E1B" w:rsidRPr="00A36ADF">
        <w:rPr>
          <w:rFonts w:cs="Times New Roman"/>
          <w:szCs w:val="24"/>
        </w:rPr>
        <w:t xml:space="preserve"> of approximately 25.09 million</w:t>
      </w:r>
      <w:r w:rsidR="00505E2E" w:rsidRPr="00A36ADF">
        <w:rPr>
          <w:rFonts w:cs="Times New Roman"/>
          <w:szCs w:val="24"/>
        </w:rPr>
        <w:t xml:space="preserve"> (</w:t>
      </w:r>
      <w:r w:rsidR="00505E2E" w:rsidRPr="00A36ADF">
        <w:rPr>
          <w:rFonts w:cs="Times New Roman"/>
          <w:szCs w:val="24"/>
          <w:shd w:val="clear" w:color="auto" w:fill="FFFFFF"/>
        </w:rPr>
        <w:t>Clarkson, et. al., 2017)</w:t>
      </w:r>
      <w:r w:rsidR="0005391E" w:rsidRPr="00A36ADF">
        <w:rPr>
          <w:rFonts w:cs="Times New Roman"/>
          <w:szCs w:val="24"/>
          <w:shd w:val="clear" w:color="auto" w:fill="FFFFFF"/>
        </w:rPr>
        <w:t xml:space="preserve"> (Paris, 2017)</w:t>
      </w:r>
      <w:r w:rsidR="007018E9" w:rsidRPr="00A36ADF">
        <w:rPr>
          <w:rFonts w:cs="Times New Roman"/>
          <w:szCs w:val="24"/>
        </w:rPr>
        <w:t xml:space="preserve">. </w:t>
      </w:r>
      <w:r w:rsidR="006E1C7A" w:rsidRPr="00A36ADF">
        <w:rPr>
          <w:rFonts w:cs="Times New Roman"/>
          <w:szCs w:val="24"/>
        </w:rPr>
        <w:t xml:space="preserve">Such a huge population </w:t>
      </w:r>
      <w:r w:rsidR="0002612A" w:rsidRPr="00A36ADF">
        <w:rPr>
          <w:rFonts w:cs="Times New Roman"/>
          <w:szCs w:val="24"/>
        </w:rPr>
        <w:t>also</w:t>
      </w:r>
      <w:r w:rsidR="006E1C7A" w:rsidRPr="00A36ADF">
        <w:rPr>
          <w:rFonts w:cs="Times New Roman"/>
          <w:szCs w:val="24"/>
        </w:rPr>
        <w:t xml:space="preserve"> normally has a number</w:t>
      </w:r>
      <w:r w:rsidR="007356FD" w:rsidRPr="00A36ADF">
        <w:rPr>
          <w:rFonts w:cs="Times New Roman"/>
          <w:szCs w:val="24"/>
        </w:rPr>
        <w:t xml:space="preserve"> of health and security issues, which need to be </w:t>
      </w:r>
      <w:r w:rsidR="0002612A" w:rsidRPr="00A36ADF">
        <w:rPr>
          <w:rFonts w:cs="Times New Roman"/>
          <w:szCs w:val="24"/>
        </w:rPr>
        <w:t>immediately</w:t>
      </w:r>
      <w:r w:rsidR="007356FD" w:rsidRPr="00A36ADF">
        <w:rPr>
          <w:rFonts w:cs="Times New Roman"/>
          <w:szCs w:val="24"/>
        </w:rPr>
        <w:t xml:space="preserve"> </w:t>
      </w:r>
      <w:r w:rsidR="0002612A" w:rsidRPr="00A36ADF">
        <w:rPr>
          <w:rFonts w:cs="Times New Roman"/>
          <w:szCs w:val="24"/>
        </w:rPr>
        <w:t>handled</w:t>
      </w:r>
      <w:r w:rsidR="007356FD" w:rsidRPr="00A36ADF">
        <w:rPr>
          <w:rFonts w:cs="Times New Roman"/>
          <w:szCs w:val="24"/>
        </w:rPr>
        <w:t xml:space="preserve"> and addressed. </w:t>
      </w:r>
      <w:r w:rsidR="00141139" w:rsidRPr="00A36ADF">
        <w:rPr>
          <w:rFonts w:cs="Times New Roman"/>
          <w:szCs w:val="24"/>
        </w:rPr>
        <w:t xml:space="preserve">Although, </w:t>
      </w:r>
      <w:r w:rsidR="0002612A" w:rsidRPr="00A36ADF">
        <w:rPr>
          <w:rFonts w:cs="Times New Roman"/>
          <w:szCs w:val="24"/>
        </w:rPr>
        <w:t>being</w:t>
      </w:r>
      <w:r w:rsidR="00141139" w:rsidRPr="00A36ADF">
        <w:rPr>
          <w:rFonts w:cs="Times New Roman"/>
          <w:szCs w:val="24"/>
        </w:rPr>
        <w:t xml:space="preserve"> a developed country, Aust</w:t>
      </w:r>
      <w:r w:rsidR="0002612A" w:rsidRPr="00A36ADF">
        <w:rPr>
          <w:rFonts w:cs="Times New Roman"/>
          <w:szCs w:val="24"/>
        </w:rPr>
        <w:t>ralia has taken control over</w:t>
      </w:r>
      <w:r w:rsidR="00141139" w:rsidRPr="00A36ADF">
        <w:rPr>
          <w:rFonts w:cs="Times New Roman"/>
          <w:szCs w:val="24"/>
        </w:rPr>
        <w:t xml:space="preserve"> many</w:t>
      </w:r>
      <w:r w:rsidR="0002612A" w:rsidRPr="00A36ADF">
        <w:rPr>
          <w:rFonts w:cs="Times New Roman"/>
          <w:szCs w:val="24"/>
        </w:rPr>
        <w:t xml:space="preserve"> of its</w:t>
      </w:r>
      <w:r w:rsidR="00141139" w:rsidRPr="00A36ADF">
        <w:rPr>
          <w:rFonts w:cs="Times New Roman"/>
          <w:szCs w:val="24"/>
        </w:rPr>
        <w:t xml:space="preserve"> health problems and patients here are usually treated with great care and precision</w:t>
      </w:r>
      <w:r w:rsidR="00EF12E4">
        <w:rPr>
          <w:rFonts w:cs="Times New Roman"/>
          <w:szCs w:val="24"/>
        </w:rPr>
        <w:t>,</w:t>
      </w:r>
      <w:r w:rsidR="00141139" w:rsidRPr="00A36ADF">
        <w:rPr>
          <w:rFonts w:cs="Times New Roman"/>
          <w:szCs w:val="24"/>
        </w:rPr>
        <w:t xml:space="preserve"> still there are some issues that are left unaddressed</w:t>
      </w:r>
      <w:r w:rsidR="00E56D4D" w:rsidRPr="00A36ADF">
        <w:rPr>
          <w:rFonts w:cs="Times New Roman"/>
          <w:szCs w:val="24"/>
        </w:rPr>
        <w:t xml:space="preserve"> (</w:t>
      </w:r>
      <w:r w:rsidR="00E56D4D" w:rsidRPr="00A36ADF">
        <w:rPr>
          <w:rFonts w:cs="Times New Roman"/>
          <w:szCs w:val="24"/>
          <w:shd w:val="clear" w:color="auto" w:fill="FFFFFF"/>
        </w:rPr>
        <w:t>Baum, 2016)</w:t>
      </w:r>
      <w:r w:rsidR="0055231F" w:rsidRPr="00A36ADF">
        <w:rPr>
          <w:rFonts w:cs="Times New Roman"/>
          <w:szCs w:val="24"/>
          <w:shd w:val="clear" w:color="auto" w:fill="FFFFFF"/>
        </w:rPr>
        <w:t xml:space="preserve"> (Brownson, Colditz, &amp; Proctor, 2018)</w:t>
      </w:r>
      <w:r w:rsidR="00876B20" w:rsidRPr="00A36ADF">
        <w:rPr>
          <w:rFonts w:cs="Times New Roman"/>
          <w:szCs w:val="24"/>
          <w:shd w:val="clear" w:color="auto" w:fill="FFFFFF"/>
        </w:rPr>
        <w:t xml:space="preserve"> (Kickbusch, Williams, &amp; Lawless, 2014)</w:t>
      </w:r>
      <w:r w:rsidR="000A5C4A" w:rsidRPr="00A36ADF">
        <w:rPr>
          <w:rFonts w:cs="Times New Roman"/>
          <w:szCs w:val="24"/>
          <w:shd w:val="clear" w:color="auto" w:fill="FFFFFF"/>
        </w:rPr>
        <w:t xml:space="preserve"> (Mitchell, R. Cameron, McClure, &amp; Williamson, 2015)</w:t>
      </w:r>
      <w:r w:rsidR="00141139" w:rsidRPr="00A36ADF">
        <w:rPr>
          <w:rFonts w:cs="Times New Roman"/>
          <w:szCs w:val="24"/>
        </w:rPr>
        <w:t xml:space="preserve">. </w:t>
      </w:r>
      <w:r w:rsidR="001B5EBC" w:rsidRPr="00A36ADF">
        <w:rPr>
          <w:rFonts w:cs="Times New Roman"/>
          <w:szCs w:val="24"/>
        </w:rPr>
        <w:t xml:space="preserve">Public health is a very sensitive issue that garners great importance </w:t>
      </w:r>
      <w:r w:rsidR="004E5A3B" w:rsidRPr="00A36ADF">
        <w:rPr>
          <w:rFonts w:cs="Times New Roman"/>
          <w:szCs w:val="24"/>
        </w:rPr>
        <w:t>in every region and every country</w:t>
      </w:r>
      <w:r w:rsidR="006B6C66" w:rsidRPr="00A36ADF">
        <w:rPr>
          <w:rFonts w:cs="Times New Roman"/>
          <w:szCs w:val="24"/>
        </w:rPr>
        <w:t xml:space="preserve"> (</w:t>
      </w:r>
      <w:r w:rsidR="006B6C66" w:rsidRPr="00A36ADF">
        <w:rPr>
          <w:rFonts w:cs="Times New Roman"/>
          <w:szCs w:val="24"/>
          <w:shd w:val="clear" w:color="auto" w:fill="FFFFFF"/>
        </w:rPr>
        <w:t>Frumkin, 2016)</w:t>
      </w:r>
      <w:r w:rsidR="004E5A3B" w:rsidRPr="00A36ADF">
        <w:rPr>
          <w:rFonts w:cs="Times New Roman"/>
          <w:szCs w:val="24"/>
        </w:rPr>
        <w:t xml:space="preserve">. </w:t>
      </w:r>
      <w:r w:rsidR="00F236AA" w:rsidRPr="00A36ADF">
        <w:rPr>
          <w:rFonts w:cs="Times New Roman"/>
          <w:szCs w:val="24"/>
        </w:rPr>
        <w:t xml:space="preserve">The issue becomes </w:t>
      </w:r>
      <w:r w:rsidR="00CD4C32" w:rsidRPr="00A36ADF">
        <w:rPr>
          <w:rFonts w:cs="Times New Roman"/>
          <w:szCs w:val="24"/>
        </w:rPr>
        <w:t>more</w:t>
      </w:r>
      <w:r w:rsidR="00F236AA" w:rsidRPr="00A36ADF">
        <w:rPr>
          <w:rFonts w:cs="Times New Roman"/>
          <w:szCs w:val="24"/>
        </w:rPr>
        <w:t xml:space="preserve"> serious </w:t>
      </w:r>
      <w:r w:rsidR="00331285" w:rsidRPr="00A36ADF">
        <w:rPr>
          <w:rFonts w:cs="Times New Roman"/>
          <w:szCs w:val="24"/>
        </w:rPr>
        <w:t>when a large number of p</w:t>
      </w:r>
      <w:r w:rsidRPr="00A36ADF">
        <w:rPr>
          <w:rFonts w:cs="Times New Roman"/>
          <w:szCs w:val="24"/>
        </w:rPr>
        <w:t>eople are being affected by it.</w:t>
      </w:r>
    </w:p>
    <w:p w:rsidR="00094081" w:rsidRPr="00A36ADF" w:rsidRDefault="00BB0BEC" w:rsidP="00A36ADF">
      <w:pPr>
        <w:spacing w:after="0" w:line="480" w:lineRule="auto"/>
        <w:ind w:firstLine="720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Hence</w:t>
      </w:r>
      <w:r w:rsidR="00EF12E4">
        <w:rPr>
          <w:rFonts w:cs="Times New Roman"/>
          <w:szCs w:val="24"/>
        </w:rPr>
        <w:t>,</w:t>
      </w:r>
      <w:r w:rsidRPr="00A36ADF">
        <w:rPr>
          <w:rFonts w:cs="Times New Roman"/>
          <w:szCs w:val="24"/>
        </w:rPr>
        <w:t xml:space="preserve"> in order to</w:t>
      </w:r>
      <w:r w:rsidR="00196861" w:rsidRPr="00A36ADF">
        <w:rPr>
          <w:rFonts w:cs="Times New Roman"/>
          <w:szCs w:val="24"/>
        </w:rPr>
        <w:t xml:space="preserve"> check the</w:t>
      </w:r>
      <w:r w:rsidR="00C74A65" w:rsidRPr="00A36ADF">
        <w:rPr>
          <w:rFonts w:cs="Times New Roman"/>
          <w:szCs w:val="24"/>
        </w:rPr>
        <w:t xml:space="preserve"> </w:t>
      </w:r>
      <w:r w:rsidR="00CA04B9" w:rsidRPr="00A36ADF">
        <w:rPr>
          <w:rFonts w:cs="Times New Roman"/>
          <w:szCs w:val="24"/>
        </w:rPr>
        <w:t>efficiency</w:t>
      </w:r>
      <w:r w:rsidR="0063571E" w:rsidRPr="00A36ADF">
        <w:rPr>
          <w:rFonts w:cs="Times New Roman"/>
          <w:szCs w:val="24"/>
        </w:rPr>
        <w:t xml:space="preserve"> </w:t>
      </w:r>
      <w:r w:rsidR="00CA04B9" w:rsidRPr="00A36ADF">
        <w:rPr>
          <w:rFonts w:cs="Times New Roman"/>
          <w:szCs w:val="24"/>
        </w:rPr>
        <w:t>and</w:t>
      </w:r>
      <w:r w:rsidR="0063571E" w:rsidRPr="00A36ADF">
        <w:rPr>
          <w:rFonts w:cs="Times New Roman"/>
          <w:szCs w:val="24"/>
        </w:rPr>
        <w:t xml:space="preserve"> effecti</w:t>
      </w:r>
      <w:r w:rsidR="00CA04B9" w:rsidRPr="00A36ADF">
        <w:rPr>
          <w:rFonts w:cs="Times New Roman"/>
          <w:szCs w:val="24"/>
        </w:rPr>
        <w:t>ve</w:t>
      </w:r>
      <w:r w:rsidR="0063571E" w:rsidRPr="00A36ADF">
        <w:rPr>
          <w:rFonts w:cs="Times New Roman"/>
          <w:szCs w:val="24"/>
        </w:rPr>
        <w:t>ness of various medical practices being carried on in the public health sector,</w:t>
      </w:r>
      <w:r w:rsidR="00C74A65" w:rsidRPr="00A36ADF">
        <w:rPr>
          <w:rFonts w:cs="Times New Roman"/>
          <w:szCs w:val="24"/>
        </w:rPr>
        <w:t xml:space="preserve"> various approaches are adopted</w:t>
      </w:r>
      <w:r w:rsidR="00A678AD" w:rsidRPr="00A36ADF">
        <w:rPr>
          <w:rFonts w:cs="Times New Roman"/>
          <w:szCs w:val="24"/>
        </w:rPr>
        <w:t xml:space="preserve"> (</w:t>
      </w:r>
      <w:r w:rsidR="00A678AD" w:rsidRPr="00A36ADF">
        <w:rPr>
          <w:rFonts w:cs="Times New Roman"/>
          <w:szCs w:val="24"/>
          <w:shd w:val="clear" w:color="auto" w:fill="FFFFFF"/>
        </w:rPr>
        <w:t>Germov, 2014)</w:t>
      </w:r>
      <w:r w:rsidR="00C74A65" w:rsidRPr="00A36ADF">
        <w:rPr>
          <w:rFonts w:cs="Times New Roman"/>
          <w:szCs w:val="24"/>
        </w:rPr>
        <w:t xml:space="preserve">. These approaches help the medical practitioners to either carry on with those </w:t>
      </w:r>
      <w:r w:rsidR="00A94B05" w:rsidRPr="00A36ADF">
        <w:rPr>
          <w:rFonts w:cs="Times New Roman"/>
          <w:szCs w:val="24"/>
        </w:rPr>
        <w:t>practices, bring</w:t>
      </w:r>
      <w:r w:rsidR="0077206B" w:rsidRPr="00A36ADF">
        <w:rPr>
          <w:rFonts w:cs="Times New Roman"/>
          <w:szCs w:val="24"/>
        </w:rPr>
        <w:t xml:space="preserve"> improvement in</w:t>
      </w:r>
      <w:r w:rsidR="00C74A65" w:rsidRPr="00A36ADF">
        <w:rPr>
          <w:rFonts w:cs="Times New Roman"/>
          <w:szCs w:val="24"/>
        </w:rPr>
        <w:t xml:space="preserve"> these </w:t>
      </w:r>
      <w:r w:rsidR="001B45BD" w:rsidRPr="00A36ADF">
        <w:rPr>
          <w:rFonts w:cs="Times New Roman"/>
          <w:szCs w:val="24"/>
        </w:rPr>
        <w:t>current medical practices, limi</w:t>
      </w:r>
      <w:r w:rsidR="00C74A65" w:rsidRPr="00A36ADF">
        <w:rPr>
          <w:rFonts w:cs="Times New Roman"/>
          <w:szCs w:val="24"/>
        </w:rPr>
        <w:t xml:space="preserve">t them or abolish them altogether. </w:t>
      </w:r>
      <w:r w:rsidR="003562F3" w:rsidRPr="00A36ADF">
        <w:rPr>
          <w:rFonts w:cs="Times New Roman"/>
          <w:szCs w:val="24"/>
        </w:rPr>
        <w:t xml:space="preserve">The approaches </w:t>
      </w:r>
      <w:r w:rsidR="003F46D0" w:rsidRPr="00A36ADF">
        <w:rPr>
          <w:rFonts w:cs="Times New Roman"/>
          <w:szCs w:val="24"/>
        </w:rPr>
        <w:t>also</w:t>
      </w:r>
      <w:r w:rsidR="003562F3" w:rsidRPr="00A36ADF">
        <w:rPr>
          <w:rFonts w:cs="Times New Roman"/>
          <w:szCs w:val="24"/>
        </w:rPr>
        <w:t xml:space="preserve"> act as a guiding light in </w:t>
      </w:r>
      <w:r w:rsidR="001B45BD" w:rsidRPr="00A36ADF">
        <w:rPr>
          <w:rFonts w:cs="Times New Roman"/>
          <w:szCs w:val="24"/>
        </w:rPr>
        <w:t>the</w:t>
      </w:r>
      <w:r w:rsidR="003562F3" w:rsidRPr="00A36ADF">
        <w:rPr>
          <w:rFonts w:cs="Times New Roman"/>
          <w:szCs w:val="24"/>
        </w:rPr>
        <w:t xml:space="preserve"> designing and formation of new </w:t>
      </w:r>
      <w:r w:rsidR="00FE14B9" w:rsidRPr="00A36ADF">
        <w:rPr>
          <w:rFonts w:cs="Times New Roman"/>
          <w:szCs w:val="24"/>
        </w:rPr>
        <w:t xml:space="preserve">policies. </w:t>
      </w:r>
    </w:p>
    <w:p w:rsidR="00846E0F" w:rsidRPr="00A36ADF" w:rsidRDefault="00BB0BEC" w:rsidP="00A36ADF">
      <w:pPr>
        <w:spacing w:after="0" w:line="480" w:lineRule="auto"/>
        <w:ind w:firstLine="720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One of the most effective approaches and methods to collect data about the e</w:t>
      </w:r>
      <w:r w:rsidRPr="00A36ADF">
        <w:rPr>
          <w:rFonts w:cs="Times New Roman"/>
          <w:szCs w:val="24"/>
        </w:rPr>
        <w:t xml:space="preserve">ffectiveness and efficiency of any practices </w:t>
      </w:r>
      <w:r w:rsidR="0049435C" w:rsidRPr="00A36ADF">
        <w:rPr>
          <w:rFonts w:cs="Times New Roman"/>
          <w:szCs w:val="24"/>
        </w:rPr>
        <w:t>especially the practices being carried on in the sec</w:t>
      </w:r>
      <w:r w:rsidR="00437BBC" w:rsidRPr="00A36ADF">
        <w:rPr>
          <w:rFonts w:cs="Times New Roman"/>
          <w:szCs w:val="24"/>
        </w:rPr>
        <w:t xml:space="preserve">tor of public </w:t>
      </w:r>
      <w:r w:rsidR="009C49DA" w:rsidRPr="00A36ADF">
        <w:rPr>
          <w:rFonts w:cs="Times New Roman"/>
          <w:szCs w:val="24"/>
        </w:rPr>
        <w:t>health</w:t>
      </w:r>
      <w:r w:rsidR="00437BBC" w:rsidRPr="00A36ADF">
        <w:rPr>
          <w:rFonts w:cs="Times New Roman"/>
          <w:szCs w:val="24"/>
        </w:rPr>
        <w:t xml:space="preserve"> and safety is the survey method. Survey</w:t>
      </w:r>
      <w:r w:rsidR="006416CB" w:rsidRPr="00A36ADF">
        <w:rPr>
          <w:rFonts w:cs="Times New Roman"/>
          <w:szCs w:val="24"/>
        </w:rPr>
        <w:t>s</w:t>
      </w:r>
      <w:r w:rsidR="00437BBC" w:rsidRPr="00A36ADF">
        <w:rPr>
          <w:rFonts w:cs="Times New Roman"/>
          <w:szCs w:val="24"/>
        </w:rPr>
        <w:t xml:space="preserve"> provide elaborated an</w:t>
      </w:r>
      <w:r w:rsidR="00A94B05" w:rsidRPr="00A36ADF">
        <w:rPr>
          <w:rFonts w:cs="Times New Roman"/>
          <w:szCs w:val="24"/>
        </w:rPr>
        <w:t>d</w:t>
      </w:r>
      <w:r w:rsidR="00437BBC" w:rsidRPr="00A36ADF">
        <w:rPr>
          <w:rFonts w:cs="Times New Roman"/>
          <w:szCs w:val="24"/>
        </w:rPr>
        <w:t xml:space="preserve"> detailed </w:t>
      </w:r>
      <w:r w:rsidR="009C49DA" w:rsidRPr="00A36ADF">
        <w:rPr>
          <w:rFonts w:cs="Times New Roman"/>
          <w:szCs w:val="24"/>
        </w:rPr>
        <w:t>data</w:t>
      </w:r>
      <w:r w:rsidR="00437BBC" w:rsidRPr="00A36ADF">
        <w:rPr>
          <w:rFonts w:cs="Times New Roman"/>
          <w:szCs w:val="24"/>
        </w:rPr>
        <w:t xml:space="preserve"> about the</w:t>
      </w:r>
      <w:r w:rsidR="002346CF" w:rsidRPr="00A36ADF">
        <w:rPr>
          <w:rFonts w:cs="Times New Roman"/>
          <w:szCs w:val="24"/>
        </w:rPr>
        <w:t xml:space="preserve"> population and the</w:t>
      </w:r>
      <w:r w:rsidR="00AF7F4A" w:rsidRPr="00A36ADF">
        <w:rPr>
          <w:rFonts w:cs="Times New Roman"/>
          <w:szCs w:val="24"/>
        </w:rPr>
        <w:t xml:space="preserve"> methods being used in the field. </w:t>
      </w:r>
      <w:r w:rsidR="000A55B0" w:rsidRPr="00A36ADF">
        <w:rPr>
          <w:rFonts w:cs="Times New Roman"/>
          <w:szCs w:val="24"/>
        </w:rPr>
        <w:t xml:space="preserve">In the current scenario, two groups have been </w:t>
      </w:r>
      <w:r w:rsidR="00A94B05" w:rsidRPr="00A36ADF">
        <w:rPr>
          <w:rFonts w:cs="Times New Roman"/>
          <w:szCs w:val="24"/>
        </w:rPr>
        <w:t>selected</w:t>
      </w:r>
      <w:r w:rsidR="000A55B0" w:rsidRPr="00A36ADF">
        <w:rPr>
          <w:rFonts w:cs="Times New Roman"/>
          <w:szCs w:val="24"/>
        </w:rPr>
        <w:t xml:space="preserve"> to </w:t>
      </w:r>
      <w:r w:rsidR="00751D48" w:rsidRPr="00A36ADF">
        <w:rPr>
          <w:rFonts w:cs="Times New Roman"/>
          <w:szCs w:val="24"/>
        </w:rPr>
        <w:t xml:space="preserve">collect the data </w:t>
      </w:r>
      <w:r w:rsidR="001F347D" w:rsidRPr="00A36ADF">
        <w:rPr>
          <w:rFonts w:cs="Times New Roman"/>
          <w:szCs w:val="24"/>
        </w:rPr>
        <w:t>a</w:t>
      </w:r>
      <w:r w:rsidR="00751D48" w:rsidRPr="00A36ADF">
        <w:rPr>
          <w:rFonts w:cs="Times New Roman"/>
          <w:szCs w:val="24"/>
        </w:rPr>
        <w:t xml:space="preserve">bout the </w:t>
      </w:r>
      <w:r w:rsidR="001F347D" w:rsidRPr="00A36ADF">
        <w:rPr>
          <w:rFonts w:cs="Times New Roman"/>
          <w:szCs w:val="24"/>
        </w:rPr>
        <w:t xml:space="preserve">recent practices </w:t>
      </w:r>
      <w:r w:rsidR="00BE0731" w:rsidRPr="00A36ADF">
        <w:rPr>
          <w:rFonts w:cs="Times New Roman"/>
          <w:szCs w:val="24"/>
        </w:rPr>
        <w:t>in the medical sector</w:t>
      </w:r>
      <w:r w:rsidR="007A115E" w:rsidRPr="00A36ADF">
        <w:rPr>
          <w:rFonts w:cs="Times New Roman"/>
          <w:szCs w:val="24"/>
        </w:rPr>
        <w:t xml:space="preserve"> (</w:t>
      </w:r>
      <w:r w:rsidR="007A115E" w:rsidRPr="00A36ADF">
        <w:rPr>
          <w:rFonts w:cs="Times New Roman"/>
          <w:szCs w:val="24"/>
          <w:shd w:val="clear" w:color="auto" w:fill="FFFFFF"/>
        </w:rPr>
        <w:t>Rosen, 2015)</w:t>
      </w:r>
      <w:r w:rsidR="00BE0731" w:rsidRPr="00A36ADF">
        <w:rPr>
          <w:rFonts w:cs="Times New Roman"/>
          <w:szCs w:val="24"/>
        </w:rPr>
        <w:t xml:space="preserve">. </w:t>
      </w:r>
      <w:r w:rsidR="00A94B05" w:rsidRPr="00A36ADF">
        <w:rPr>
          <w:rFonts w:cs="Times New Roman"/>
          <w:szCs w:val="24"/>
        </w:rPr>
        <w:t xml:space="preserve">This will be a telephonic </w:t>
      </w:r>
      <w:r w:rsidR="00A254CC" w:rsidRPr="00A36ADF">
        <w:rPr>
          <w:rFonts w:cs="Times New Roman"/>
          <w:szCs w:val="24"/>
        </w:rPr>
        <w:t>survey</w:t>
      </w:r>
      <w:r w:rsidR="00A94B05" w:rsidRPr="00A36ADF">
        <w:rPr>
          <w:rFonts w:cs="Times New Roman"/>
          <w:szCs w:val="24"/>
        </w:rPr>
        <w:t xml:space="preserve"> which will include a fe</w:t>
      </w:r>
      <w:r w:rsidR="0077206B" w:rsidRPr="00A36ADF">
        <w:rPr>
          <w:rFonts w:cs="Times New Roman"/>
          <w:szCs w:val="24"/>
        </w:rPr>
        <w:t>w questions related to their demo</w:t>
      </w:r>
      <w:r w:rsidR="00A94B05" w:rsidRPr="00A36ADF">
        <w:rPr>
          <w:rFonts w:cs="Times New Roman"/>
          <w:szCs w:val="24"/>
        </w:rPr>
        <w:t>graphical information</w:t>
      </w:r>
      <w:r w:rsidR="007F09C6" w:rsidRPr="00A36ADF">
        <w:rPr>
          <w:rFonts w:cs="Times New Roman"/>
          <w:szCs w:val="24"/>
        </w:rPr>
        <w:t xml:space="preserve"> (</w:t>
      </w:r>
      <w:r w:rsidR="007F09C6" w:rsidRPr="00A36ADF">
        <w:rPr>
          <w:rFonts w:cs="Times New Roman"/>
          <w:szCs w:val="24"/>
          <w:shd w:val="clear" w:color="auto" w:fill="FFFFFF"/>
        </w:rPr>
        <w:t>Tiene, 2000)</w:t>
      </w:r>
      <w:r w:rsidR="00A94B05" w:rsidRPr="00A36ADF">
        <w:rPr>
          <w:rFonts w:cs="Times New Roman"/>
          <w:szCs w:val="24"/>
        </w:rPr>
        <w:t xml:space="preserve">. </w:t>
      </w:r>
      <w:r w:rsidR="00D02150" w:rsidRPr="00A36ADF">
        <w:rPr>
          <w:rFonts w:cs="Times New Roman"/>
          <w:szCs w:val="24"/>
        </w:rPr>
        <w:t xml:space="preserve">One of these groups uses the discussed medical facility </w:t>
      </w:r>
      <w:r w:rsidR="00863248" w:rsidRPr="00A36ADF">
        <w:rPr>
          <w:rFonts w:cs="Times New Roman"/>
          <w:szCs w:val="24"/>
        </w:rPr>
        <w:t>frequently</w:t>
      </w:r>
      <w:r w:rsidR="00D02150" w:rsidRPr="00A36ADF">
        <w:rPr>
          <w:rFonts w:cs="Times New Roman"/>
          <w:szCs w:val="24"/>
        </w:rPr>
        <w:t xml:space="preserve"> </w:t>
      </w:r>
      <w:r w:rsidR="00D02150" w:rsidRPr="00A36ADF">
        <w:rPr>
          <w:rFonts w:cs="Times New Roman"/>
          <w:szCs w:val="24"/>
        </w:rPr>
        <w:lastRenderedPageBreak/>
        <w:t xml:space="preserve">and the other one either does not </w:t>
      </w:r>
      <w:r w:rsidR="00216DF4" w:rsidRPr="00A36ADF">
        <w:rPr>
          <w:rFonts w:cs="Times New Roman"/>
          <w:szCs w:val="24"/>
        </w:rPr>
        <w:t>know</w:t>
      </w:r>
      <w:r w:rsidR="00D02150" w:rsidRPr="00A36ADF">
        <w:rPr>
          <w:rFonts w:cs="Times New Roman"/>
          <w:szCs w:val="24"/>
        </w:rPr>
        <w:t xml:space="preserve"> about it or hasn't used it even once, despite having knowledge about it</w:t>
      </w:r>
      <w:r w:rsidR="000A5C4A" w:rsidRPr="00A36ADF">
        <w:rPr>
          <w:rFonts w:cs="Times New Roman"/>
          <w:szCs w:val="24"/>
        </w:rPr>
        <w:t xml:space="preserve"> (</w:t>
      </w:r>
      <w:r w:rsidR="000A5C4A" w:rsidRPr="00A36ADF">
        <w:rPr>
          <w:rFonts w:cs="Times New Roman"/>
          <w:szCs w:val="24"/>
          <w:shd w:val="clear" w:color="auto" w:fill="FFFFFF"/>
        </w:rPr>
        <w:t>Yee, &amp; Niemeier, 1996)</w:t>
      </w:r>
      <w:r w:rsidR="00D02150" w:rsidRPr="00A36ADF">
        <w:rPr>
          <w:rFonts w:cs="Times New Roman"/>
          <w:szCs w:val="24"/>
        </w:rPr>
        <w:t xml:space="preserve">. </w:t>
      </w:r>
      <w:r w:rsidR="00D7526E" w:rsidRPr="00A36ADF">
        <w:rPr>
          <w:rFonts w:cs="Times New Roman"/>
          <w:szCs w:val="24"/>
        </w:rPr>
        <w:t xml:space="preserve">These </w:t>
      </w:r>
      <w:r w:rsidR="008F4CD1" w:rsidRPr="00A36ADF">
        <w:rPr>
          <w:rFonts w:cs="Times New Roman"/>
          <w:szCs w:val="24"/>
        </w:rPr>
        <w:t xml:space="preserve">potential groups can be found </w:t>
      </w:r>
      <w:bookmarkStart w:id="0" w:name="_GoBack"/>
      <w:bookmarkEnd w:id="0"/>
      <w:r w:rsidR="001A6125" w:rsidRPr="00A36ADF">
        <w:rPr>
          <w:rFonts w:cs="Times New Roman"/>
          <w:szCs w:val="24"/>
        </w:rPr>
        <w:t>by collecting the data from</w:t>
      </w:r>
      <w:r w:rsidR="008F4CD1" w:rsidRPr="00A36ADF">
        <w:rPr>
          <w:rFonts w:cs="Times New Roman"/>
          <w:szCs w:val="24"/>
        </w:rPr>
        <w:t xml:space="preserve"> various medical facilities</w:t>
      </w:r>
      <w:r w:rsidR="001A6125" w:rsidRPr="00A36ADF">
        <w:rPr>
          <w:rFonts w:cs="Times New Roman"/>
          <w:szCs w:val="24"/>
        </w:rPr>
        <w:t xml:space="preserve"> </w:t>
      </w:r>
      <w:r w:rsidR="00CD4C32" w:rsidRPr="00A36ADF">
        <w:rPr>
          <w:rFonts w:cs="Times New Roman"/>
          <w:szCs w:val="24"/>
        </w:rPr>
        <w:t xml:space="preserve">like clinics and </w:t>
      </w:r>
      <w:r w:rsidR="000876BB" w:rsidRPr="00A36ADF">
        <w:rPr>
          <w:rFonts w:cs="Times New Roman"/>
          <w:szCs w:val="24"/>
        </w:rPr>
        <w:t>hospitals</w:t>
      </w:r>
      <w:r w:rsidR="00CD4C32" w:rsidRPr="00A36ADF">
        <w:rPr>
          <w:rFonts w:cs="Times New Roman"/>
          <w:szCs w:val="24"/>
        </w:rPr>
        <w:t>. One of</w:t>
      </w:r>
      <w:r w:rsidR="0041225E" w:rsidRPr="00A36ADF">
        <w:rPr>
          <w:rFonts w:cs="Times New Roman"/>
          <w:szCs w:val="24"/>
        </w:rPr>
        <w:t xml:space="preserve"> the biggest benefits of getting the data in this way is that the researcher can get </w:t>
      </w:r>
      <w:r w:rsidR="00E6636F" w:rsidRPr="00A36ADF">
        <w:rPr>
          <w:rFonts w:cs="Times New Roman"/>
          <w:szCs w:val="24"/>
        </w:rPr>
        <w:t>first-hand</w:t>
      </w:r>
      <w:r w:rsidR="00CD4C32" w:rsidRPr="00A36ADF">
        <w:rPr>
          <w:rFonts w:cs="Times New Roman"/>
          <w:szCs w:val="24"/>
        </w:rPr>
        <w:t xml:space="preserve"> information about the opinion of the population but there is a drawback as well</w:t>
      </w:r>
      <w:r w:rsidR="00B16E5A" w:rsidRPr="00A36ADF">
        <w:rPr>
          <w:rFonts w:cs="Times New Roman"/>
          <w:szCs w:val="24"/>
        </w:rPr>
        <w:t xml:space="preserve"> (</w:t>
      </w:r>
      <w:r w:rsidR="00B16E5A" w:rsidRPr="00A36ADF">
        <w:rPr>
          <w:rFonts w:cs="Times New Roman"/>
          <w:szCs w:val="24"/>
          <w:shd w:val="clear" w:color="auto" w:fill="FFFFFF"/>
        </w:rPr>
        <w:t>Dillman,</w:t>
      </w:r>
      <w:r w:rsidR="00B775FB" w:rsidRPr="00A36ADF">
        <w:rPr>
          <w:rFonts w:cs="Times New Roman"/>
          <w:szCs w:val="24"/>
          <w:shd w:val="clear" w:color="auto" w:fill="FFFFFF"/>
        </w:rPr>
        <w:t xml:space="preserve"> </w:t>
      </w:r>
      <w:r w:rsidR="00B16E5A" w:rsidRPr="00A36ADF">
        <w:rPr>
          <w:rFonts w:cs="Times New Roman"/>
          <w:szCs w:val="24"/>
          <w:shd w:val="clear" w:color="auto" w:fill="FFFFFF"/>
        </w:rPr>
        <w:t>1978)</w:t>
      </w:r>
      <w:r w:rsidR="00B775FB" w:rsidRPr="00A36ADF">
        <w:rPr>
          <w:rFonts w:cs="Times New Roman"/>
          <w:szCs w:val="24"/>
          <w:shd w:val="clear" w:color="auto" w:fill="FFFFFF"/>
        </w:rPr>
        <w:t xml:space="preserve"> (Fricker, &amp; Schonlau, 2002)</w:t>
      </w:r>
      <w:r w:rsidR="00CD4C32" w:rsidRPr="00A36ADF">
        <w:rPr>
          <w:rFonts w:cs="Times New Roman"/>
          <w:szCs w:val="24"/>
        </w:rPr>
        <w:t xml:space="preserve">. The data collected through this method can be biased </w:t>
      </w:r>
      <w:r w:rsidR="00C57C02" w:rsidRPr="00A36ADF">
        <w:rPr>
          <w:rFonts w:cs="Times New Roman"/>
          <w:szCs w:val="24"/>
        </w:rPr>
        <w:t>in some cases.</w:t>
      </w:r>
    </w:p>
    <w:p w:rsidR="00846E0F" w:rsidRPr="00A36ADF" w:rsidRDefault="00846E0F" w:rsidP="00A36ADF">
      <w:pPr>
        <w:spacing w:after="0" w:line="480" w:lineRule="auto"/>
        <w:rPr>
          <w:rFonts w:cs="Times New Roman"/>
          <w:szCs w:val="24"/>
        </w:rPr>
      </w:pPr>
    </w:p>
    <w:p w:rsidR="00094081" w:rsidRPr="00A36ADF" w:rsidRDefault="00BB0BEC" w:rsidP="00A36ADF">
      <w:p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Part 2:</w:t>
      </w:r>
      <w:r w:rsidR="00C57C02" w:rsidRPr="00A36ADF">
        <w:rPr>
          <w:rFonts w:cs="Times New Roman"/>
          <w:b/>
          <w:szCs w:val="24"/>
        </w:rPr>
        <w:t xml:space="preserve"> </w:t>
      </w:r>
    </w:p>
    <w:p w:rsidR="00D630CA" w:rsidRPr="00A36ADF" w:rsidRDefault="00BB0BEC" w:rsidP="00A36ADF">
      <w:p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ab/>
        <w:t xml:space="preserve">The following survey </w:t>
      </w:r>
      <w:r w:rsidR="00094081" w:rsidRPr="00A36ADF">
        <w:rPr>
          <w:rFonts w:cs="Times New Roman"/>
          <w:szCs w:val="24"/>
        </w:rPr>
        <w:t xml:space="preserve">has been designed to record </w:t>
      </w:r>
      <w:r w:rsidR="00FE14B9" w:rsidRPr="00A36ADF">
        <w:rPr>
          <w:rFonts w:cs="Times New Roman"/>
          <w:szCs w:val="24"/>
        </w:rPr>
        <w:t xml:space="preserve">demographic and general information </w:t>
      </w:r>
      <w:r w:rsidR="00FB7D2A" w:rsidRPr="00A36ADF">
        <w:rPr>
          <w:rFonts w:cs="Times New Roman"/>
          <w:szCs w:val="24"/>
        </w:rPr>
        <w:t xml:space="preserve">related to public opinion, behavior, and </w:t>
      </w:r>
      <w:r w:rsidR="0014426F" w:rsidRPr="00A36ADF">
        <w:rPr>
          <w:rFonts w:cs="Times New Roman"/>
          <w:szCs w:val="24"/>
        </w:rPr>
        <w:t>beliefs</w:t>
      </w:r>
      <w:r w:rsidR="00FB7D2A" w:rsidRPr="00A36ADF">
        <w:rPr>
          <w:rFonts w:cs="Times New Roman"/>
          <w:szCs w:val="24"/>
        </w:rPr>
        <w:t xml:space="preserve">. </w:t>
      </w:r>
    </w:p>
    <w:p w:rsidR="00846E0F" w:rsidRPr="00A36ADF" w:rsidRDefault="00BB0BEC" w:rsidP="00A36ADF">
      <w:p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 xml:space="preserve">Kindly </w:t>
      </w:r>
      <w:r w:rsidR="0014426F" w:rsidRPr="00A36ADF">
        <w:rPr>
          <w:rFonts w:cs="Times New Roman"/>
          <w:szCs w:val="24"/>
        </w:rPr>
        <w:t>select</w:t>
      </w:r>
      <w:r w:rsidRPr="00A36ADF">
        <w:rPr>
          <w:rFonts w:cs="Times New Roman"/>
          <w:szCs w:val="24"/>
        </w:rPr>
        <w:t xml:space="preserve"> the most appropriate option among all that fits best in your case. </w:t>
      </w:r>
    </w:p>
    <w:p w:rsidR="00846E0F" w:rsidRPr="00A36ADF" w:rsidRDefault="00846E0F" w:rsidP="00A36ADF">
      <w:pPr>
        <w:spacing w:after="0" w:line="480" w:lineRule="auto"/>
        <w:rPr>
          <w:rFonts w:cs="Times New Roman"/>
          <w:szCs w:val="24"/>
        </w:rPr>
      </w:pPr>
    </w:p>
    <w:p w:rsidR="00846E0F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b/>
          <w:szCs w:val="24"/>
        </w:rPr>
        <w:t>Gender:</w:t>
      </w:r>
      <w:r w:rsidRPr="00A36ADF">
        <w:rPr>
          <w:rFonts w:cs="Times New Roman"/>
          <w:szCs w:val="24"/>
        </w:rPr>
        <w:t xml:space="preserve"> </w:t>
      </w:r>
      <w:r w:rsidR="00331492" w:rsidRPr="00A36ADF">
        <w:rPr>
          <w:rFonts w:cs="Times New Roman"/>
          <w:szCs w:val="24"/>
        </w:rPr>
        <w:t xml:space="preserve">             Male                       Female</w:t>
      </w:r>
    </w:p>
    <w:p w:rsidR="00331492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b/>
          <w:szCs w:val="24"/>
        </w:rPr>
        <w:t>Age:</w:t>
      </w:r>
      <w:r w:rsidRPr="00A36ADF">
        <w:rPr>
          <w:rFonts w:cs="Times New Roman"/>
          <w:szCs w:val="24"/>
        </w:rPr>
        <w:t xml:space="preserve">    _________________ Years</w:t>
      </w:r>
    </w:p>
    <w:p w:rsidR="0014426F" w:rsidRPr="00A36ADF" w:rsidRDefault="0014426F" w:rsidP="00A36ADF">
      <w:pPr>
        <w:spacing w:after="0" w:line="480" w:lineRule="auto"/>
        <w:rPr>
          <w:rFonts w:cs="Times New Roman"/>
          <w:szCs w:val="24"/>
        </w:rPr>
      </w:pPr>
    </w:p>
    <w:p w:rsidR="0014426F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Highest Level of Education:</w:t>
      </w:r>
    </w:p>
    <w:p w:rsidR="0014426F" w:rsidRPr="00A36ADF" w:rsidRDefault="00BB0BEC" w:rsidP="00A36AD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Doctorate</w:t>
      </w:r>
    </w:p>
    <w:p w:rsidR="0014426F" w:rsidRPr="00A36ADF" w:rsidRDefault="00BB0BEC" w:rsidP="00A36AD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Masters</w:t>
      </w:r>
    </w:p>
    <w:p w:rsidR="0014426F" w:rsidRPr="00A36ADF" w:rsidRDefault="00BB0BEC" w:rsidP="00A36AD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Graduate</w:t>
      </w:r>
    </w:p>
    <w:p w:rsidR="0014426F" w:rsidRPr="00A36ADF" w:rsidRDefault="00BB0BEC" w:rsidP="00A36AD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Undergraduate</w:t>
      </w:r>
    </w:p>
    <w:p w:rsidR="0014426F" w:rsidRPr="00A36ADF" w:rsidRDefault="00BB0BEC" w:rsidP="00A36AD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High School</w:t>
      </w:r>
    </w:p>
    <w:p w:rsidR="0014426F" w:rsidRPr="00A36ADF" w:rsidRDefault="0014426F" w:rsidP="00A36ADF">
      <w:pPr>
        <w:pStyle w:val="ListParagraph"/>
        <w:spacing w:after="0" w:line="480" w:lineRule="auto"/>
        <w:rPr>
          <w:rFonts w:cs="Times New Roman"/>
          <w:szCs w:val="24"/>
        </w:rPr>
      </w:pPr>
    </w:p>
    <w:p w:rsidR="00B25DF5" w:rsidRPr="00A36ADF" w:rsidRDefault="00B25DF5" w:rsidP="00A36ADF">
      <w:pPr>
        <w:pStyle w:val="ListParagraph"/>
        <w:spacing w:after="0" w:line="480" w:lineRule="auto"/>
        <w:rPr>
          <w:rFonts w:cs="Times New Roman"/>
          <w:szCs w:val="24"/>
        </w:rPr>
      </w:pPr>
    </w:p>
    <w:p w:rsidR="00331492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lastRenderedPageBreak/>
        <w:t>Marital Status: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szCs w:val="24"/>
        </w:rPr>
        <w:t>Single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szCs w:val="24"/>
        </w:rPr>
        <w:t>Married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szCs w:val="24"/>
        </w:rPr>
        <w:t>Separated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szCs w:val="24"/>
        </w:rPr>
        <w:t>Divorced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szCs w:val="24"/>
        </w:rPr>
        <w:t>Widow / Widower</w:t>
      </w:r>
    </w:p>
    <w:p w:rsidR="00331492" w:rsidRPr="00A36ADF" w:rsidRDefault="00BB0BEC" w:rsidP="00A36AD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Living with Partner</w:t>
      </w:r>
    </w:p>
    <w:p w:rsidR="00680A9C" w:rsidRPr="00A36ADF" w:rsidRDefault="00680A9C" w:rsidP="00A36ADF">
      <w:pPr>
        <w:pStyle w:val="ListParagraph"/>
        <w:spacing w:after="0" w:line="480" w:lineRule="auto"/>
        <w:ind w:left="1449"/>
        <w:rPr>
          <w:rFonts w:cs="Times New Roman"/>
          <w:szCs w:val="24"/>
        </w:rPr>
      </w:pPr>
    </w:p>
    <w:p w:rsidR="00680A9C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Do you have any dependents on you?</w:t>
      </w:r>
    </w:p>
    <w:p w:rsidR="00680A9C" w:rsidRPr="00A36ADF" w:rsidRDefault="00BB0BEC" w:rsidP="00A36ADF">
      <w:pPr>
        <w:spacing w:after="0" w:line="480" w:lineRule="auto"/>
        <w:ind w:left="2520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ab/>
        <w:t>Yes</w:t>
      </w:r>
      <w:r w:rsidRPr="00A36ADF">
        <w:rPr>
          <w:rFonts w:cs="Times New Roman"/>
          <w:szCs w:val="24"/>
        </w:rPr>
        <w:tab/>
      </w:r>
      <w:r w:rsidRPr="00A36ADF">
        <w:rPr>
          <w:rFonts w:cs="Times New Roman"/>
          <w:szCs w:val="24"/>
        </w:rPr>
        <w:tab/>
      </w:r>
      <w:r w:rsidRPr="00A36ADF">
        <w:rPr>
          <w:rFonts w:cs="Times New Roman"/>
          <w:szCs w:val="24"/>
        </w:rPr>
        <w:tab/>
        <w:t>No</w:t>
      </w:r>
    </w:p>
    <w:p w:rsidR="00B25DF5" w:rsidRPr="00A36ADF" w:rsidRDefault="00B25DF5" w:rsidP="00A36ADF">
      <w:pPr>
        <w:spacing w:after="0" w:line="480" w:lineRule="auto"/>
        <w:ind w:left="2520"/>
        <w:rPr>
          <w:rFonts w:cs="Times New Roman"/>
          <w:szCs w:val="24"/>
        </w:rPr>
      </w:pPr>
    </w:p>
    <w:p w:rsidR="00680A9C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No. of Dependents: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A15AD" w:rsidTr="00680A9C">
        <w:trPr>
          <w:jc w:val="center"/>
        </w:trPr>
        <w:tc>
          <w:tcPr>
            <w:tcW w:w="1558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1</w:t>
            </w:r>
          </w:p>
        </w:tc>
        <w:tc>
          <w:tcPr>
            <w:tcW w:w="1558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2</w:t>
            </w:r>
          </w:p>
        </w:tc>
        <w:tc>
          <w:tcPr>
            <w:tcW w:w="1558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3</w:t>
            </w:r>
          </w:p>
        </w:tc>
        <w:tc>
          <w:tcPr>
            <w:tcW w:w="1558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680A9C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More than 5</w:t>
            </w:r>
          </w:p>
        </w:tc>
      </w:tr>
    </w:tbl>
    <w:p w:rsidR="0014426F" w:rsidRPr="00A36ADF" w:rsidRDefault="0014426F" w:rsidP="00A36ADF">
      <w:pPr>
        <w:spacing w:after="0" w:line="480" w:lineRule="auto"/>
        <w:rPr>
          <w:rFonts w:cs="Times New Roman"/>
          <w:szCs w:val="24"/>
        </w:rPr>
      </w:pPr>
    </w:p>
    <w:p w:rsidR="0014426F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Do you smoke?</w:t>
      </w:r>
    </w:p>
    <w:p w:rsidR="0014426F" w:rsidRPr="00A36ADF" w:rsidRDefault="00BB0BEC" w:rsidP="00A36ADF">
      <w:pPr>
        <w:spacing w:after="0" w:line="480" w:lineRule="auto"/>
        <w:ind w:left="2160" w:firstLine="720"/>
        <w:rPr>
          <w:rFonts w:cs="Times New Roman"/>
          <w:szCs w:val="24"/>
        </w:rPr>
      </w:pPr>
      <w:r w:rsidRPr="00A36ADF">
        <w:rPr>
          <w:rFonts w:cs="Times New Roman"/>
          <w:szCs w:val="24"/>
        </w:rPr>
        <w:t>Yes</w:t>
      </w:r>
      <w:r w:rsidRPr="00A36ADF">
        <w:rPr>
          <w:rFonts w:cs="Times New Roman"/>
          <w:szCs w:val="24"/>
        </w:rPr>
        <w:tab/>
      </w:r>
      <w:r w:rsidRPr="00A36ADF">
        <w:rPr>
          <w:rFonts w:cs="Times New Roman"/>
          <w:szCs w:val="24"/>
        </w:rPr>
        <w:tab/>
      </w:r>
      <w:r w:rsidRPr="00A36ADF">
        <w:rPr>
          <w:rFonts w:cs="Times New Roman"/>
          <w:szCs w:val="24"/>
        </w:rPr>
        <w:tab/>
        <w:t xml:space="preserve"> No</w:t>
      </w:r>
    </w:p>
    <w:p w:rsidR="00F154C4" w:rsidRPr="00A36ADF" w:rsidRDefault="00F154C4" w:rsidP="00A36ADF">
      <w:pPr>
        <w:spacing w:after="0" w:line="480" w:lineRule="auto"/>
        <w:ind w:left="2160" w:firstLine="720"/>
        <w:rPr>
          <w:rFonts w:cs="Times New Roman"/>
          <w:szCs w:val="24"/>
        </w:rPr>
      </w:pPr>
    </w:p>
    <w:p w:rsidR="0014426F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Do you think there are adequate health and safety services in your community?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</w:tblGrid>
      <w:tr w:rsidR="009A15AD" w:rsidTr="0014426F">
        <w:trPr>
          <w:trHeight w:val="530"/>
        </w:trPr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Strongly Agree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Agree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Neutral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Disagree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Strongly Disagree</w:t>
            </w:r>
          </w:p>
        </w:tc>
      </w:tr>
      <w:tr w:rsidR="009A15AD" w:rsidTr="0014426F">
        <w:trPr>
          <w:trHeight w:val="256"/>
        </w:trPr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1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2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3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4</w:t>
            </w:r>
          </w:p>
        </w:tc>
        <w:tc>
          <w:tcPr>
            <w:tcW w:w="2004" w:type="dxa"/>
          </w:tcPr>
          <w:p w:rsidR="0014426F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5</w:t>
            </w:r>
          </w:p>
        </w:tc>
      </w:tr>
    </w:tbl>
    <w:p w:rsidR="0014426F" w:rsidRPr="00A36ADF" w:rsidRDefault="0014426F" w:rsidP="00A36ADF">
      <w:pPr>
        <w:spacing w:after="0" w:line="480" w:lineRule="auto"/>
        <w:rPr>
          <w:rFonts w:cs="Times New Roman"/>
          <w:szCs w:val="24"/>
        </w:rPr>
      </w:pPr>
    </w:p>
    <w:p w:rsidR="007A2787" w:rsidRPr="00A36ADF" w:rsidRDefault="00BB0BEC" w:rsidP="00A36AD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 xml:space="preserve">How satisfied </w:t>
      </w:r>
      <w:r w:rsidR="000C6553" w:rsidRPr="00A36ADF">
        <w:rPr>
          <w:rFonts w:cs="Times New Roman"/>
          <w:b/>
          <w:szCs w:val="24"/>
        </w:rPr>
        <w:t xml:space="preserve">are you with the quality of </w:t>
      </w:r>
      <w:r w:rsidR="00544FC7" w:rsidRPr="00A36ADF">
        <w:rPr>
          <w:rFonts w:cs="Times New Roman"/>
          <w:b/>
          <w:szCs w:val="24"/>
        </w:rPr>
        <w:t>health</w:t>
      </w:r>
      <w:r w:rsidR="000C6553" w:rsidRPr="00A36ADF">
        <w:rPr>
          <w:rFonts w:cs="Times New Roman"/>
          <w:b/>
          <w:szCs w:val="24"/>
        </w:rPr>
        <w:t xml:space="preserve"> and </w:t>
      </w:r>
      <w:r w:rsidR="00544FC7" w:rsidRPr="00A36ADF">
        <w:rPr>
          <w:rFonts w:cs="Times New Roman"/>
          <w:b/>
          <w:szCs w:val="24"/>
        </w:rPr>
        <w:t>safety</w:t>
      </w:r>
      <w:r w:rsidR="000C6553" w:rsidRPr="00A36ADF">
        <w:rPr>
          <w:rFonts w:cs="Times New Roman"/>
          <w:b/>
          <w:szCs w:val="24"/>
        </w:rPr>
        <w:t xml:space="preserve"> practices in your community?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</w:tblGrid>
      <w:tr w:rsidR="009A15AD" w:rsidTr="00426967">
        <w:trPr>
          <w:trHeight w:val="530"/>
        </w:trPr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lastRenderedPageBreak/>
              <w:t>Very satisfied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Somewhat Satisfied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Neutral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Somewhat Dissatisfied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Highly Dissatisfied</w:t>
            </w:r>
          </w:p>
        </w:tc>
      </w:tr>
      <w:tr w:rsidR="009A15AD" w:rsidTr="00426967">
        <w:trPr>
          <w:trHeight w:val="256"/>
        </w:trPr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1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2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3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4</w:t>
            </w:r>
          </w:p>
        </w:tc>
        <w:tc>
          <w:tcPr>
            <w:tcW w:w="2004" w:type="dxa"/>
          </w:tcPr>
          <w:p w:rsidR="00544FC7" w:rsidRPr="00A36ADF" w:rsidRDefault="00BB0BEC" w:rsidP="00A36ADF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36ADF">
              <w:rPr>
                <w:rFonts w:cs="Times New Roman"/>
                <w:szCs w:val="24"/>
              </w:rPr>
              <w:t>5</w:t>
            </w:r>
          </w:p>
        </w:tc>
      </w:tr>
    </w:tbl>
    <w:p w:rsidR="00544FC7" w:rsidRDefault="00544FC7" w:rsidP="00A36ADF">
      <w:pPr>
        <w:spacing w:after="0" w:line="480" w:lineRule="auto"/>
        <w:rPr>
          <w:rFonts w:cs="Times New Roman"/>
          <w:b/>
          <w:szCs w:val="24"/>
        </w:rPr>
      </w:pPr>
    </w:p>
    <w:p w:rsidR="00A36ADF" w:rsidRPr="00A36ADF" w:rsidRDefault="00A36ADF" w:rsidP="00A36ADF">
      <w:pPr>
        <w:spacing w:after="0" w:line="480" w:lineRule="auto"/>
        <w:rPr>
          <w:rFonts w:cs="Times New Roman"/>
          <w:b/>
          <w:szCs w:val="24"/>
        </w:rPr>
      </w:pPr>
    </w:p>
    <w:p w:rsidR="00915251" w:rsidRPr="000876BB" w:rsidRDefault="00BB0BEC" w:rsidP="000876BB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What improvements would you like to see in the local health care center?</w:t>
      </w:r>
    </w:p>
    <w:p w:rsidR="005B09AB" w:rsidRPr="00A36ADF" w:rsidRDefault="005B09AB" w:rsidP="00A36ADF">
      <w:pPr>
        <w:pStyle w:val="ListParagraph"/>
        <w:spacing w:after="0" w:line="480" w:lineRule="auto"/>
        <w:rPr>
          <w:rFonts w:cs="Times New Roman"/>
          <w:b/>
          <w:szCs w:val="24"/>
        </w:rPr>
      </w:pPr>
    </w:p>
    <w:p w:rsidR="001B45BD" w:rsidRPr="00A36ADF" w:rsidRDefault="001B45BD" w:rsidP="00A36ADF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cs="Times New Roman"/>
          <w:b/>
          <w:szCs w:val="24"/>
        </w:rPr>
      </w:pPr>
    </w:p>
    <w:p w:rsidR="00915251" w:rsidRPr="00A36ADF" w:rsidRDefault="00915251" w:rsidP="00A36ADF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cs="Times New Roman"/>
          <w:b/>
          <w:szCs w:val="24"/>
        </w:rPr>
      </w:pPr>
    </w:p>
    <w:p w:rsidR="00915251" w:rsidRPr="00A36ADF" w:rsidRDefault="00915251" w:rsidP="00A36ADF">
      <w:pPr>
        <w:pStyle w:val="ListParagraph"/>
        <w:spacing w:after="0" w:line="480" w:lineRule="auto"/>
        <w:rPr>
          <w:rFonts w:cs="Times New Roman"/>
          <w:b/>
          <w:szCs w:val="24"/>
        </w:rPr>
      </w:pPr>
    </w:p>
    <w:p w:rsidR="00915251" w:rsidRPr="00A36ADF" w:rsidRDefault="00BB0BEC" w:rsidP="00A36ADF">
      <w:pPr>
        <w:pStyle w:val="ListParagraph"/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t>________________________________________________________________________</w:t>
      </w:r>
    </w:p>
    <w:p w:rsidR="008A7A64" w:rsidRPr="00A36ADF" w:rsidRDefault="008A7A64" w:rsidP="00A36ADF">
      <w:pPr>
        <w:pStyle w:val="ListParagraph"/>
        <w:spacing w:after="0" w:line="480" w:lineRule="auto"/>
        <w:rPr>
          <w:rFonts w:cs="Times New Roman"/>
          <w:b/>
          <w:szCs w:val="24"/>
        </w:rPr>
      </w:pPr>
    </w:p>
    <w:p w:rsidR="008A7A64" w:rsidRPr="00A36ADF" w:rsidRDefault="008A7A64" w:rsidP="00A36ADF">
      <w:pPr>
        <w:pStyle w:val="ListParagraph"/>
        <w:spacing w:after="0" w:line="480" w:lineRule="auto"/>
        <w:rPr>
          <w:rFonts w:cs="Times New Roman"/>
          <w:b/>
          <w:szCs w:val="24"/>
        </w:rPr>
      </w:pPr>
    </w:p>
    <w:p w:rsidR="008A7A64" w:rsidRPr="00A36ADF" w:rsidRDefault="00BB0BEC" w:rsidP="00A36ADF">
      <w:pPr>
        <w:spacing w:after="0" w:line="480" w:lineRule="auto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br w:type="page"/>
      </w:r>
    </w:p>
    <w:p w:rsidR="008A7A64" w:rsidRPr="00A36ADF" w:rsidRDefault="00BB0BEC" w:rsidP="00A36ADF">
      <w:pPr>
        <w:pStyle w:val="ListParagraph"/>
        <w:spacing w:after="0" w:line="480" w:lineRule="auto"/>
        <w:jc w:val="center"/>
        <w:rPr>
          <w:rFonts w:cs="Times New Roman"/>
          <w:b/>
          <w:szCs w:val="24"/>
        </w:rPr>
      </w:pPr>
      <w:r w:rsidRPr="00A36ADF">
        <w:rPr>
          <w:rFonts w:cs="Times New Roman"/>
          <w:b/>
          <w:szCs w:val="24"/>
        </w:rPr>
        <w:lastRenderedPageBreak/>
        <w:t>References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Baum, F.</w:t>
      </w:r>
      <w:r w:rsidRPr="00A36ADF">
        <w:rPr>
          <w:rFonts w:cs="Times New Roman"/>
          <w:szCs w:val="24"/>
          <w:shd w:val="clear" w:color="auto" w:fill="FFFFFF"/>
        </w:rPr>
        <w:t xml:space="preserve"> (2016). </w:t>
      </w:r>
      <w:r w:rsidRPr="00A36ADF">
        <w:rPr>
          <w:rFonts w:cs="Times New Roman"/>
          <w:i/>
          <w:iCs/>
          <w:szCs w:val="24"/>
          <w:shd w:val="clear" w:color="auto" w:fill="FFFFFF"/>
        </w:rPr>
        <w:t>The new public health</w:t>
      </w:r>
      <w:r w:rsidRPr="00A36ADF">
        <w:rPr>
          <w:rFonts w:cs="Times New Roman"/>
          <w:szCs w:val="24"/>
          <w:shd w:val="clear" w:color="auto" w:fill="FFFFFF"/>
        </w:rPr>
        <w:t> (No. Ed. 4). Oxford University Press.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Brownson, R. C., Colditz, G. A., &amp; Proctor, E. K. (Eds.). (2018). </w:t>
      </w:r>
      <w:r w:rsidRPr="00A36ADF">
        <w:rPr>
          <w:rFonts w:cs="Times New Roman"/>
          <w:i/>
          <w:iCs/>
          <w:szCs w:val="24"/>
          <w:shd w:val="clear" w:color="auto" w:fill="FFFFFF"/>
        </w:rPr>
        <w:t>Dissemination and implementation research in health: translating science to practice</w:t>
      </w:r>
      <w:r w:rsidRPr="00A36ADF">
        <w:rPr>
          <w:rFonts w:cs="Times New Roman"/>
          <w:szCs w:val="24"/>
          <w:shd w:val="clear" w:color="auto" w:fill="FFFFFF"/>
        </w:rPr>
        <w:t>. Oxford University Press.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 xml:space="preserve">Clarkson, </w:t>
      </w:r>
      <w:r w:rsidRPr="00A36ADF">
        <w:rPr>
          <w:rFonts w:cs="Times New Roman"/>
          <w:szCs w:val="24"/>
          <w:shd w:val="clear" w:color="auto" w:fill="FFFFFF"/>
        </w:rPr>
        <w:t>C., Jacobs, Z., Marwick, B., Fullagar, R., Wallis, L., Smith, M., ... &amp; Florin, S. A. (2017). Human occupation of northern Australia by 65,000 years ago. </w:t>
      </w:r>
      <w:r w:rsidRPr="00A36ADF">
        <w:rPr>
          <w:rFonts w:cs="Times New Roman"/>
          <w:i/>
          <w:iCs/>
          <w:szCs w:val="24"/>
          <w:shd w:val="clear" w:color="auto" w:fill="FFFFFF"/>
        </w:rPr>
        <w:t>Nature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547</w:t>
      </w:r>
      <w:r w:rsidRPr="00A36ADF">
        <w:rPr>
          <w:rFonts w:cs="Times New Roman"/>
          <w:szCs w:val="24"/>
          <w:shd w:val="clear" w:color="auto" w:fill="FFFFFF"/>
        </w:rPr>
        <w:t>(7663), 306.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Dillman, D. A. (1978). </w:t>
      </w:r>
      <w:r w:rsidRPr="00A36ADF">
        <w:rPr>
          <w:rFonts w:cs="Times New Roman"/>
          <w:i/>
          <w:iCs/>
          <w:szCs w:val="24"/>
          <w:shd w:val="clear" w:color="auto" w:fill="FFFFFF"/>
        </w:rPr>
        <w:t>Mail and telephone surveys: The total design method</w:t>
      </w:r>
      <w:r w:rsidRPr="00A36ADF">
        <w:rPr>
          <w:rFonts w:cs="Times New Roman"/>
          <w:szCs w:val="24"/>
          <w:shd w:val="clear" w:color="auto" w:fill="FFFFFF"/>
        </w:rPr>
        <w:t> (Vo</w:t>
      </w:r>
      <w:r w:rsidRPr="00A36ADF">
        <w:rPr>
          <w:rFonts w:cs="Times New Roman"/>
          <w:szCs w:val="24"/>
          <w:shd w:val="clear" w:color="auto" w:fill="FFFFFF"/>
        </w:rPr>
        <w:t>l. 19). New York: Wiley.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Fricker, R. D., &amp; Schonlau, M. (2002). Advantages and disadvantages of Internet research surveys: Evidence from the literature. </w:t>
      </w:r>
      <w:r w:rsidRPr="00A36ADF">
        <w:rPr>
          <w:rFonts w:cs="Times New Roman"/>
          <w:i/>
          <w:iCs/>
          <w:szCs w:val="24"/>
          <w:shd w:val="clear" w:color="auto" w:fill="FFFFFF"/>
        </w:rPr>
        <w:t>Field methods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14</w:t>
      </w:r>
      <w:r w:rsidRPr="00A36ADF">
        <w:rPr>
          <w:rFonts w:cs="Times New Roman"/>
          <w:szCs w:val="24"/>
          <w:shd w:val="clear" w:color="auto" w:fill="FFFFFF"/>
        </w:rPr>
        <w:t>(4), 347-367.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Frumkin, H. (2016). Urban sprawl and public health. </w:t>
      </w:r>
      <w:r w:rsidRPr="00A36ADF">
        <w:rPr>
          <w:rFonts w:cs="Times New Roman"/>
          <w:i/>
          <w:iCs/>
          <w:szCs w:val="24"/>
          <w:shd w:val="clear" w:color="auto" w:fill="FFFFFF"/>
        </w:rPr>
        <w:t>Public health report</w:t>
      </w:r>
      <w:r w:rsidRPr="00A36ADF">
        <w:rPr>
          <w:rFonts w:cs="Times New Roman"/>
          <w:i/>
          <w:iCs/>
          <w:szCs w:val="24"/>
          <w:shd w:val="clear" w:color="auto" w:fill="FFFFFF"/>
        </w:rPr>
        <w:t>s</w:t>
      </w:r>
      <w:r w:rsidRPr="00A36ADF">
        <w:rPr>
          <w:rFonts w:cs="Times New Roman"/>
          <w:szCs w:val="24"/>
          <w:shd w:val="clear" w:color="auto" w:fill="FFFFFF"/>
        </w:rPr>
        <w:t>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Germov, J. (2014). </w:t>
      </w:r>
      <w:r w:rsidRPr="00A36ADF">
        <w:rPr>
          <w:rFonts w:cs="Times New Roman"/>
          <w:i/>
          <w:iCs/>
          <w:szCs w:val="24"/>
          <w:shd w:val="clear" w:color="auto" w:fill="FFFFFF"/>
        </w:rPr>
        <w:t>Second opinion: an introduction to health sociology</w:t>
      </w:r>
      <w:r w:rsidRPr="00A36ADF">
        <w:rPr>
          <w:rFonts w:cs="Times New Roman"/>
          <w:szCs w:val="24"/>
          <w:shd w:val="clear" w:color="auto" w:fill="FFFFFF"/>
        </w:rPr>
        <w:t>. Oxford University Press, USA.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Kickbusch, I., Williams, C., &amp; Lawless, A. (2014). Making the most of open windows: establishing health in all policies in South Australia. </w:t>
      </w:r>
      <w:r w:rsidRPr="00A36ADF">
        <w:rPr>
          <w:rFonts w:cs="Times New Roman"/>
          <w:i/>
          <w:iCs/>
          <w:szCs w:val="24"/>
          <w:shd w:val="clear" w:color="auto" w:fill="FFFFFF"/>
        </w:rPr>
        <w:t>Internation</w:t>
      </w:r>
      <w:r w:rsidRPr="00A36ADF">
        <w:rPr>
          <w:rFonts w:cs="Times New Roman"/>
          <w:i/>
          <w:iCs/>
          <w:szCs w:val="24"/>
          <w:shd w:val="clear" w:color="auto" w:fill="FFFFFF"/>
        </w:rPr>
        <w:t>al Journal of Health Services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44</w:t>
      </w:r>
      <w:r w:rsidRPr="00A36ADF">
        <w:rPr>
          <w:rFonts w:cs="Times New Roman"/>
          <w:szCs w:val="24"/>
          <w:shd w:val="clear" w:color="auto" w:fill="FFFFFF"/>
        </w:rPr>
        <w:t>(1), 185-194.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Mitchell, R. J., Cameron, C. M., McClure, R. J., &amp; Williamson, A. M. (2015). Data linkage capabilities in Australia: practical issues identified by a Population Health Research Network ‘Proof of Concept projec</w:t>
      </w:r>
      <w:r w:rsidRPr="00A36ADF">
        <w:rPr>
          <w:rFonts w:cs="Times New Roman"/>
          <w:szCs w:val="24"/>
          <w:shd w:val="clear" w:color="auto" w:fill="FFFFFF"/>
        </w:rPr>
        <w:t>t’. </w:t>
      </w:r>
      <w:r w:rsidRPr="00A36ADF">
        <w:rPr>
          <w:rFonts w:cs="Times New Roman"/>
          <w:i/>
          <w:iCs/>
          <w:szCs w:val="24"/>
          <w:shd w:val="clear" w:color="auto" w:fill="FFFFFF"/>
        </w:rPr>
        <w:t>Australian and New Zealand journal of public health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39</w:t>
      </w:r>
      <w:r w:rsidRPr="00A36ADF">
        <w:rPr>
          <w:rFonts w:cs="Times New Roman"/>
          <w:szCs w:val="24"/>
          <w:shd w:val="clear" w:color="auto" w:fill="FFFFFF"/>
        </w:rPr>
        <w:t>(4), 319-325.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Paris, C. (2017). </w:t>
      </w:r>
      <w:r w:rsidRPr="00A36ADF">
        <w:rPr>
          <w:rFonts w:cs="Times New Roman"/>
          <w:i/>
          <w:iCs/>
          <w:szCs w:val="24"/>
          <w:shd w:val="clear" w:color="auto" w:fill="FFFFFF"/>
        </w:rPr>
        <w:t>Housing Australia</w:t>
      </w:r>
      <w:r w:rsidRPr="00A36ADF">
        <w:rPr>
          <w:rFonts w:cs="Times New Roman"/>
          <w:szCs w:val="24"/>
          <w:shd w:val="clear" w:color="auto" w:fill="FFFFFF"/>
        </w:rPr>
        <w:t>. Macmillan International Higher Education.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lastRenderedPageBreak/>
        <w:t>Rosen, G. (2015). </w:t>
      </w:r>
      <w:r w:rsidRPr="00A36ADF">
        <w:rPr>
          <w:rFonts w:cs="Times New Roman"/>
          <w:i/>
          <w:iCs/>
          <w:szCs w:val="24"/>
          <w:shd w:val="clear" w:color="auto" w:fill="FFFFFF"/>
        </w:rPr>
        <w:t>A history of public health</w:t>
      </w:r>
      <w:r w:rsidRPr="00A36ADF">
        <w:rPr>
          <w:rFonts w:cs="Times New Roman"/>
          <w:szCs w:val="24"/>
          <w:shd w:val="clear" w:color="auto" w:fill="FFFFFF"/>
        </w:rPr>
        <w:t>. JHU Press.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Simon, J. L. (2019). </w:t>
      </w:r>
      <w:r w:rsidRPr="00A36ADF">
        <w:rPr>
          <w:rFonts w:cs="Times New Roman"/>
          <w:i/>
          <w:iCs/>
          <w:szCs w:val="24"/>
          <w:shd w:val="clear" w:color="auto" w:fill="FFFFFF"/>
        </w:rPr>
        <w:t xml:space="preserve">The economics of </w:t>
      </w:r>
      <w:r w:rsidRPr="00A36ADF">
        <w:rPr>
          <w:rFonts w:cs="Times New Roman"/>
          <w:i/>
          <w:iCs/>
          <w:szCs w:val="24"/>
          <w:shd w:val="clear" w:color="auto" w:fill="FFFFFF"/>
        </w:rPr>
        <w:t>population growth</w:t>
      </w:r>
      <w:r w:rsidRPr="00A36ADF">
        <w:rPr>
          <w:rFonts w:cs="Times New Roman"/>
          <w:szCs w:val="24"/>
          <w:shd w:val="clear" w:color="auto" w:fill="FFFFFF"/>
        </w:rPr>
        <w:t> (Vol. 5403). Princeton University Press.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Tiene, D. (2000). Online discussions: A survey of advantages and disadvantages compared to face-to-face discussions. </w:t>
      </w:r>
      <w:r w:rsidRPr="00A36ADF">
        <w:rPr>
          <w:rFonts w:cs="Times New Roman"/>
          <w:i/>
          <w:iCs/>
          <w:szCs w:val="24"/>
          <w:shd w:val="clear" w:color="auto" w:fill="FFFFFF"/>
        </w:rPr>
        <w:t>Journal of Educational Multimedia and Hypermedia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9</w:t>
      </w:r>
      <w:r w:rsidRPr="00A36ADF">
        <w:rPr>
          <w:rFonts w:cs="Times New Roman"/>
          <w:szCs w:val="24"/>
          <w:shd w:val="clear" w:color="auto" w:fill="FFFFFF"/>
        </w:rPr>
        <w:t>(4), 369-382.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 xml:space="preserve">Wright, K. B. </w:t>
      </w:r>
      <w:r w:rsidRPr="00A36ADF">
        <w:rPr>
          <w:rFonts w:cs="Times New Roman"/>
          <w:szCs w:val="24"/>
          <w:shd w:val="clear" w:color="auto" w:fill="FFFFFF"/>
        </w:rPr>
        <w:t>(2005). Researching Internet-based populations: Advantages and disadvantages of online survey research, online questionnaire authoring software packages, and web survey services. </w:t>
      </w:r>
      <w:r w:rsidRPr="00A36ADF">
        <w:rPr>
          <w:rFonts w:cs="Times New Roman"/>
          <w:i/>
          <w:iCs/>
          <w:szCs w:val="24"/>
          <w:shd w:val="clear" w:color="auto" w:fill="FFFFFF"/>
        </w:rPr>
        <w:t>Journal of computer-mediated communication</w:t>
      </w:r>
      <w:r w:rsidRPr="00A36ADF">
        <w:rPr>
          <w:rFonts w:cs="Times New Roman"/>
          <w:szCs w:val="24"/>
          <w:shd w:val="clear" w:color="auto" w:fill="FFFFFF"/>
        </w:rPr>
        <w:t>, </w:t>
      </w:r>
      <w:r w:rsidRPr="00A36ADF">
        <w:rPr>
          <w:rFonts w:cs="Times New Roman"/>
          <w:i/>
          <w:iCs/>
          <w:szCs w:val="24"/>
          <w:shd w:val="clear" w:color="auto" w:fill="FFFFFF"/>
        </w:rPr>
        <w:t>10</w:t>
      </w:r>
      <w:r w:rsidRPr="00A36ADF">
        <w:rPr>
          <w:rFonts w:cs="Times New Roman"/>
          <w:szCs w:val="24"/>
          <w:shd w:val="clear" w:color="auto" w:fill="FFFFFF"/>
        </w:rPr>
        <w:t>(3), JCMC1034.</w:t>
      </w:r>
    </w:p>
    <w:p w:rsidR="00E56D4D" w:rsidRPr="00A36ADF" w:rsidRDefault="00BB0BEC" w:rsidP="00A36AD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36ADF">
        <w:rPr>
          <w:rFonts w:cs="Times New Roman"/>
          <w:szCs w:val="24"/>
          <w:shd w:val="clear" w:color="auto" w:fill="FFFFFF"/>
        </w:rPr>
        <w:t>Yee, J. L., &amp; Ni</w:t>
      </w:r>
      <w:r w:rsidRPr="00A36ADF">
        <w:rPr>
          <w:rFonts w:cs="Times New Roman"/>
          <w:szCs w:val="24"/>
          <w:shd w:val="clear" w:color="auto" w:fill="FFFFFF"/>
        </w:rPr>
        <w:t>emeier, D. (1996). Advantages and disadvantages: Longitudinal vs. repeated cross-section surveys.</w:t>
      </w:r>
    </w:p>
    <w:p w:rsidR="00E56D4D" w:rsidRPr="00A36ADF" w:rsidRDefault="00E56D4D" w:rsidP="00A36ADF">
      <w:pPr>
        <w:spacing w:after="0" w:line="480" w:lineRule="auto"/>
        <w:rPr>
          <w:rFonts w:cs="Times New Roman"/>
          <w:b/>
          <w:szCs w:val="24"/>
        </w:rPr>
      </w:pPr>
    </w:p>
    <w:sectPr w:rsidR="00E56D4D" w:rsidRPr="00A36ADF" w:rsidSect="00447D7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EC" w:rsidRDefault="00BB0BEC">
      <w:pPr>
        <w:spacing w:after="0" w:line="240" w:lineRule="auto"/>
      </w:pPr>
      <w:r>
        <w:separator/>
      </w:r>
    </w:p>
  </w:endnote>
  <w:endnote w:type="continuationSeparator" w:id="0">
    <w:p w:rsidR="00BB0BEC" w:rsidRDefault="00B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EC" w:rsidRDefault="00BB0BEC">
      <w:pPr>
        <w:spacing w:after="0" w:line="240" w:lineRule="auto"/>
      </w:pPr>
      <w:r>
        <w:separator/>
      </w:r>
    </w:p>
  </w:footnote>
  <w:footnote w:type="continuationSeparator" w:id="0">
    <w:p w:rsidR="00BB0BEC" w:rsidRDefault="00BB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CC" w:rsidRDefault="00BB0BEC">
    <w:pPr>
      <w:pStyle w:val="Header"/>
      <w:jc w:val="right"/>
    </w:pPr>
    <w:r>
      <w:t xml:space="preserve">STATISTICS FOR PUBLIC HEALTH </w:t>
    </w:r>
    <w:r>
      <w:tab/>
    </w:r>
    <w:r>
      <w:tab/>
    </w:r>
    <w:sdt>
      <w:sdtPr>
        <w:id w:val="6160223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47D71" w:rsidRDefault="00447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71" w:rsidRDefault="00BB0BEC">
    <w:pPr>
      <w:pStyle w:val="Header"/>
      <w:jc w:val="right"/>
    </w:pPr>
    <w:r>
      <w:t>Running Head:</w:t>
    </w:r>
    <w:sdt>
      <w:sdtPr>
        <w:id w:val="-4514813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STATISTICS </w:t>
        </w:r>
        <w:r>
          <w:t>FOR PUBLIC HEALTH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E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47D71" w:rsidRDefault="0044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7F9F"/>
    <w:multiLevelType w:val="hybridMultilevel"/>
    <w:tmpl w:val="BD526B12"/>
    <w:lvl w:ilvl="0" w:tplc="C3E6C040">
      <w:start w:val="1"/>
      <w:numFmt w:val="decimal"/>
      <w:lvlText w:val="%1."/>
      <w:lvlJc w:val="left"/>
      <w:pPr>
        <w:ind w:left="720" w:hanging="360"/>
      </w:pPr>
    </w:lvl>
    <w:lvl w:ilvl="1" w:tplc="F6A6C8EE" w:tentative="1">
      <w:start w:val="1"/>
      <w:numFmt w:val="lowerLetter"/>
      <w:lvlText w:val="%2."/>
      <w:lvlJc w:val="left"/>
      <w:pPr>
        <w:ind w:left="1440" w:hanging="360"/>
      </w:pPr>
    </w:lvl>
    <w:lvl w:ilvl="2" w:tplc="DE9820B6" w:tentative="1">
      <w:start w:val="1"/>
      <w:numFmt w:val="lowerRoman"/>
      <w:lvlText w:val="%3."/>
      <w:lvlJc w:val="right"/>
      <w:pPr>
        <w:ind w:left="2160" w:hanging="180"/>
      </w:pPr>
    </w:lvl>
    <w:lvl w:ilvl="3" w:tplc="26528A36" w:tentative="1">
      <w:start w:val="1"/>
      <w:numFmt w:val="decimal"/>
      <w:lvlText w:val="%4."/>
      <w:lvlJc w:val="left"/>
      <w:pPr>
        <w:ind w:left="2880" w:hanging="360"/>
      </w:pPr>
    </w:lvl>
    <w:lvl w:ilvl="4" w:tplc="BFCCA052" w:tentative="1">
      <w:start w:val="1"/>
      <w:numFmt w:val="lowerLetter"/>
      <w:lvlText w:val="%5."/>
      <w:lvlJc w:val="left"/>
      <w:pPr>
        <w:ind w:left="3600" w:hanging="360"/>
      </w:pPr>
    </w:lvl>
    <w:lvl w:ilvl="5" w:tplc="DB724BEC" w:tentative="1">
      <w:start w:val="1"/>
      <w:numFmt w:val="lowerRoman"/>
      <w:lvlText w:val="%6."/>
      <w:lvlJc w:val="right"/>
      <w:pPr>
        <w:ind w:left="4320" w:hanging="180"/>
      </w:pPr>
    </w:lvl>
    <w:lvl w:ilvl="6" w:tplc="102A6934" w:tentative="1">
      <w:start w:val="1"/>
      <w:numFmt w:val="decimal"/>
      <w:lvlText w:val="%7."/>
      <w:lvlJc w:val="left"/>
      <w:pPr>
        <w:ind w:left="5040" w:hanging="360"/>
      </w:pPr>
    </w:lvl>
    <w:lvl w:ilvl="7" w:tplc="4D5C4E06" w:tentative="1">
      <w:start w:val="1"/>
      <w:numFmt w:val="lowerLetter"/>
      <w:lvlText w:val="%8."/>
      <w:lvlJc w:val="left"/>
      <w:pPr>
        <w:ind w:left="5760" w:hanging="360"/>
      </w:pPr>
    </w:lvl>
    <w:lvl w:ilvl="8" w:tplc="A412C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E6E"/>
    <w:multiLevelType w:val="hybridMultilevel"/>
    <w:tmpl w:val="97ECAD7C"/>
    <w:lvl w:ilvl="0" w:tplc="E52A247C">
      <w:start w:val="1"/>
      <w:numFmt w:val="decimal"/>
      <w:lvlText w:val="%1."/>
      <w:lvlJc w:val="left"/>
      <w:pPr>
        <w:ind w:left="720" w:hanging="360"/>
      </w:pPr>
    </w:lvl>
    <w:lvl w:ilvl="1" w:tplc="F92E1AEA" w:tentative="1">
      <w:start w:val="1"/>
      <w:numFmt w:val="lowerLetter"/>
      <w:lvlText w:val="%2."/>
      <w:lvlJc w:val="left"/>
      <w:pPr>
        <w:ind w:left="1440" w:hanging="360"/>
      </w:pPr>
    </w:lvl>
    <w:lvl w:ilvl="2" w:tplc="DCF40604" w:tentative="1">
      <w:start w:val="1"/>
      <w:numFmt w:val="lowerRoman"/>
      <w:lvlText w:val="%3."/>
      <w:lvlJc w:val="right"/>
      <w:pPr>
        <w:ind w:left="2160" w:hanging="180"/>
      </w:pPr>
    </w:lvl>
    <w:lvl w:ilvl="3" w:tplc="1A2C7698" w:tentative="1">
      <w:start w:val="1"/>
      <w:numFmt w:val="decimal"/>
      <w:lvlText w:val="%4."/>
      <w:lvlJc w:val="left"/>
      <w:pPr>
        <w:ind w:left="2880" w:hanging="360"/>
      </w:pPr>
    </w:lvl>
    <w:lvl w:ilvl="4" w:tplc="2D16EBE4" w:tentative="1">
      <w:start w:val="1"/>
      <w:numFmt w:val="lowerLetter"/>
      <w:lvlText w:val="%5."/>
      <w:lvlJc w:val="left"/>
      <w:pPr>
        <w:ind w:left="3600" w:hanging="360"/>
      </w:pPr>
    </w:lvl>
    <w:lvl w:ilvl="5" w:tplc="0B60E6A8" w:tentative="1">
      <w:start w:val="1"/>
      <w:numFmt w:val="lowerRoman"/>
      <w:lvlText w:val="%6."/>
      <w:lvlJc w:val="right"/>
      <w:pPr>
        <w:ind w:left="4320" w:hanging="180"/>
      </w:pPr>
    </w:lvl>
    <w:lvl w:ilvl="6" w:tplc="66A2D56C" w:tentative="1">
      <w:start w:val="1"/>
      <w:numFmt w:val="decimal"/>
      <w:lvlText w:val="%7."/>
      <w:lvlJc w:val="left"/>
      <w:pPr>
        <w:ind w:left="5040" w:hanging="360"/>
      </w:pPr>
    </w:lvl>
    <w:lvl w:ilvl="7" w:tplc="1A3CCF2E" w:tentative="1">
      <w:start w:val="1"/>
      <w:numFmt w:val="lowerLetter"/>
      <w:lvlText w:val="%8."/>
      <w:lvlJc w:val="left"/>
      <w:pPr>
        <w:ind w:left="5760" w:hanging="360"/>
      </w:pPr>
    </w:lvl>
    <w:lvl w:ilvl="8" w:tplc="8EACC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6004B"/>
    <w:multiLevelType w:val="hybridMultilevel"/>
    <w:tmpl w:val="BD526B12"/>
    <w:lvl w:ilvl="0" w:tplc="C3285A32">
      <w:start w:val="1"/>
      <w:numFmt w:val="decimal"/>
      <w:lvlText w:val="%1."/>
      <w:lvlJc w:val="left"/>
      <w:pPr>
        <w:ind w:left="720" w:hanging="360"/>
      </w:pPr>
    </w:lvl>
    <w:lvl w:ilvl="1" w:tplc="B11E6744" w:tentative="1">
      <w:start w:val="1"/>
      <w:numFmt w:val="lowerLetter"/>
      <w:lvlText w:val="%2."/>
      <w:lvlJc w:val="left"/>
      <w:pPr>
        <w:ind w:left="1440" w:hanging="360"/>
      </w:pPr>
    </w:lvl>
    <w:lvl w:ilvl="2" w:tplc="2DC2E9EA" w:tentative="1">
      <w:start w:val="1"/>
      <w:numFmt w:val="lowerRoman"/>
      <w:lvlText w:val="%3."/>
      <w:lvlJc w:val="right"/>
      <w:pPr>
        <w:ind w:left="2160" w:hanging="180"/>
      </w:pPr>
    </w:lvl>
    <w:lvl w:ilvl="3" w:tplc="572EEC8C" w:tentative="1">
      <w:start w:val="1"/>
      <w:numFmt w:val="decimal"/>
      <w:lvlText w:val="%4."/>
      <w:lvlJc w:val="left"/>
      <w:pPr>
        <w:ind w:left="2880" w:hanging="360"/>
      </w:pPr>
    </w:lvl>
    <w:lvl w:ilvl="4" w:tplc="728AB0CA" w:tentative="1">
      <w:start w:val="1"/>
      <w:numFmt w:val="lowerLetter"/>
      <w:lvlText w:val="%5."/>
      <w:lvlJc w:val="left"/>
      <w:pPr>
        <w:ind w:left="3600" w:hanging="360"/>
      </w:pPr>
    </w:lvl>
    <w:lvl w:ilvl="5" w:tplc="B4A0E3BE" w:tentative="1">
      <w:start w:val="1"/>
      <w:numFmt w:val="lowerRoman"/>
      <w:lvlText w:val="%6."/>
      <w:lvlJc w:val="right"/>
      <w:pPr>
        <w:ind w:left="4320" w:hanging="180"/>
      </w:pPr>
    </w:lvl>
    <w:lvl w:ilvl="6" w:tplc="80B87A64" w:tentative="1">
      <w:start w:val="1"/>
      <w:numFmt w:val="decimal"/>
      <w:lvlText w:val="%7."/>
      <w:lvlJc w:val="left"/>
      <w:pPr>
        <w:ind w:left="5040" w:hanging="360"/>
      </w:pPr>
    </w:lvl>
    <w:lvl w:ilvl="7" w:tplc="BCB889B8" w:tentative="1">
      <w:start w:val="1"/>
      <w:numFmt w:val="lowerLetter"/>
      <w:lvlText w:val="%8."/>
      <w:lvlJc w:val="left"/>
      <w:pPr>
        <w:ind w:left="5760" w:hanging="360"/>
      </w:pPr>
    </w:lvl>
    <w:lvl w:ilvl="8" w:tplc="CC70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7D29"/>
    <w:multiLevelType w:val="hybridMultilevel"/>
    <w:tmpl w:val="E0C0D8CA"/>
    <w:lvl w:ilvl="0" w:tplc="83E69698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D83E5B18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2D2C7E02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937802F0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EC2AA274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C4240D68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C666DD42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A7AE5EC6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5500634A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09F5784"/>
    <w:multiLevelType w:val="hybridMultilevel"/>
    <w:tmpl w:val="3DB008DC"/>
    <w:lvl w:ilvl="0" w:tplc="B3DC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9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A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4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49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46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8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D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48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1"/>
    <w:rsid w:val="0002612A"/>
    <w:rsid w:val="00032559"/>
    <w:rsid w:val="0005391E"/>
    <w:rsid w:val="000876BB"/>
    <w:rsid w:val="00094081"/>
    <w:rsid w:val="000A55B0"/>
    <w:rsid w:val="000A5C4A"/>
    <w:rsid w:val="000C6553"/>
    <w:rsid w:val="00141139"/>
    <w:rsid w:val="0014426F"/>
    <w:rsid w:val="00196861"/>
    <w:rsid w:val="001A6125"/>
    <w:rsid w:val="001B45BD"/>
    <w:rsid w:val="001B5EBC"/>
    <w:rsid w:val="001F347D"/>
    <w:rsid w:val="00212F80"/>
    <w:rsid w:val="00216DF4"/>
    <w:rsid w:val="002346CF"/>
    <w:rsid w:val="002C561C"/>
    <w:rsid w:val="00331285"/>
    <w:rsid w:val="00331492"/>
    <w:rsid w:val="00351CD9"/>
    <w:rsid w:val="003562F3"/>
    <w:rsid w:val="003D2FE7"/>
    <w:rsid w:val="003F46D0"/>
    <w:rsid w:val="0041225E"/>
    <w:rsid w:val="00437BBC"/>
    <w:rsid w:val="00447D71"/>
    <w:rsid w:val="0049435C"/>
    <w:rsid w:val="004E5A3B"/>
    <w:rsid w:val="00505E2E"/>
    <w:rsid w:val="00544FC7"/>
    <w:rsid w:val="0055231F"/>
    <w:rsid w:val="0056164C"/>
    <w:rsid w:val="005852E2"/>
    <w:rsid w:val="005B09AB"/>
    <w:rsid w:val="005C76AF"/>
    <w:rsid w:val="0063571E"/>
    <w:rsid w:val="006416CB"/>
    <w:rsid w:val="00680A9C"/>
    <w:rsid w:val="006B6C66"/>
    <w:rsid w:val="006E1C7A"/>
    <w:rsid w:val="007018E9"/>
    <w:rsid w:val="007356FD"/>
    <w:rsid w:val="00751D48"/>
    <w:rsid w:val="0077206B"/>
    <w:rsid w:val="007A0BCC"/>
    <w:rsid w:val="007A115E"/>
    <w:rsid w:val="007A2787"/>
    <w:rsid w:val="007F09C6"/>
    <w:rsid w:val="00846E0F"/>
    <w:rsid w:val="00863248"/>
    <w:rsid w:val="00876B20"/>
    <w:rsid w:val="008A7A64"/>
    <w:rsid w:val="008F4CD1"/>
    <w:rsid w:val="00915251"/>
    <w:rsid w:val="009A15AD"/>
    <w:rsid w:val="009A2671"/>
    <w:rsid w:val="009C49DA"/>
    <w:rsid w:val="00A254CC"/>
    <w:rsid w:val="00A36ADF"/>
    <w:rsid w:val="00A678AD"/>
    <w:rsid w:val="00A94B05"/>
    <w:rsid w:val="00AD3260"/>
    <w:rsid w:val="00AF2A6A"/>
    <w:rsid w:val="00AF7F4A"/>
    <w:rsid w:val="00B16E5A"/>
    <w:rsid w:val="00B25DF5"/>
    <w:rsid w:val="00B775FB"/>
    <w:rsid w:val="00BB08F0"/>
    <w:rsid w:val="00BB0BEC"/>
    <w:rsid w:val="00BD7A38"/>
    <w:rsid w:val="00BE0731"/>
    <w:rsid w:val="00C57C02"/>
    <w:rsid w:val="00C74A65"/>
    <w:rsid w:val="00C90C29"/>
    <w:rsid w:val="00CA04B9"/>
    <w:rsid w:val="00CD4C32"/>
    <w:rsid w:val="00D02150"/>
    <w:rsid w:val="00D44E1B"/>
    <w:rsid w:val="00D630CA"/>
    <w:rsid w:val="00D7526E"/>
    <w:rsid w:val="00E40274"/>
    <w:rsid w:val="00E56D4D"/>
    <w:rsid w:val="00E6636F"/>
    <w:rsid w:val="00EC3FE1"/>
    <w:rsid w:val="00ED69B2"/>
    <w:rsid w:val="00EF12E4"/>
    <w:rsid w:val="00F154C4"/>
    <w:rsid w:val="00F20B91"/>
    <w:rsid w:val="00F236AA"/>
    <w:rsid w:val="00FB7D2A"/>
    <w:rsid w:val="00FC140C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57701-8095-431F-B725-8B23385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492"/>
    <w:pPr>
      <w:ind w:left="720"/>
      <w:contextualSpacing/>
    </w:pPr>
  </w:style>
  <w:style w:type="table" w:styleId="TableGrid">
    <w:name w:val="Table Grid"/>
    <w:basedOn w:val="TableNormal"/>
    <w:uiPriority w:val="39"/>
    <w:rsid w:val="0068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71"/>
  </w:style>
  <w:style w:type="paragraph" w:styleId="Footer">
    <w:name w:val="footer"/>
    <w:basedOn w:val="Normal"/>
    <w:link w:val="FooterChar"/>
    <w:uiPriority w:val="99"/>
    <w:unhideWhenUsed/>
    <w:rsid w:val="0044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93</cp:revision>
  <dcterms:created xsi:type="dcterms:W3CDTF">2019-06-22T04:42:00Z</dcterms:created>
  <dcterms:modified xsi:type="dcterms:W3CDTF">2019-06-22T15:45:00Z</dcterms:modified>
</cp:coreProperties>
</file>