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585" w:rsidRDefault="00953585" w:rsidP="00391F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585" w:rsidRDefault="00953585" w:rsidP="00391F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585" w:rsidRDefault="00953585" w:rsidP="00391F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585" w:rsidRDefault="00953585" w:rsidP="00391F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585" w:rsidRDefault="00953585" w:rsidP="00391F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585" w:rsidRDefault="00953585" w:rsidP="00391F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585" w:rsidRDefault="00953585" w:rsidP="00391F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585" w:rsidRDefault="00953585" w:rsidP="00391F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59AF" w:rsidRPr="00832916" w:rsidRDefault="001A59AF" w:rsidP="001A59A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CAPM Assignment</w:t>
      </w:r>
    </w:p>
    <w:p w:rsidR="001A59AF" w:rsidRDefault="001A59AF" w:rsidP="001A59A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the Writer]</w:t>
      </w:r>
    </w:p>
    <w:p w:rsidR="001A59AF" w:rsidRPr="0008177B" w:rsidRDefault="001A59AF" w:rsidP="001A59A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the Institution]</w:t>
      </w:r>
    </w:p>
    <w:p w:rsidR="00953585" w:rsidRDefault="00953585" w:rsidP="00391F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585" w:rsidRDefault="00953585" w:rsidP="00391F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585" w:rsidRDefault="00953585" w:rsidP="00391F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585" w:rsidRDefault="00953585" w:rsidP="00391F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585" w:rsidRDefault="00953585" w:rsidP="00391F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585" w:rsidRDefault="00953585" w:rsidP="00391F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585" w:rsidRDefault="00953585" w:rsidP="00391F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585" w:rsidRDefault="00953585" w:rsidP="00391F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585" w:rsidRDefault="00953585" w:rsidP="00391F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585" w:rsidRDefault="00953585" w:rsidP="00391F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585" w:rsidRDefault="00953585" w:rsidP="00391F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585" w:rsidRDefault="00953585" w:rsidP="00391F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585" w:rsidRDefault="00953585" w:rsidP="00391F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585" w:rsidRDefault="00953585" w:rsidP="00391F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585" w:rsidRDefault="00953585" w:rsidP="00391F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585" w:rsidRDefault="00953585" w:rsidP="00391F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585" w:rsidRDefault="00953585" w:rsidP="00391F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585" w:rsidRDefault="00953585" w:rsidP="00391F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585" w:rsidRDefault="00953585" w:rsidP="00391F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585" w:rsidRDefault="00953585" w:rsidP="00391F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2B3C" w:rsidRDefault="00391F27" w:rsidP="00391F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F27">
        <w:rPr>
          <w:rFonts w:ascii="Times New Roman" w:hAnsi="Times New Roman" w:cs="Times New Roman"/>
          <w:b/>
          <w:sz w:val="24"/>
          <w:szCs w:val="24"/>
          <w:u w:val="single"/>
        </w:rPr>
        <w:t>CAPM Model</w:t>
      </w:r>
    </w:p>
    <w:p w:rsidR="00B0498C" w:rsidRDefault="00A03E42" w:rsidP="001171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03E4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general perception about the financial markets of any given country is that they are rational.</w:t>
      </w:r>
      <w:r w:rsidR="0022792C">
        <w:t xml:space="preserve"> </w:t>
      </w:r>
      <w:r w:rsidR="0022792C" w:rsidRPr="0022792C">
        <w:rPr>
          <w:rFonts w:ascii="Times New Roman" w:hAnsi="Times New Roman" w:cs="Times New Roman"/>
          <w:sz w:val="24"/>
          <w:szCs w:val="24"/>
        </w:rPr>
        <w:t xml:space="preserve">The initial </w:t>
      </w:r>
      <w:r w:rsidR="0022792C">
        <w:rPr>
          <w:rFonts w:ascii="Times New Roman" w:hAnsi="Times New Roman" w:cs="Times New Roman"/>
          <w:sz w:val="24"/>
          <w:szCs w:val="24"/>
        </w:rPr>
        <w:t xml:space="preserve">model presented to ascertain the </w:t>
      </w:r>
      <w:r w:rsidR="003A595C">
        <w:rPr>
          <w:rFonts w:ascii="Times New Roman" w:hAnsi="Times New Roman" w:cs="Times New Roman"/>
          <w:sz w:val="24"/>
          <w:szCs w:val="24"/>
        </w:rPr>
        <w:t>rationality</w:t>
      </w:r>
      <w:r w:rsidR="0022792C">
        <w:rPr>
          <w:rFonts w:ascii="Times New Roman" w:hAnsi="Times New Roman" w:cs="Times New Roman"/>
          <w:sz w:val="24"/>
          <w:szCs w:val="24"/>
        </w:rPr>
        <w:t xml:space="preserve"> in the given market is the CAPM.</w:t>
      </w:r>
      <w:r w:rsidR="003A595C">
        <w:rPr>
          <w:rFonts w:ascii="Times New Roman" w:hAnsi="Times New Roman" w:cs="Times New Roman"/>
          <w:sz w:val="24"/>
          <w:szCs w:val="24"/>
        </w:rPr>
        <w:t xml:space="preserve"> This model was initially started by Sharpe (1964) and Lintner (1965)</w:t>
      </w:r>
      <w:r w:rsidR="000743EF">
        <w:rPr>
          <w:rFonts w:ascii="Times New Roman" w:hAnsi="Times New Roman" w:cs="Times New Roman"/>
          <w:sz w:val="24"/>
          <w:szCs w:val="24"/>
        </w:rPr>
        <w:t xml:space="preserve">. </w:t>
      </w:r>
      <w:r w:rsidR="00BE1160">
        <w:rPr>
          <w:rFonts w:ascii="Times New Roman" w:hAnsi="Times New Roman" w:cs="Times New Roman"/>
          <w:sz w:val="24"/>
          <w:szCs w:val="24"/>
        </w:rPr>
        <w:t xml:space="preserve">This model is still used to ascertain the capital prices for the firms. </w:t>
      </w:r>
      <w:r w:rsidR="00357C28">
        <w:rPr>
          <w:rFonts w:ascii="Times New Roman" w:hAnsi="Times New Roman" w:cs="Times New Roman"/>
          <w:sz w:val="24"/>
          <w:szCs w:val="24"/>
        </w:rPr>
        <w:t xml:space="preserve">The model is based on the returns for the customers keeping in view the risk involved in the investment. </w:t>
      </w:r>
      <w:r w:rsidR="00F33C0E">
        <w:rPr>
          <w:rFonts w:ascii="Times New Roman" w:hAnsi="Times New Roman" w:cs="Times New Roman"/>
          <w:sz w:val="24"/>
          <w:szCs w:val="24"/>
        </w:rPr>
        <w:t xml:space="preserve">The basic assumption </w:t>
      </w:r>
      <w:r w:rsidR="00442A20">
        <w:rPr>
          <w:rFonts w:ascii="Times New Roman" w:hAnsi="Times New Roman" w:cs="Times New Roman"/>
          <w:sz w:val="24"/>
          <w:szCs w:val="24"/>
        </w:rPr>
        <w:t xml:space="preserve">is the use of Markowitz Algorithm to compare two sets of portfolios which are assumed to be equally efficient. </w:t>
      </w:r>
    </w:p>
    <w:p w:rsidR="00B22C87" w:rsidRDefault="00B22C87" w:rsidP="001171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model assumes that the investors tend to avoid risk. </w:t>
      </w:r>
      <w:r w:rsidR="00D46A3E">
        <w:rPr>
          <w:rFonts w:ascii="Times New Roman" w:hAnsi="Times New Roman" w:cs="Times New Roman"/>
          <w:sz w:val="24"/>
          <w:szCs w:val="24"/>
        </w:rPr>
        <w:t>They are concerned about the mean and variance of the return they will get at a given point in time.</w:t>
      </w:r>
      <w:r w:rsidR="003921CD">
        <w:t xml:space="preserve"> </w:t>
      </w:r>
      <w:r w:rsidR="003921CD" w:rsidRPr="003921CD">
        <w:rPr>
          <w:rFonts w:ascii="Times New Roman" w:hAnsi="Times New Roman" w:cs="Times New Roman"/>
          <w:sz w:val="24"/>
          <w:szCs w:val="24"/>
        </w:rPr>
        <w:t>Thus the investor wants to minimize the risk given the return an</w:t>
      </w:r>
      <w:r w:rsidR="003921CD">
        <w:rPr>
          <w:rFonts w:ascii="Times New Roman" w:hAnsi="Times New Roman" w:cs="Times New Roman"/>
          <w:sz w:val="24"/>
          <w:szCs w:val="24"/>
        </w:rPr>
        <w:t xml:space="preserve">d maximize the return given the risk. </w:t>
      </w:r>
      <w:r w:rsidR="00FF3BBF">
        <w:rPr>
          <w:rFonts w:ascii="Times New Roman" w:hAnsi="Times New Roman" w:cs="Times New Roman"/>
          <w:sz w:val="24"/>
          <w:szCs w:val="24"/>
        </w:rPr>
        <w:t xml:space="preserve">The return and the betas seem to be negatively correlated. </w:t>
      </w:r>
      <w:r w:rsidR="005A1C21">
        <w:rPr>
          <w:rFonts w:ascii="Times New Roman" w:hAnsi="Times New Roman" w:cs="Times New Roman"/>
          <w:sz w:val="24"/>
          <w:szCs w:val="24"/>
        </w:rPr>
        <w:t xml:space="preserve">The authors assumed that all the lenders and borrowers are able to transact the loans on a single fixed rate. </w:t>
      </w:r>
      <w:r w:rsidR="00D4585A">
        <w:rPr>
          <w:rFonts w:ascii="Times New Roman" w:hAnsi="Times New Roman" w:cs="Times New Roman"/>
          <w:sz w:val="24"/>
          <w:szCs w:val="24"/>
        </w:rPr>
        <w:t>The investor expectations are assumed to be the same.</w:t>
      </w:r>
      <w:sdt>
        <w:sdtPr>
          <w:rPr>
            <w:rFonts w:ascii="Times New Roman" w:hAnsi="Times New Roman" w:cs="Times New Roman"/>
            <w:sz w:val="24"/>
            <w:szCs w:val="24"/>
          </w:rPr>
          <w:id w:val="-1705626026"/>
          <w:citation/>
        </w:sdtPr>
        <w:sdtContent>
          <w:r w:rsidR="00120E4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20E40">
            <w:instrText xml:space="preserve"> CITATION Rob73 \l 1033 </w:instrText>
          </w:r>
          <w:r w:rsidR="00120E4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20E40">
            <w:rPr>
              <w:noProof/>
            </w:rPr>
            <w:t xml:space="preserve"> (Merton, 1973)</w:t>
          </w:r>
          <w:r w:rsidR="00120E40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120E40" w:rsidRDefault="00120E40" w:rsidP="001171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various</w:t>
      </w:r>
      <w:r w:rsidR="007B7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assumptions of the model have different implications.</w:t>
      </w:r>
      <w:r w:rsidR="00266BCA">
        <w:rPr>
          <w:rFonts w:ascii="Times New Roman" w:hAnsi="Times New Roman" w:cs="Times New Roman"/>
          <w:sz w:val="24"/>
          <w:szCs w:val="24"/>
        </w:rPr>
        <w:t xml:space="preserve"> The risk averse investors will put most of their funds in the risk free assets. </w:t>
      </w:r>
      <w:r w:rsidR="001F0AD5">
        <w:rPr>
          <w:rFonts w:ascii="Times New Roman" w:hAnsi="Times New Roman" w:cs="Times New Roman"/>
          <w:sz w:val="24"/>
          <w:szCs w:val="24"/>
        </w:rPr>
        <w:t>The investors who are ready to take risk</w:t>
      </w:r>
      <w:r w:rsidR="0053443E">
        <w:rPr>
          <w:rFonts w:ascii="Times New Roman" w:hAnsi="Times New Roman" w:cs="Times New Roman"/>
          <w:sz w:val="24"/>
          <w:szCs w:val="24"/>
        </w:rPr>
        <w:t>s</w:t>
      </w:r>
      <w:r w:rsidR="001F0AD5">
        <w:rPr>
          <w:rFonts w:ascii="Times New Roman" w:hAnsi="Times New Roman" w:cs="Times New Roman"/>
          <w:sz w:val="24"/>
          <w:szCs w:val="24"/>
        </w:rPr>
        <w:t xml:space="preserve"> will put their investment in the risky parts of the assets. </w:t>
      </w:r>
      <w:r w:rsidR="0053443E">
        <w:rPr>
          <w:rFonts w:ascii="Times New Roman" w:hAnsi="Times New Roman" w:cs="Times New Roman"/>
          <w:sz w:val="24"/>
          <w:szCs w:val="24"/>
        </w:rPr>
        <w:t xml:space="preserve">The portfolio is </w:t>
      </w:r>
      <w:r w:rsidR="001406FC">
        <w:rPr>
          <w:rFonts w:ascii="Times New Roman" w:hAnsi="Times New Roman" w:cs="Times New Roman"/>
          <w:sz w:val="24"/>
          <w:szCs w:val="24"/>
        </w:rPr>
        <w:t>mean- variance efficient which means that there will be a higher Sharpe Ratio.</w:t>
      </w:r>
      <w:sdt>
        <w:sdtPr>
          <w:rPr>
            <w:rFonts w:ascii="Times New Roman" w:hAnsi="Times New Roman" w:cs="Times New Roman"/>
            <w:sz w:val="24"/>
            <w:szCs w:val="24"/>
          </w:rPr>
          <w:id w:val="-938369329"/>
          <w:citation/>
        </w:sdtPr>
        <w:sdtContent>
          <w:r w:rsidR="005D4FF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5D4FFA">
            <w:instrText xml:space="preserve"> CITATION Uni \l 1033 </w:instrText>
          </w:r>
          <w:r w:rsidR="005D4FF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D4FFA">
            <w:rPr>
              <w:noProof/>
            </w:rPr>
            <w:t xml:space="preserve"> (Universty of New Southwales)</w:t>
          </w:r>
          <w:r w:rsidR="005D4FF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3E6AED" w:rsidRDefault="003E6AED" w:rsidP="001171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return on any asset depends upon the risk free rate, market risk premium and the beta value for the asset. </w:t>
      </w:r>
    </w:p>
    <w:p w:rsidR="00413CE6" w:rsidRDefault="00456A73" w:rsidP="001171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risks in the model are divided into the diversifiable risk and </w:t>
      </w:r>
      <w:r w:rsidR="004D02FE">
        <w:rPr>
          <w:rFonts w:ascii="Times New Roman" w:hAnsi="Times New Roman" w:cs="Times New Roman"/>
          <w:sz w:val="24"/>
          <w:szCs w:val="24"/>
        </w:rPr>
        <w:t>undiversifiable</w:t>
      </w:r>
      <w:r>
        <w:rPr>
          <w:rFonts w:ascii="Times New Roman" w:hAnsi="Times New Roman" w:cs="Times New Roman"/>
          <w:sz w:val="24"/>
          <w:szCs w:val="24"/>
        </w:rPr>
        <w:t xml:space="preserve"> risk. </w:t>
      </w:r>
      <w:r w:rsidR="00F84D7D">
        <w:rPr>
          <w:rFonts w:ascii="Times New Roman" w:hAnsi="Times New Roman" w:cs="Times New Roman"/>
          <w:sz w:val="24"/>
          <w:szCs w:val="24"/>
        </w:rPr>
        <w:t xml:space="preserve">The intent of the model is that the investor should not be given the compensation for the risk that is actually diversifiable. </w:t>
      </w:r>
    </w:p>
    <w:p w:rsidR="00CB7B9D" w:rsidRDefault="004B1709" w:rsidP="00117102">
      <w:pPr>
        <w:spacing w:line="480" w:lineRule="auto"/>
      </w:pPr>
      <w:r>
        <w:rPr>
          <w:rFonts w:ascii="Times New Roman" w:hAnsi="Times New Roman" w:cs="Times New Roman"/>
          <w:sz w:val="24"/>
          <w:szCs w:val="24"/>
        </w:rPr>
        <w:t>After the above brief discussion, we will calculate the price of common stock with the help of the model.</w:t>
      </w:r>
    </w:p>
    <w:p w:rsidR="00727155" w:rsidRDefault="00144B22" w:rsidP="00144B2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B22">
        <w:rPr>
          <w:rFonts w:ascii="Times New Roman" w:hAnsi="Times New Roman" w:cs="Times New Roman"/>
          <w:b/>
          <w:sz w:val="24"/>
          <w:szCs w:val="24"/>
        </w:rPr>
        <w:t>R</w:t>
      </w:r>
      <w:r w:rsidRPr="00144B22">
        <w:rPr>
          <w:rFonts w:ascii="Times New Roman" w:hAnsi="Times New Roman" w:cs="Times New Roman"/>
          <w:b/>
          <w:sz w:val="24"/>
          <w:szCs w:val="24"/>
          <w:vertAlign w:val="subscript"/>
        </w:rPr>
        <w:t>s</w:t>
      </w:r>
      <w:r w:rsidRPr="00144B22">
        <w:rPr>
          <w:rFonts w:ascii="Times New Roman" w:hAnsi="Times New Roman" w:cs="Times New Roman"/>
          <w:b/>
          <w:sz w:val="24"/>
          <w:szCs w:val="24"/>
        </w:rPr>
        <w:t xml:space="preserve"> = D</w:t>
      </w:r>
      <w:r w:rsidRPr="00144B22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144B22">
        <w:rPr>
          <w:rFonts w:ascii="Times New Roman" w:hAnsi="Times New Roman" w:cs="Times New Roman"/>
          <w:b/>
          <w:sz w:val="24"/>
          <w:szCs w:val="24"/>
        </w:rPr>
        <w:t>/P</w:t>
      </w:r>
      <w:r w:rsidRPr="00144B22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Pr="00144B22">
        <w:rPr>
          <w:rFonts w:ascii="Times New Roman" w:hAnsi="Times New Roman" w:cs="Times New Roman"/>
          <w:b/>
          <w:sz w:val="24"/>
          <w:szCs w:val="24"/>
        </w:rPr>
        <w:t xml:space="preserve"> +g</w:t>
      </w:r>
    </w:p>
    <w:p w:rsidR="00144B22" w:rsidRDefault="00B020C7" w:rsidP="00144B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above equation we have the return on the given security on the left side of the equation. The numerator shows the dividend that is the next one. The p aspect is the price and g is the growth rate. </w:t>
      </w:r>
    </w:p>
    <w:p w:rsidR="00E20288" w:rsidRDefault="00E20288" w:rsidP="00144B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Putting the given values</w:t>
      </w:r>
    </w:p>
    <w:p w:rsidR="00E20288" w:rsidRDefault="00E20288" w:rsidP="00E2028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B22">
        <w:rPr>
          <w:rFonts w:ascii="Times New Roman" w:hAnsi="Times New Roman" w:cs="Times New Roman"/>
          <w:b/>
          <w:sz w:val="24"/>
          <w:szCs w:val="24"/>
        </w:rPr>
        <w:t>R</w:t>
      </w:r>
      <w:r w:rsidRPr="00144B22">
        <w:rPr>
          <w:rFonts w:ascii="Times New Roman" w:hAnsi="Times New Roman" w:cs="Times New Roman"/>
          <w:b/>
          <w:sz w:val="24"/>
          <w:szCs w:val="24"/>
          <w:vertAlign w:val="subscript"/>
        </w:rPr>
        <w:t>s</w:t>
      </w:r>
      <w:r w:rsidRPr="00144B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= 2.25/29</w:t>
      </w:r>
      <w:r w:rsidRPr="00144B22">
        <w:rPr>
          <w:rFonts w:ascii="Times New Roman" w:hAnsi="Times New Roman" w:cs="Times New Roman"/>
          <w:b/>
          <w:sz w:val="24"/>
          <w:szCs w:val="24"/>
        </w:rPr>
        <w:t xml:space="preserve"> +</w:t>
      </w:r>
      <w:r>
        <w:rPr>
          <w:rFonts w:ascii="Times New Roman" w:hAnsi="Times New Roman" w:cs="Times New Roman"/>
          <w:b/>
          <w:sz w:val="24"/>
          <w:szCs w:val="24"/>
        </w:rPr>
        <w:t>0.15</w:t>
      </w:r>
    </w:p>
    <w:p w:rsidR="00E20288" w:rsidRDefault="00E20288" w:rsidP="00E202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gives us the value of 0.2275 or 22.75%.</w:t>
      </w:r>
      <w:r w:rsidR="004B6789">
        <w:rPr>
          <w:rFonts w:ascii="Times New Roman" w:hAnsi="Times New Roman" w:cs="Times New Roman"/>
          <w:sz w:val="24"/>
          <w:szCs w:val="24"/>
        </w:rPr>
        <w:t xml:space="preserve"> Since this rate is higher than the risk free rate of return, the investor should take loan at risk free rate to buy zero beta assets. </w:t>
      </w:r>
    </w:p>
    <w:p w:rsidR="002F7D23" w:rsidRDefault="009231E6" w:rsidP="00E202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dividend yield will be calculated as follows:</w:t>
      </w:r>
    </w:p>
    <w:p w:rsidR="009231E6" w:rsidRDefault="009231E6" w:rsidP="009231E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1E6">
        <w:rPr>
          <w:rFonts w:ascii="Times New Roman" w:hAnsi="Times New Roman" w:cs="Times New Roman"/>
          <w:b/>
          <w:sz w:val="24"/>
          <w:szCs w:val="24"/>
        </w:rPr>
        <w:t>Dividend /price of Stock</w:t>
      </w:r>
    </w:p>
    <w:p w:rsidR="00104F13" w:rsidRDefault="00104F13" w:rsidP="0024043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= 2.25/29*100</w:t>
      </w:r>
    </w:p>
    <w:p w:rsidR="009231E6" w:rsidRDefault="009231E6" w:rsidP="009231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will come to 7.78% today. </w:t>
      </w:r>
      <w:r w:rsidR="0024043F">
        <w:rPr>
          <w:rFonts w:ascii="Times New Roman" w:hAnsi="Times New Roman" w:cs="Times New Roman"/>
          <w:sz w:val="24"/>
          <w:szCs w:val="24"/>
        </w:rPr>
        <w:t>Now if we apply the growth rate on this dividend, we get</w:t>
      </w:r>
    </w:p>
    <w:p w:rsidR="0024043F" w:rsidRDefault="0024043F" w:rsidP="0024043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43F">
        <w:rPr>
          <w:rFonts w:ascii="Times New Roman" w:hAnsi="Times New Roman" w:cs="Times New Roman"/>
          <w:b/>
          <w:sz w:val="24"/>
          <w:szCs w:val="24"/>
        </w:rPr>
        <w:t>2.25+(2.25*12/100)</w:t>
      </w:r>
    </w:p>
    <w:p w:rsidR="0024043F" w:rsidRDefault="0024043F" w:rsidP="002404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comes to 2.52. Now we have to us the above formula with this new dividend value. </w:t>
      </w:r>
    </w:p>
    <w:p w:rsidR="0024043F" w:rsidRDefault="0024043F" w:rsidP="0024043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43F">
        <w:rPr>
          <w:rFonts w:ascii="Times New Roman" w:hAnsi="Times New Roman" w:cs="Times New Roman"/>
          <w:b/>
          <w:sz w:val="24"/>
          <w:szCs w:val="24"/>
        </w:rPr>
        <w:t>=2.52/29*100</w:t>
      </w:r>
    </w:p>
    <w:p w:rsidR="0024043F" w:rsidRDefault="0024043F" w:rsidP="0024043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This comes to </w:t>
      </w:r>
      <w:r w:rsidR="00955E68" w:rsidRPr="00955E68">
        <w:rPr>
          <w:rFonts w:ascii="Times New Roman" w:hAnsi="Times New Roman" w:cs="Times New Roman"/>
          <w:b/>
          <w:sz w:val="24"/>
          <w:szCs w:val="24"/>
        </w:rPr>
        <w:t>8.69%.</w:t>
      </w:r>
    </w:p>
    <w:p w:rsidR="00955E68" w:rsidRDefault="005D07A6" w:rsidP="002404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07A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after tax cost of debt </w:t>
      </w:r>
      <w:r w:rsidR="000A11B5">
        <w:rPr>
          <w:rFonts w:ascii="Times New Roman" w:hAnsi="Times New Roman" w:cs="Times New Roman"/>
          <w:sz w:val="24"/>
          <w:szCs w:val="24"/>
        </w:rPr>
        <w:t xml:space="preserve">will be </w:t>
      </w:r>
    </w:p>
    <w:p w:rsidR="000A11B5" w:rsidRDefault="000A11B5" w:rsidP="000A11B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1B5">
        <w:rPr>
          <w:rFonts w:ascii="Times New Roman" w:hAnsi="Times New Roman" w:cs="Times New Roman"/>
          <w:b/>
          <w:sz w:val="24"/>
          <w:szCs w:val="24"/>
        </w:rPr>
        <w:t>=8/100(1-0.4)</w:t>
      </w:r>
    </w:p>
    <w:p w:rsidR="000A11B5" w:rsidRDefault="000A11B5" w:rsidP="000A11B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comes out to be </w:t>
      </w:r>
      <w:r w:rsidR="00061116" w:rsidRPr="00061116">
        <w:rPr>
          <w:rFonts w:ascii="Times New Roman" w:hAnsi="Times New Roman" w:cs="Times New Roman"/>
          <w:b/>
          <w:sz w:val="24"/>
          <w:szCs w:val="24"/>
        </w:rPr>
        <w:t>0.048 or 4.8%</w:t>
      </w:r>
      <w:r w:rsidR="00BD6394">
        <w:rPr>
          <w:rFonts w:ascii="Times New Roman" w:hAnsi="Times New Roman" w:cs="Times New Roman"/>
          <w:b/>
          <w:sz w:val="24"/>
          <w:szCs w:val="24"/>
        </w:rPr>
        <w:t>.</w:t>
      </w:r>
    </w:p>
    <w:p w:rsidR="008A4884" w:rsidRDefault="008A4884" w:rsidP="000A11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85446">
        <w:rPr>
          <w:rFonts w:ascii="Times New Roman" w:hAnsi="Times New Roman" w:cs="Times New Roman"/>
          <w:sz w:val="24"/>
          <w:szCs w:val="24"/>
        </w:rPr>
        <w:t xml:space="preserve">The model </w:t>
      </w:r>
      <w:r w:rsidR="00A92BEC" w:rsidRPr="00885446">
        <w:rPr>
          <w:rFonts w:ascii="Times New Roman" w:hAnsi="Times New Roman" w:cs="Times New Roman"/>
          <w:sz w:val="24"/>
          <w:szCs w:val="24"/>
        </w:rPr>
        <w:t>is</w:t>
      </w:r>
      <w:r w:rsidRPr="00885446">
        <w:rPr>
          <w:rFonts w:ascii="Times New Roman" w:hAnsi="Times New Roman" w:cs="Times New Roman"/>
          <w:sz w:val="24"/>
          <w:szCs w:val="24"/>
        </w:rPr>
        <w:t xml:space="preserve"> generally used for one period payment analysis so the dividend growth rate will not be considered by the investors.</w:t>
      </w:r>
      <w:r w:rsidR="00473F4F" w:rsidRPr="00885446">
        <w:rPr>
          <w:rFonts w:ascii="Times New Roman" w:hAnsi="Times New Roman" w:cs="Times New Roman"/>
          <w:sz w:val="24"/>
          <w:szCs w:val="24"/>
        </w:rPr>
        <w:t xml:space="preserve"> </w:t>
      </w:r>
      <w:r w:rsidR="00B17742" w:rsidRPr="00885446">
        <w:rPr>
          <w:rFonts w:ascii="Times New Roman" w:hAnsi="Times New Roman" w:cs="Times New Roman"/>
          <w:sz w:val="24"/>
          <w:szCs w:val="24"/>
        </w:rPr>
        <w:t xml:space="preserve">The return of the new common stock is higher than the risk free rate. So the investors may go for the investment in them. </w:t>
      </w:r>
      <w:r w:rsidR="002B58EE" w:rsidRPr="00885446">
        <w:rPr>
          <w:rFonts w:ascii="Times New Roman" w:hAnsi="Times New Roman" w:cs="Times New Roman"/>
          <w:sz w:val="24"/>
          <w:szCs w:val="24"/>
        </w:rPr>
        <w:t xml:space="preserve">The country risk also affects the returns expected out of an investment. </w:t>
      </w:r>
      <w:r w:rsidR="00F354E7" w:rsidRPr="00885446">
        <w:rPr>
          <w:rFonts w:ascii="Times New Roman" w:hAnsi="Times New Roman" w:cs="Times New Roman"/>
          <w:sz w:val="24"/>
          <w:szCs w:val="24"/>
        </w:rPr>
        <w:t>The change in tax rate will also affect the whole scenario.</w:t>
      </w:r>
      <w:r w:rsidR="009610DF" w:rsidRPr="00885446">
        <w:rPr>
          <w:rFonts w:ascii="Times New Roman" w:hAnsi="Times New Roman" w:cs="Times New Roman"/>
          <w:sz w:val="24"/>
          <w:szCs w:val="24"/>
        </w:rPr>
        <w:t xml:space="preserve"> The company should assess using the CAPM model assumptions before using it.</w:t>
      </w:r>
    </w:p>
    <w:p w:rsidR="00885446" w:rsidRDefault="00885446" w:rsidP="000A11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85446" w:rsidRDefault="00885446" w:rsidP="000A11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85446" w:rsidRDefault="00885446" w:rsidP="000A11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85446" w:rsidRDefault="00885446" w:rsidP="000A11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85446" w:rsidRDefault="00885446" w:rsidP="000A11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85446" w:rsidRDefault="00885446" w:rsidP="000A11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85446" w:rsidRDefault="00885446" w:rsidP="000A11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85446" w:rsidRDefault="00885446" w:rsidP="000A11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85446" w:rsidRDefault="00885446" w:rsidP="000A11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85446" w:rsidRDefault="00885446" w:rsidP="000A11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85446" w:rsidRDefault="00885446" w:rsidP="000A11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85446" w:rsidRDefault="00885446" w:rsidP="000A11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dt>
      <w:sdtPr>
        <w:id w:val="555594106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</w:rPr>
      </w:sdtEndPr>
      <w:sdtContent>
        <w:p w:rsidR="00885446" w:rsidRPr="00885446" w:rsidRDefault="00885446" w:rsidP="00885446">
          <w:pPr>
            <w:pStyle w:val="Heading1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85446">
            <w:rPr>
              <w:rFonts w:ascii="Times New Roman" w:hAnsi="Times New Roman" w:cs="Times New Roman"/>
              <w:sz w:val="24"/>
              <w:szCs w:val="24"/>
            </w:rPr>
            <w:t>References</w:t>
          </w:r>
        </w:p>
        <w:sdt>
          <w:sdtPr>
            <w:id w:val="-573587230"/>
            <w:bibliography/>
          </w:sdtPr>
          <w:sdtContent>
            <w:p w:rsidR="00885446" w:rsidRPr="00885446" w:rsidRDefault="00885446" w:rsidP="00885446">
              <w:pPr>
                <w:pStyle w:val="Bibliography"/>
                <w:spacing w:line="36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85446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885446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885446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88544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FRENCH, E. F. (1996). The CAPM is wanted, Dead or Alive. </w:t>
              </w:r>
              <w:r w:rsidRPr="0088544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The journal of finance</w:t>
              </w:r>
              <w:r w:rsidRPr="0088544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:rsidR="00885446" w:rsidRPr="00885446" w:rsidRDefault="00885446" w:rsidP="00885446">
              <w:pPr>
                <w:pStyle w:val="Bibliography"/>
                <w:spacing w:line="36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8544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Merton, R. C. (1973). An intertemporal Capital Asset Pricing Model. </w:t>
              </w:r>
              <w:r w:rsidRPr="0088544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Econometrica</w:t>
              </w:r>
              <w:r w:rsidRPr="0088544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867-886.</w:t>
              </w:r>
            </w:p>
            <w:p w:rsidR="00885446" w:rsidRPr="00885446" w:rsidRDefault="00885446" w:rsidP="00885446">
              <w:pPr>
                <w:pStyle w:val="Bibliography"/>
                <w:spacing w:line="36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8544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Universty of New Southwales. (n.d.). </w:t>
              </w:r>
              <w:r w:rsidRPr="0088544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http://research.economics.unsw.edu.au.</w:t>
              </w:r>
              <w:r w:rsidRPr="0088544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Retrieved from http://research.economics.unsw.edu.au/jmorley/econ487/CAPM_lecture.pdf: http://research.economics.unsw.edu.au/jmorley/econ487/CAPM_lecture.pdf</w:t>
              </w:r>
            </w:p>
            <w:p w:rsidR="00885446" w:rsidRDefault="00885446" w:rsidP="00885446">
              <w:pPr>
                <w:spacing w:line="360" w:lineRule="auto"/>
              </w:pPr>
              <w:r w:rsidRPr="00885446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885446" w:rsidRPr="00885446" w:rsidRDefault="00885446" w:rsidP="000A11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6590E" w:rsidRPr="00885446" w:rsidRDefault="00E6590E" w:rsidP="000A11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4043F" w:rsidRPr="0024043F" w:rsidRDefault="0024043F" w:rsidP="002404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4043F" w:rsidRPr="0024043F" w:rsidRDefault="0024043F" w:rsidP="0024043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288" w:rsidRDefault="00E20288" w:rsidP="00144B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20288" w:rsidRPr="00B020C7" w:rsidRDefault="00E20288" w:rsidP="00144B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D4FFA" w:rsidRPr="001406FC" w:rsidRDefault="005D4FFA" w:rsidP="00117102">
      <w:pPr>
        <w:spacing w:line="480" w:lineRule="auto"/>
      </w:pPr>
    </w:p>
    <w:p w:rsidR="00117102" w:rsidRPr="0022792C" w:rsidRDefault="00117102" w:rsidP="001171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117102" w:rsidRPr="0022792C" w:rsidSect="004204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984" w:rsidRDefault="00AB2984" w:rsidP="004204E9">
      <w:pPr>
        <w:spacing w:after="0" w:line="240" w:lineRule="auto"/>
      </w:pPr>
      <w:r>
        <w:separator/>
      </w:r>
    </w:p>
  </w:endnote>
  <w:endnote w:type="continuationSeparator" w:id="0">
    <w:p w:rsidR="00AB2984" w:rsidRDefault="00AB2984" w:rsidP="00420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7E2" w:rsidRDefault="000F77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7E2" w:rsidRDefault="000F77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7E2" w:rsidRDefault="000F77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984" w:rsidRDefault="00AB2984" w:rsidP="004204E9">
      <w:pPr>
        <w:spacing w:after="0" w:line="240" w:lineRule="auto"/>
      </w:pPr>
      <w:r>
        <w:separator/>
      </w:r>
    </w:p>
  </w:footnote>
  <w:footnote w:type="continuationSeparator" w:id="0">
    <w:p w:rsidR="00AB2984" w:rsidRDefault="00AB2984" w:rsidP="00420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7E2" w:rsidRDefault="000F77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03566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0F77E2" w:rsidRDefault="000F77E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08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04E9" w:rsidRPr="004204E9" w:rsidRDefault="00F30828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CAPM Assignment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4E9" w:rsidRPr="004204E9" w:rsidRDefault="004204E9">
    <w:pPr>
      <w:pStyle w:val="Header"/>
      <w:rPr>
        <w:rFonts w:ascii="Times New Roman" w:hAnsi="Times New Roman" w:cs="Times New Roman"/>
        <w:sz w:val="24"/>
        <w:szCs w:val="24"/>
      </w:rPr>
    </w:pPr>
    <w:r w:rsidRPr="004204E9">
      <w:rPr>
        <w:rFonts w:ascii="Times New Roman" w:hAnsi="Times New Roman" w:cs="Times New Roman"/>
        <w:sz w:val="24"/>
        <w:szCs w:val="24"/>
      </w:rPr>
      <w:t>Running Head: CAPM Assignment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5D"/>
    <w:rsid w:val="00061116"/>
    <w:rsid w:val="000743EF"/>
    <w:rsid w:val="000A11B5"/>
    <w:rsid w:val="000F77E2"/>
    <w:rsid w:val="00104F13"/>
    <w:rsid w:val="00117102"/>
    <w:rsid w:val="00120E40"/>
    <w:rsid w:val="001406FC"/>
    <w:rsid w:val="00144B22"/>
    <w:rsid w:val="001A59AF"/>
    <w:rsid w:val="001F0AD5"/>
    <w:rsid w:val="0022792C"/>
    <w:rsid w:val="0024043F"/>
    <w:rsid w:val="00266BCA"/>
    <w:rsid w:val="002B58EE"/>
    <w:rsid w:val="002F7D23"/>
    <w:rsid w:val="0032355D"/>
    <w:rsid w:val="00357C28"/>
    <w:rsid w:val="00391F27"/>
    <w:rsid w:val="003921CD"/>
    <w:rsid w:val="003A595C"/>
    <w:rsid w:val="003E6AED"/>
    <w:rsid w:val="00413CE6"/>
    <w:rsid w:val="00416B4B"/>
    <w:rsid w:val="004204E9"/>
    <w:rsid w:val="00442A20"/>
    <w:rsid w:val="00456A73"/>
    <w:rsid w:val="00473F4F"/>
    <w:rsid w:val="004B0272"/>
    <w:rsid w:val="004B1709"/>
    <w:rsid w:val="004B6789"/>
    <w:rsid w:val="004D02FE"/>
    <w:rsid w:val="0053443E"/>
    <w:rsid w:val="005A1C21"/>
    <w:rsid w:val="005D07A6"/>
    <w:rsid w:val="005D4FFA"/>
    <w:rsid w:val="00727155"/>
    <w:rsid w:val="007B7BE8"/>
    <w:rsid w:val="00885446"/>
    <w:rsid w:val="008A4884"/>
    <w:rsid w:val="009231E6"/>
    <w:rsid w:val="00953585"/>
    <w:rsid w:val="00955E68"/>
    <w:rsid w:val="009610DF"/>
    <w:rsid w:val="00A03E42"/>
    <w:rsid w:val="00A27C3D"/>
    <w:rsid w:val="00A92BEC"/>
    <w:rsid w:val="00AB2984"/>
    <w:rsid w:val="00B020C7"/>
    <w:rsid w:val="00B0498C"/>
    <w:rsid w:val="00B17742"/>
    <w:rsid w:val="00B22C87"/>
    <w:rsid w:val="00BD6394"/>
    <w:rsid w:val="00BE1160"/>
    <w:rsid w:val="00CB7B9D"/>
    <w:rsid w:val="00D4585A"/>
    <w:rsid w:val="00D46A3E"/>
    <w:rsid w:val="00E20288"/>
    <w:rsid w:val="00E6590E"/>
    <w:rsid w:val="00F30828"/>
    <w:rsid w:val="00F33C0E"/>
    <w:rsid w:val="00F354E7"/>
    <w:rsid w:val="00F84D7D"/>
    <w:rsid w:val="00FF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E434F7-04B9-43C4-B63C-D5CB5E6D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54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54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885446"/>
  </w:style>
  <w:style w:type="paragraph" w:styleId="Header">
    <w:name w:val="header"/>
    <w:basedOn w:val="Normal"/>
    <w:link w:val="HeaderChar"/>
    <w:uiPriority w:val="99"/>
    <w:unhideWhenUsed/>
    <w:rsid w:val="00420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4E9"/>
  </w:style>
  <w:style w:type="paragraph" w:styleId="Footer">
    <w:name w:val="footer"/>
    <w:basedOn w:val="Normal"/>
    <w:link w:val="FooterChar"/>
    <w:uiPriority w:val="99"/>
    <w:unhideWhenUsed/>
    <w:rsid w:val="00420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Rob73</b:Tag>
    <b:SourceType>JournalArticle</b:SourceType>
    <b:Guid>{DF603493-4834-4B2A-A672-8F103E5A4197}</b:Guid>
    <b:Author>
      <b:Author>
        <b:NameList>
          <b:Person>
            <b:Last>Merton</b:Last>
            <b:First>Robert</b:First>
            <b:Middle>C.</b:Middle>
          </b:Person>
        </b:NameList>
      </b:Author>
    </b:Author>
    <b:Title>An intertemporal Capital Asset Pricing Model</b:Title>
    <b:JournalName>Econometrica</b:JournalName>
    <b:Year>1973</b:Year>
    <b:Pages>867-886</b:Pages>
    <b:RefOrder>1</b:RefOrder>
  </b:Source>
  <b:Source>
    <b:Tag>Uni</b:Tag>
    <b:SourceType>DocumentFromInternetSite</b:SourceType>
    <b:Guid>{088CF02F-767C-4B61-AE23-727CA73A8974}</b:Guid>
    <b:Title>http://research.economics.unsw.edu.au</b:Title>
    <b:Author>
      <b:Author>
        <b:Corporate>Universty of New Southwales</b:Corporate>
      </b:Author>
    </b:Author>
    <b:InternetSiteTitle>http://research.economics.unsw.edu.au/jmorley/econ487/CAPM_lecture.pdf</b:InternetSiteTitle>
    <b:URL>http://research.economics.unsw.edu.au/jmorley/econ487/CAPM_lecture.pdf</b:URL>
    <b:RefOrder>2</b:RefOrder>
  </b:Source>
  <b:Source>
    <b:Tag>Eug96</b:Tag>
    <b:SourceType>JournalArticle</b:SourceType>
    <b:Guid>{01C03F6A-8AF6-474E-99CF-AE4A095AD57E}</b:Guid>
    <b:Title>The CAPM is wanted, Dead or Alive</b:Title>
    <b:Year>1996</b:Year>
    <b:Author>
      <b:Author>
        <b:NameList>
          <b:Person>
            <b:Last>FRENCH</b:Last>
            <b:First>Eugene</b:First>
            <b:Middle>FAMA &amp; KENNETH</b:Middle>
          </b:Person>
        </b:NameList>
      </b:Author>
    </b:Author>
    <b:JournalName>The journal of finance</b:JournalName>
    <b:RefOrder>3</b:RefOrder>
  </b:Source>
</b:Sources>
</file>

<file path=customXml/itemProps1.xml><?xml version="1.0" encoding="utf-8"?>
<ds:datastoreItem xmlns:ds="http://schemas.openxmlformats.org/officeDocument/2006/customXml" ds:itemID="{F4F1DAE7-8F1E-45EB-86F0-141C1A022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Ayaz</dc:creator>
  <cp:keywords/>
  <dc:description/>
  <cp:lastModifiedBy>Ayaz</cp:lastModifiedBy>
  <cp:revision>66</cp:revision>
  <dcterms:created xsi:type="dcterms:W3CDTF">2019-03-22T04:23:00Z</dcterms:created>
  <dcterms:modified xsi:type="dcterms:W3CDTF">2019-03-22T06:23:00Z</dcterms:modified>
</cp:coreProperties>
</file>