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2395B" w:rsidRPr="00D5779E" w:rsidRDefault="00A70B7F"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Canadian History</w:t>
      </w:r>
    </w:p>
    <w:p w:rsidR="0008177B" w:rsidRPr="007916F9" w:rsidRDefault="00A70B7F"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A70B7F"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A70B7F"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67851" w:rsidRDefault="00A70B7F" w:rsidP="00DA63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Canadian History</w:t>
      </w:r>
    </w:p>
    <w:p w:rsidR="007F456C" w:rsidRDefault="00A70B7F" w:rsidP="007F456C">
      <w:pPr>
        <w:spacing w:after="0" w:line="480" w:lineRule="auto"/>
        <w:rPr>
          <w:rFonts w:ascii="Times New Roman" w:hAnsi="Times New Roman" w:cs="Times New Roman"/>
          <w:b/>
          <w:i/>
          <w:sz w:val="24"/>
          <w:szCs w:val="24"/>
        </w:rPr>
      </w:pPr>
      <w:r>
        <w:rPr>
          <w:rFonts w:ascii="Times New Roman" w:hAnsi="Times New Roman" w:cs="Times New Roman"/>
          <w:b/>
          <w:i/>
          <w:sz w:val="24"/>
          <w:szCs w:val="24"/>
        </w:rPr>
        <w:t>Proposal</w:t>
      </w:r>
    </w:p>
    <w:p w:rsidR="007F456C" w:rsidRDefault="00A70B7F" w:rsidP="007F456C">
      <w:pPr>
        <w:spacing w:line="480" w:lineRule="auto"/>
        <w:ind w:firstLine="720"/>
      </w:pPr>
      <w:r>
        <w:t>The migration of settlers played a crucial role in the development of Canada as it drew attention to a colony which was previously viewed by European nations as something to frown upon. However, despite the need for immigrants, from time to time Canada evo</w:t>
      </w:r>
      <w:r>
        <w:t>lved with its policies when it comes to migration. From rejecting people based on ethnicity to accepting people of all ethnicity, the country has come a long way. Canada in the very beginning was famous for not wanting immigrants who were not financially s</w:t>
      </w:r>
      <w:r>
        <w:t>trong enough; discrimination based on ethnicity was also seen due to the European roots in the then authority. Ethnic groups had negative stereotypes associated with them, such as being criminals as well as carrying disease. Many Canadian politicians playe</w:t>
      </w:r>
      <w:r>
        <w:t>d a role in implementing racist policies which did not allow for a diverse demographic within Canada</w:t>
      </w:r>
      <w:r w:rsidR="00AF5883">
        <w:rPr>
          <w:rStyle w:val="FootnoteReference"/>
        </w:rPr>
        <w:footnoteReference w:id="1"/>
      </w:r>
      <w:r>
        <w:t>. This was mainly in part because the people in decision-making authority were of European descent. In this paper, I will be discussing the role of Governme</w:t>
      </w:r>
      <w:r>
        <w:t xml:space="preserve">nt policies </w:t>
      </w:r>
      <w:r w:rsidR="009356F0">
        <w:t>in the immigration history of Canada, as well as shedding light on how far the country has come regardless of the restriction of political factors.</w:t>
      </w:r>
    </w:p>
    <w:p w:rsidR="009356F0" w:rsidRDefault="009356F0" w:rsidP="007F456C">
      <w:pPr>
        <w:spacing w:line="480" w:lineRule="auto"/>
        <w:ind w:firstLine="720"/>
      </w:pPr>
    </w:p>
    <w:p w:rsidR="009356F0" w:rsidRDefault="009356F0" w:rsidP="007F456C">
      <w:pPr>
        <w:spacing w:line="480" w:lineRule="auto"/>
        <w:ind w:firstLine="720"/>
      </w:pPr>
    </w:p>
    <w:p w:rsidR="009356F0" w:rsidRDefault="009356F0" w:rsidP="007F456C">
      <w:pPr>
        <w:spacing w:line="480" w:lineRule="auto"/>
        <w:ind w:firstLine="720"/>
      </w:pPr>
    </w:p>
    <w:p w:rsidR="009356F0" w:rsidRDefault="009356F0" w:rsidP="007F456C">
      <w:pPr>
        <w:spacing w:line="480" w:lineRule="auto"/>
        <w:ind w:firstLine="720"/>
      </w:pPr>
    </w:p>
    <w:p w:rsidR="009356F0" w:rsidRDefault="009356F0" w:rsidP="007F456C">
      <w:pPr>
        <w:spacing w:line="480" w:lineRule="auto"/>
        <w:ind w:firstLine="720"/>
      </w:pPr>
    </w:p>
    <w:p w:rsidR="007F456C" w:rsidRPr="007F456C" w:rsidRDefault="007F456C" w:rsidP="007F456C">
      <w:pPr>
        <w:spacing w:after="0" w:line="480" w:lineRule="auto"/>
        <w:rPr>
          <w:rFonts w:ascii="Times New Roman" w:hAnsi="Times New Roman" w:cs="Times New Roman"/>
          <w:sz w:val="24"/>
          <w:szCs w:val="24"/>
        </w:rPr>
      </w:pPr>
    </w:p>
    <w:p w:rsidR="0008177B" w:rsidRPr="007916F9" w:rsidRDefault="00A70B7F" w:rsidP="00C40704">
      <w:pPr>
        <w:pStyle w:val="Heading1"/>
        <w:spacing w:before="0" w:line="480" w:lineRule="auto"/>
        <w:rPr>
          <w:rFonts w:ascii="Times New Roman" w:hAnsi="Times New Roman" w:cs="Times New Roman"/>
          <w:i/>
          <w:color w:val="auto"/>
          <w:sz w:val="24"/>
          <w:szCs w:val="24"/>
        </w:rPr>
      </w:pPr>
      <w:r w:rsidRPr="007916F9">
        <w:rPr>
          <w:rFonts w:ascii="Times New Roman" w:hAnsi="Times New Roman" w:cs="Times New Roman"/>
          <w:i/>
          <w:color w:val="auto"/>
          <w:sz w:val="24"/>
          <w:szCs w:val="24"/>
        </w:rPr>
        <w:lastRenderedPageBreak/>
        <w:t>Introduction</w:t>
      </w:r>
    </w:p>
    <w:p w:rsidR="0008177B" w:rsidRDefault="00A70B7F" w:rsidP="007B36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Canadian Immigration Policy goes as back as 1869. It was the time when the very first decree dealing regarding immigration was presented two years post-confederation. From the very start, there were certain judicial limitations, which prohibited the la</w:t>
      </w:r>
      <w:r>
        <w:rPr>
          <w:rFonts w:ascii="Times New Roman" w:hAnsi="Times New Roman" w:cs="Times New Roman"/>
          <w:sz w:val="24"/>
          <w:szCs w:val="24"/>
        </w:rPr>
        <w:t>nding of bankrupt</w:t>
      </w:r>
      <w:r w:rsidR="00AF5883">
        <w:rPr>
          <w:rFonts w:ascii="Times New Roman" w:hAnsi="Times New Roman" w:cs="Times New Roman"/>
          <w:sz w:val="24"/>
          <w:szCs w:val="24"/>
        </w:rPr>
        <w:t>, disabled</w:t>
      </w:r>
      <w:r>
        <w:rPr>
          <w:rFonts w:ascii="Times New Roman" w:hAnsi="Times New Roman" w:cs="Times New Roman"/>
          <w:sz w:val="24"/>
          <w:szCs w:val="24"/>
        </w:rPr>
        <w:t xml:space="preserve"> or needy immigrants. It was evident that the immigrants that were welcomed in the Canadian premises were either from Britain or the United States. It all changed late in 1962; there was still some kind of legislative restriction on immigr</w:t>
      </w:r>
      <w:r>
        <w:rPr>
          <w:rFonts w:ascii="Times New Roman" w:hAnsi="Times New Roman" w:cs="Times New Roman"/>
          <w:sz w:val="24"/>
          <w:szCs w:val="24"/>
        </w:rPr>
        <w:t>ants from other places other than Europe and the United States</w:t>
      </w:r>
      <w:r w:rsidR="00AF5883">
        <w:rPr>
          <w:rStyle w:val="FootnoteReference"/>
          <w:rFonts w:ascii="Times New Roman" w:hAnsi="Times New Roman" w:cs="Times New Roman"/>
          <w:sz w:val="24"/>
          <w:szCs w:val="24"/>
        </w:rPr>
        <w:footnoteReference w:id="2"/>
      </w:r>
      <w:r>
        <w:rPr>
          <w:rFonts w:ascii="Times New Roman" w:hAnsi="Times New Roman" w:cs="Times New Roman"/>
          <w:sz w:val="24"/>
          <w:szCs w:val="24"/>
        </w:rPr>
        <w:t>. The Canadian Immigration Policy, on one hand, promoted the fact that there should be more immigrants but simultaneously regulated all the immigrants coming in. They would prefer the immigrants</w:t>
      </w:r>
      <w:r>
        <w:rPr>
          <w:rFonts w:ascii="Times New Roman" w:hAnsi="Times New Roman" w:cs="Times New Roman"/>
          <w:sz w:val="24"/>
          <w:szCs w:val="24"/>
        </w:rPr>
        <w:t xml:space="preserve"> who had the potential of conforming to the </w:t>
      </w:r>
      <w:r w:rsidR="00573D2E">
        <w:rPr>
          <w:rFonts w:ascii="Times New Roman" w:hAnsi="Times New Roman" w:cs="Times New Roman"/>
          <w:sz w:val="24"/>
          <w:szCs w:val="24"/>
        </w:rPr>
        <w:t>conditions of Canada. One can look at the example of the Homestead Act of 1868 or Free Grants; they were both designed in a manner to stabilize and settle down the West of Canada.</w:t>
      </w:r>
    </w:p>
    <w:p w:rsidR="00573D2E" w:rsidRPr="00573D2E" w:rsidRDefault="00A70B7F" w:rsidP="00573D2E">
      <w:pPr>
        <w:spacing w:after="0" w:line="480" w:lineRule="auto"/>
        <w:rPr>
          <w:rFonts w:ascii="Times New Roman" w:hAnsi="Times New Roman" w:cs="Times New Roman"/>
          <w:b/>
          <w:i/>
          <w:sz w:val="24"/>
          <w:szCs w:val="24"/>
        </w:rPr>
      </w:pPr>
      <w:r w:rsidRPr="00573D2E">
        <w:rPr>
          <w:rFonts w:ascii="Times New Roman" w:hAnsi="Times New Roman" w:cs="Times New Roman"/>
          <w:b/>
          <w:i/>
          <w:sz w:val="24"/>
          <w:szCs w:val="24"/>
        </w:rPr>
        <w:t xml:space="preserve">Discussion </w:t>
      </w:r>
    </w:p>
    <w:p w:rsidR="00954503" w:rsidRDefault="00A70B7F" w:rsidP="00954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following yea</w:t>
      </w:r>
      <w:r>
        <w:rPr>
          <w:rFonts w:ascii="Times New Roman" w:hAnsi="Times New Roman" w:cs="Times New Roman"/>
          <w:sz w:val="24"/>
          <w:szCs w:val="24"/>
        </w:rPr>
        <w:t>rs, Canada has put in frequent efforts to encourage and motivate agriculturists to immigrate to Canada. There were particularly more efforts and aggressive recruitment directed towards Europe and the United Kingdom .majority of the immigrants who arrived d</w:t>
      </w:r>
      <w:r>
        <w:rPr>
          <w:rFonts w:ascii="Times New Roman" w:hAnsi="Times New Roman" w:cs="Times New Roman"/>
          <w:sz w:val="24"/>
          <w:szCs w:val="24"/>
        </w:rPr>
        <w:t xml:space="preserve">uring the first wave </w:t>
      </w:r>
      <w:r w:rsidR="00665AE1">
        <w:rPr>
          <w:rFonts w:ascii="Times New Roman" w:hAnsi="Times New Roman" w:cs="Times New Roman"/>
          <w:sz w:val="24"/>
          <w:szCs w:val="24"/>
        </w:rPr>
        <w:t xml:space="preserve">of immigration in Canada dating from 1895-1914, were employed in order to deliver </w:t>
      </w:r>
      <w:r w:rsidR="00700BAF">
        <w:rPr>
          <w:rFonts w:ascii="Times New Roman" w:hAnsi="Times New Roman" w:cs="Times New Roman"/>
          <w:sz w:val="24"/>
          <w:szCs w:val="24"/>
        </w:rPr>
        <w:t xml:space="preserve">unskilled labor for the initial development of the Canadian Industry. Now, when the second wave of immigration is put under consideration, it is represented as an effort to pool in individuals with specialized skills who will put in contribution </w:t>
      </w:r>
      <w:r>
        <w:rPr>
          <w:rFonts w:ascii="Times New Roman" w:hAnsi="Times New Roman" w:cs="Times New Roman"/>
          <w:sz w:val="24"/>
          <w:szCs w:val="24"/>
        </w:rPr>
        <w:t xml:space="preserve">in the urban industrial growth of the post-war era. In </w:t>
      </w:r>
      <w:r w:rsidR="00122EFF">
        <w:rPr>
          <w:rFonts w:ascii="Times New Roman" w:hAnsi="Times New Roman" w:cs="Times New Roman"/>
          <w:sz w:val="24"/>
          <w:szCs w:val="24"/>
        </w:rPr>
        <w:t>both cases</w:t>
      </w:r>
      <w:r>
        <w:rPr>
          <w:rFonts w:ascii="Times New Roman" w:hAnsi="Times New Roman" w:cs="Times New Roman"/>
          <w:sz w:val="24"/>
          <w:szCs w:val="24"/>
        </w:rPr>
        <w:t>, the criteria of selective recruitment did not exactly thrive or work out for Canada. There was s</w:t>
      </w:r>
      <w:r>
        <w:rPr>
          <w:rFonts w:ascii="Times New Roman" w:hAnsi="Times New Roman" w:cs="Times New Roman"/>
          <w:sz w:val="24"/>
          <w:szCs w:val="24"/>
        </w:rPr>
        <w:t xml:space="preserve">een a change in the economic activities of the </w:t>
      </w:r>
      <w:r>
        <w:rPr>
          <w:rFonts w:ascii="Times New Roman" w:hAnsi="Times New Roman" w:cs="Times New Roman"/>
          <w:sz w:val="24"/>
          <w:szCs w:val="24"/>
        </w:rPr>
        <w:lastRenderedPageBreak/>
        <w:t>immigrants as soon as they entered the premises of Canada. They would mostly diverge from the path that they were initially recruited for.</w:t>
      </w:r>
    </w:p>
    <w:p w:rsidR="00F36AE1" w:rsidRDefault="00A70B7F" w:rsidP="00954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Post the Second World War; it was seen that Canadians had a conflicted</w:t>
      </w:r>
      <w:r>
        <w:rPr>
          <w:rFonts w:ascii="Times New Roman" w:hAnsi="Times New Roman" w:cs="Times New Roman"/>
          <w:sz w:val="24"/>
          <w:szCs w:val="24"/>
        </w:rPr>
        <w:t xml:space="preserve"> opinion on what vision they carried for future immigrants. Back in May 1947, then Canadian Prime Minister William Lyon Mackenzie King set and renewed the Government's policy on immigration. It was inclusive of the </w:t>
      </w:r>
      <w:r w:rsidR="00425378">
        <w:rPr>
          <w:rFonts w:ascii="Times New Roman" w:hAnsi="Times New Roman" w:cs="Times New Roman"/>
          <w:sz w:val="24"/>
          <w:szCs w:val="24"/>
        </w:rPr>
        <w:t>compromise seen between the various and divergent concerns that were highlighted by the people of Canada</w:t>
      </w:r>
      <w:r w:rsidR="00917946">
        <w:rPr>
          <w:rStyle w:val="FootnoteReference"/>
          <w:rFonts w:ascii="Times New Roman" w:hAnsi="Times New Roman" w:cs="Times New Roman"/>
          <w:sz w:val="24"/>
          <w:szCs w:val="24"/>
        </w:rPr>
        <w:footnoteReference w:id="3"/>
      </w:r>
      <w:r w:rsidR="00425378">
        <w:rPr>
          <w:rFonts w:ascii="Times New Roman" w:hAnsi="Times New Roman" w:cs="Times New Roman"/>
          <w:sz w:val="24"/>
          <w:szCs w:val="24"/>
        </w:rPr>
        <w:t xml:space="preserve">. Prime Minister King called out immigration as a way to aid the higher population growth. While Prime Minister King was well aware of the obligation to humanity and was supportive of the fact that people in distress should be helped, he was also clear of the fact that they will not be taking in a huge chunk of immigrants that might change the character of the Canadian population. </w:t>
      </w:r>
      <w:r>
        <w:rPr>
          <w:rFonts w:ascii="Times New Roman" w:hAnsi="Times New Roman" w:cs="Times New Roman"/>
          <w:sz w:val="24"/>
          <w:szCs w:val="24"/>
        </w:rPr>
        <w:t>Another way immigrants</w:t>
      </w:r>
      <w:r>
        <w:rPr>
          <w:rFonts w:ascii="Times New Roman" w:hAnsi="Times New Roman" w:cs="Times New Roman"/>
          <w:sz w:val="24"/>
          <w:szCs w:val="24"/>
        </w:rPr>
        <w:t xml:space="preserve"> were given a window to migrate to Canada was via Relative Sponsorship. This widened the eligibility criteria. This was a very smart tactic that was brought into the picture; people could not have conflicted views over a relative moving in. This also made </w:t>
      </w:r>
      <w:r>
        <w:rPr>
          <w:rFonts w:ascii="Times New Roman" w:hAnsi="Times New Roman" w:cs="Times New Roman"/>
          <w:sz w:val="24"/>
          <w:szCs w:val="24"/>
        </w:rPr>
        <w:t xml:space="preserve">sure of the fact that the immigrants were from the preferred sources as opposed to other countries that were still seen from a skeptical point of view. </w:t>
      </w:r>
    </w:p>
    <w:p w:rsidR="00D1397F" w:rsidRDefault="00A70B7F" w:rsidP="00954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1953 Immigration Act of Canada permitted the Governor in Council to restrict immigrants on the basi</w:t>
      </w:r>
      <w:r>
        <w:rPr>
          <w:rFonts w:ascii="Times New Roman" w:hAnsi="Times New Roman" w:cs="Times New Roman"/>
          <w:sz w:val="24"/>
          <w:szCs w:val="24"/>
        </w:rPr>
        <w:t>s of belonging to a particular ethnicity or nationality which was not preferred</w:t>
      </w:r>
      <w:r w:rsidR="00932E7E">
        <w:rPr>
          <w:rFonts w:ascii="Times New Roman" w:hAnsi="Times New Roman" w:cs="Times New Roman"/>
          <w:sz w:val="24"/>
          <w:szCs w:val="24"/>
        </w:rPr>
        <w:t xml:space="preserve">. It was the time when preference was given to individuals with a British Origin, apart from them people from the United Kingdom and France were also preferred. It was seen that Canadian policies were based on discrimination. A lot of people from various countries and ethnicities wanted to come in the country, but they were denied that right because of the main authority being of </w:t>
      </w:r>
      <w:r>
        <w:rPr>
          <w:rFonts w:ascii="Times New Roman" w:hAnsi="Times New Roman" w:cs="Times New Roman"/>
          <w:sz w:val="24"/>
          <w:szCs w:val="24"/>
        </w:rPr>
        <w:t>European descent, they were restricting the people</w:t>
      </w:r>
      <w:r>
        <w:rPr>
          <w:rFonts w:ascii="Times New Roman" w:hAnsi="Times New Roman" w:cs="Times New Roman"/>
          <w:sz w:val="24"/>
          <w:szCs w:val="24"/>
        </w:rPr>
        <w:t xml:space="preserve"> of different origins to join </w:t>
      </w:r>
      <w:r>
        <w:rPr>
          <w:rFonts w:ascii="Times New Roman" w:hAnsi="Times New Roman" w:cs="Times New Roman"/>
          <w:sz w:val="24"/>
          <w:szCs w:val="24"/>
        </w:rPr>
        <w:lastRenderedPageBreak/>
        <w:t>the country. It was unfortunate to see that there was a class system going in when it came to immigration as well, people were entering based on the origin of their country and how much money did they own. Other people were de</w:t>
      </w:r>
      <w:r>
        <w:rPr>
          <w:rFonts w:ascii="Times New Roman" w:hAnsi="Times New Roman" w:cs="Times New Roman"/>
          <w:sz w:val="24"/>
          <w:szCs w:val="24"/>
        </w:rPr>
        <w:t>nied based on the image that their race had; this discrimination was starting to become an issue.</w:t>
      </w:r>
    </w:p>
    <w:p w:rsidR="00BA09B6" w:rsidRDefault="00A70B7F" w:rsidP="00954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Europe in general always had a class system that they had been following for a very long time, so it was evident that there will be a reflection of their thou</w:t>
      </w:r>
      <w:r>
        <w:rPr>
          <w:rFonts w:ascii="Times New Roman" w:hAnsi="Times New Roman" w:cs="Times New Roman"/>
          <w:sz w:val="24"/>
          <w:szCs w:val="24"/>
        </w:rPr>
        <w:t>ghts in the policies that they made. It all finally subsided and changed</w:t>
      </w:r>
      <w:r w:rsidR="00E97621">
        <w:rPr>
          <w:rFonts w:ascii="Times New Roman" w:hAnsi="Times New Roman" w:cs="Times New Roman"/>
          <w:sz w:val="24"/>
          <w:szCs w:val="24"/>
        </w:rPr>
        <w:t xml:space="preserve"> in 1962. </w:t>
      </w:r>
      <w:r w:rsidR="00450F4C">
        <w:rPr>
          <w:rFonts w:ascii="Times New Roman" w:hAnsi="Times New Roman" w:cs="Times New Roman"/>
          <w:sz w:val="24"/>
          <w:szCs w:val="24"/>
        </w:rPr>
        <w:t>In 1960 the</w:t>
      </w:r>
      <w:r w:rsidR="00E97621">
        <w:rPr>
          <w:rFonts w:ascii="Times New Roman" w:hAnsi="Times New Roman" w:cs="Times New Roman"/>
          <w:sz w:val="24"/>
          <w:szCs w:val="24"/>
        </w:rPr>
        <w:t xml:space="preserve"> Government of Canada came to the realization of the fact that </w:t>
      </w:r>
      <w:r w:rsidR="00450F4C">
        <w:rPr>
          <w:rFonts w:ascii="Times New Roman" w:hAnsi="Times New Roman" w:cs="Times New Roman"/>
          <w:sz w:val="24"/>
          <w:szCs w:val="24"/>
        </w:rPr>
        <w:t xml:space="preserve">there is evident discrimination in their policies </w:t>
      </w:r>
      <w:proofErr w:type="gramStart"/>
      <w:r w:rsidR="00450F4C">
        <w:rPr>
          <w:rFonts w:ascii="Times New Roman" w:hAnsi="Times New Roman" w:cs="Times New Roman"/>
          <w:sz w:val="24"/>
          <w:szCs w:val="24"/>
        </w:rPr>
        <w:t>on the basis of</w:t>
      </w:r>
      <w:proofErr w:type="gramEnd"/>
      <w:r w:rsidR="00450F4C">
        <w:rPr>
          <w:rFonts w:ascii="Times New Roman" w:hAnsi="Times New Roman" w:cs="Times New Roman"/>
          <w:sz w:val="24"/>
          <w:szCs w:val="24"/>
        </w:rPr>
        <w:t xml:space="preserve"> place of origin, which was finally lifted in 1962</w:t>
      </w:r>
      <w:r w:rsidR="00917946">
        <w:rPr>
          <w:rStyle w:val="FootnoteReference"/>
          <w:rFonts w:ascii="Times New Roman" w:hAnsi="Times New Roman" w:cs="Times New Roman"/>
          <w:sz w:val="24"/>
          <w:szCs w:val="24"/>
        </w:rPr>
        <w:footnoteReference w:id="4"/>
      </w:r>
      <w:r w:rsidR="00450F4C">
        <w:rPr>
          <w:rFonts w:ascii="Times New Roman" w:hAnsi="Times New Roman" w:cs="Times New Roman"/>
          <w:sz w:val="24"/>
          <w:szCs w:val="24"/>
        </w:rPr>
        <w:t xml:space="preserve">. </w:t>
      </w:r>
      <w:r w:rsidR="00122EFF">
        <w:rPr>
          <w:rFonts w:ascii="Times New Roman" w:hAnsi="Times New Roman" w:cs="Times New Roman"/>
          <w:sz w:val="24"/>
          <w:szCs w:val="24"/>
        </w:rPr>
        <w:t>Finally,</w:t>
      </w:r>
      <w:r w:rsidR="00450F4C">
        <w:rPr>
          <w:rFonts w:ascii="Times New Roman" w:hAnsi="Times New Roman" w:cs="Times New Roman"/>
          <w:sz w:val="24"/>
          <w:szCs w:val="24"/>
        </w:rPr>
        <w:t xml:space="preserve"> in 1967 a points system was introduced, which was used for the selection of independent immigration. The non-discriminatory aspects were reinforced with the help of this system. The new policy outlined the immigration criteria in regards to education, skills, work experience</w:t>
      </w:r>
      <w:r>
        <w:rPr>
          <w:rFonts w:ascii="Times New Roman" w:hAnsi="Times New Roman" w:cs="Times New Roman"/>
          <w:sz w:val="24"/>
          <w:szCs w:val="24"/>
        </w:rPr>
        <w:t>, and other specific qualifications. These were the main aspects under which the selection of the immigration candidates was done.</w:t>
      </w:r>
    </w:p>
    <w:p w:rsidR="00E42342" w:rsidRDefault="00A70B7F" w:rsidP="009545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seen that a lot of people were treated based on the culture or ethnicity </w:t>
      </w:r>
      <w:r>
        <w:rPr>
          <w:rFonts w:ascii="Times New Roman" w:hAnsi="Times New Roman" w:cs="Times New Roman"/>
          <w:sz w:val="24"/>
          <w:szCs w:val="24"/>
        </w:rPr>
        <w:t>that they belonged to when they would be applying for Canadian immigration. Then the policy of multi-culturalism publicized in 1971, this made it necessary that people who are to enter the country are to be treated with an open mind and attitude. The Canad</w:t>
      </w:r>
      <w:r>
        <w:rPr>
          <w:rFonts w:ascii="Times New Roman" w:hAnsi="Times New Roman" w:cs="Times New Roman"/>
          <w:sz w:val="24"/>
          <w:szCs w:val="24"/>
        </w:rPr>
        <w:t xml:space="preserve">ian Policy went under a thorough </w:t>
      </w:r>
      <w:r w:rsidR="00456A99">
        <w:rPr>
          <w:rFonts w:ascii="Times New Roman" w:hAnsi="Times New Roman" w:cs="Times New Roman"/>
          <w:sz w:val="24"/>
          <w:szCs w:val="24"/>
        </w:rPr>
        <w:t>review</w:t>
      </w:r>
      <w:r>
        <w:rPr>
          <w:rFonts w:ascii="Times New Roman" w:hAnsi="Times New Roman" w:cs="Times New Roman"/>
          <w:sz w:val="24"/>
          <w:szCs w:val="24"/>
        </w:rPr>
        <w:t xml:space="preserve"> in the time </w:t>
      </w:r>
      <w:r w:rsidR="00456A99">
        <w:rPr>
          <w:rFonts w:ascii="Times New Roman" w:hAnsi="Times New Roman" w:cs="Times New Roman"/>
          <w:sz w:val="24"/>
          <w:szCs w:val="24"/>
        </w:rPr>
        <w:t xml:space="preserve">period of 1973-1975, which concluded in the Immigration Ac, 1976, which officially came into effect in 1976, this policy is still being followed in the country. There have been </w:t>
      </w:r>
      <w:r w:rsidR="00122EFF">
        <w:rPr>
          <w:rFonts w:ascii="Times New Roman" w:hAnsi="Times New Roman" w:cs="Times New Roman"/>
          <w:sz w:val="24"/>
          <w:szCs w:val="24"/>
        </w:rPr>
        <w:t>amendments,</w:t>
      </w:r>
      <w:r w:rsidR="00456A99">
        <w:rPr>
          <w:rFonts w:ascii="Times New Roman" w:hAnsi="Times New Roman" w:cs="Times New Roman"/>
          <w:sz w:val="24"/>
          <w:szCs w:val="24"/>
        </w:rPr>
        <w:t xml:space="preserve"> but the main policy still has the same essence. </w:t>
      </w:r>
      <w:r>
        <w:rPr>
          <w:rFonts w:ascii="Times New Roman" w:hAnsi="Times New Roman" w:cs="Times New Roman"/>
          <w:sz w:val="24"/>
          <w:szCs w:val="24"/>
        </w:rPr>
        <w:t xml:space="preserve">The act specifically confirmed the central goals of Canadian Immigration Laws, which were inclusive of non-discrimination, </w:t>
      </w:r>
      <w:r>
        <w:rPr>
          <w:rFonts w:ascii="Times New Roman" w:hAnsi="Times New Roman" w:cs="Times New Roman"/>
          <w:sz w:val="24"/>
          <w:szCs w:val="24"/>
        </w:rPr>
        <w:lastRenderedPageBreak/>
        <w:t>family reunification, and various worries for the immigrants along with the elevation of Canada’s cu</w:t>
      </w:r>
      <w:r>
        <w:rPr>
          <w:rFonts w:ascii="Times New Roman" w:hAnsi="Times New Roman" w:cs="Times New Roman"/>
          <w:sz w:val="24"/>
          <w:szCs w:val="24"/>
        </w:rPr>
        <w:t xml:space="preserve">ltural, demographic and economic development. </w:t>
      </w:r>
    </w:p>
    <w:p w:rsidR="0008177B" w:rsidRDefault="00A70B7F" w:rsidP="00B843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most prominent change that was brought forward by the Immigration Act, 1976, would be the designing of the target level for migrants. This level will be set and determined by the Minister of Immigration</w:t>
      </w:r>
      <w:r w:rsidR="00917946">
        <w:rPr>
          <w:rStyle w:val="FootnoteReference"/>
          <w:rFonts w:ascii="Times New Roman" w:hAnsi="Times New Roman" w:cs="Times New Roman"/>
          <w:sz w:val="24"/>
          <w:szCs w:val="24"/>
        </w:rPr>
        <w:footnoteReference w:id="5"/>
      </w:r>
      <w:r>
        <w:rPr>
          <w:rFonts w:ascii="Times New Roman" w:hAnsi="Times New Roman" w:cs="Times New Roman"/>
          <w:sz w:val="24"/>
          <w:szCs w:val="24"/>
        </w:rPr>
        <w:t>. T</w:t>
      </w:r>
      <w:r>
        <w:rPr>
          <w:rFonts w:ascii="Times New Roman" w:hAnsi="Times New Roman" w:cs="Times New Roman"/>
          <w:sz w:val="24"/>
          <w:szCs w:val="24"/>
        </w:rPr>
        <w:t>he Minister will have to have a consultation</w:t>
      </w:r>
      <w:r w:rsidR="00934A69">
        <w:rPr>
          <w:rFonts w:ascii="Times New Roman" w:hAnsi="Times New Roman" w:cs="Times New Roman"/>
          <w:sz w:val="24"/>
          <w:szCs w:val="24"/>
        </w:rPr>
        <w:t xml:space="preserve"> with all the provinces which concerned the </w:t>
      </w:r>
      <w:r w:rsidR="00122EFF">
        <w:rPr>
          <w:rFonts w:ascii="Times New Roman" w:hAnsi="Times New Roman" w:cs="Times New Roman"/>
          <w:sz w:val="24"/>
          <w:szCs w:val="24"/>
        </w:rPr>
        <w:t>provincial</w:t>
      </w:r>
      <w:r w:rsidR="00934A69">
        <w:rPr>
          <w:rFonts w:ascii="Times New Roman" w:hAnsi="Times New Roman" w:cs="Times New Roman"/>
          <w:sz w:val="24"/>
          <w:szCs w:val="24"/>
        </w:rPr>
        <w:t xml:space="preserve"> demographic </w:t>
      </w:r>
      <w:r w:rsidR="00122EFF">
        <w:rPr>
          <w:rFonts w:ascii="Times New Roman" w:hAnsi="Times New Roman" w:cs="Times New Roman"/>
          <w:sz w:val="24"/>
          <w:szCs w:val="24"/>
        </w:rPr>
        <w:t>requirements</w:t>
      </w:r>
      <w:r w:rsidR="00934A69">
        <w:rPr>
          <w:rFonts w:ascii="Times New Roman" w:hAnsi="Times New Roman" w:cs="Times New Roman"/>
          <w:sz w:val="24"/>
          <w:szCs w:val="24"/>
        </w:rPr>
        <w:t xml:space="preserve"> and consider the labor market</w:t>
      </w:r>
      <w:r w:rsidR="00122EFF">
        <w:rPr>
          <w:rFonts w:ascii="Times New Roman" w:hAnsi="Times New Roman" w:cs="Times New Roman"/>
          <w:sz w:val="24"/>
          <w:szCs w:val="24"/>
        </w:rPr>
        <w:t xml:space="preserve"> thoughts. Changes that were brought in the Immigration Rules in 1978 were also inclusive of various alterations to the point system. In light of the nee </w:t>
      </w:r>
      <w:r w:rsidR="007A4539">
        <w:rPr>
          <w:rFonts w:ascii="Times New Roman" w:hAnsi="Times New Roman" w:cs="Times New Roman"/>
          <w:sz w:val="24"/>
          <w:szCs w:val="24"/>
        </w:rPr>
        <w:t xml:space="preserve">new adjustment's importance was given to occupational demand and technical training and a lesser emphasis on the general education was made when selecting immigrants. In the later days, the Canadian philosophy and international obligation paved the way for non-discriminatory immigration policies, stronger family sponsorship so people can call their loved ones and </w:t>
      </w:r>
      <w:r w:rsidR="00845E5B">
        <w:rPr>
          <w:rFonts w:ascii="Times New Roman" w:hAnsi="Times New Roman" w:cs="Times New Roman"/>
          <w:sz w:val="24"/>
          <w:szCs w:val="24"/>
        </w:rPr>
        <w:t>humanitarian concerns. This was the rise of multi-ethnic immigration chain in Canada based on the values that were created. Yet, unfortunately, there are still some people and countries who look at the new immigrants and the created ethnic diversity with hesitation.</w:t>
      </w:r>
    </w:p>
    <w:p w:rsidR="00B8436E" w:rsidRDefault="00A70B7F" w:rsidP="00B843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and always are going to be people who will be on the other side of the p</w:t>
      </w:r>
      <w:r>
        <w:rPr>
          <w:rFonts w:ascii="Times New Roman" w:hAnsi="Times New Roman" w:cs="Times New Roman"/>
          <w:sz w:val="24"/>
          <w:szCs w:val="24"/>
        </w:rPr>
        <w:t>ole. The fact that Canada has been under the European influence ha</w:t>
      </w:r>
      <w:r w:rsidR="00083958">
        <w:rPr>
          <w:rFonts w:ascii="Times New Roman" w:hAnsi="Times New Roman" w:cs="Times New Roman"/>
          <w:sz w:val="24"/>
          <w:szCs w:val="24"/>
        </w:rPr>
        <w:t xml:space="preserve">d initially stopped them from having the development that they could have had after welcoming immigrants from various countries around the world. Canada has immigrants to thank for the improving growth in their population. It is a fact that will require more aid in order to grow their population even more in the future. The country came to the realization of the need to eliminate discrimination in order to progress further sooner than later, and changes are seen in the future as to how the country has </w:t>
      </w:r>
      <w:r w:rsidR="00083958">
        <w:rPr>
          <w:rFonts w:ascii="Times New Roman" w:hAnsi="Times New Roman" w:cs="Times New Roman"/>
          <w:sz w:val="24"/>
          <w:szCs w:val="24"/>
        </w:rPr>
        <w:lastRenderedPageBreak/>
        <w:t>progressed and how far it has come. From being selective with the people, they let in the country to becoming one of the few countries who take in the most refugees, especially in the time of need. The example of Syrian refugees can be taken. Reflecting on history, the fact that the main roots were European was bringing in a lot of issues of discrimination where people were frowned upon on the race that they belonged to</w:t>
      </w:r>
      <w:r w:rsidR="003B5DBB">
        <w:rPr>
          <w:rStyle w:val="FootnoteReference"/>
          <w:rFonts w:ascii="Times New Roman" w:hAnsi="Times New Roman" w:cs="Times New Roman"/>
          <w:sz w:val="24"/>
          <w:szCs w:val="24"/>
        </w:rPr>
        <w:footnoteReference w:id="6"/>
      </w:r>
      <w:r w:rsidR="00083958">
        <w:rPr>
          <w:rFonts w:ascii="Times New Roman" w:hAnsi="Times New Roman" w:cs="Times New Roman"/>
          <w:sz w:val="24"/>
          <w:szCs w:val="24"/>
        </w:rPr>
        <w:t>.</w:t>
      </w:r>
    </w:p>
    <w:p w:rsidR="00083958" w:rsidRPr="007F456C" w:rsidRDefault="00A70B7F" w:rsidP="007F456C">
      <w:pPr>
        <w:spacing w:after="0" w:line="480" w:lineRule="auto"/>
        <w:rPr>
          <w:rFonts w:ascii="Times New Roman" w:hAnsi="Times New Roman" w:cs="Times New Roman"/>
          <w:b/>
          <w:i/>
          <w:sz w:val="24"/>
          <w:szCs w:val="24"/>
        </w:rPr>
      </w:pPr>
      <w:r w:rsidRPr="007F456C">
        <w:rPr>
          <w:rFonts w:ascii="Times New Roman" w:hAnsi="Times New Roman" w:cs="Times New Roman"/>
          <w:b/>
          <w:i/>
          <w:sz w:val="24"/>
          <w:szCs w:val="24"/>
        </w:rPr>
        <w:t>Conclusion</w:t>
      </w:r>
    </w:p>
    <w:p w:rsidR="00083958" w:rsidRDefault="00A70B7F" w:rsidP="00B843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country has</w:t>
      </w:r>
      <w:r>
        <w:rPr>
          <w:rFonts w:ascii="Times New Roman" w:hAnsi="Times New Roman" w:cs="Times New Roman"/>
          <w:sz w:val="24"/>
          <w:szCs w:val="24"/>
        </w:rPr>
        <w:t xml:space="preserve"> learned a lot from their past; the immigrants in Canada are selected from a wide range of potential candidates as opposed to before. However, the selection criteria have varied throughout history. In the past the selection of the immigrants was based on t</w:t>
      </w:r>
      <w:r>
        <w:rPr>
          <w:rFonts w:ascii="Times New Roman" w:hAnsi="Times New Roman" w:cs="Times New Roman"/>
          <w:sz w:val="24"/>
          <w:szCs w:val="24"/>
        </w:rPr>
        <w:t xml:space="preserve">he ethical criteria; nowadays, it is more focused on the economic criteria. It should also be added that </w:t>
      </w:r>
      <w:r w:rsidR="006B0E66">
        <w:rPr>
          <w:rFonts w:ascii="Times New Roman" w:hAnsi="Times New Roman" w:cs="Times New Roman"/>
          <w:sz w:val="24"/>
          <w:szCs w:val="24"/>
        </w:rPr>
        <w:t>lately</w:t>
      </w:r>
      <w:r>
        <w:rPr>
          <w:rFonts w:ascii="Times New Roman" w:hAnsi="Times New Roman" w:cs="Times New Roman"/>
          <w:sz w:val="24"/>
          <w:szCs w:val="24"/>
        </w:rPr>
        <w:t>, the people who are arriving in the country are coming via relative sponsorship or family class</w:t>
      </w:r>
      <w:r w:rsidR="006B0E66">
        <w:rPr>
          <w:rFonts w:ascii="Times New Roman" w:hAnsi="Times New Roman" w:cs="Times New Roman"/>
          <w:sz w:val="24"/>
          <w:szCs w:val="24"/>
        </w:rPr>
        <w:t>, making it evident that not all the immigrants are chosen based on the economic class. Subsequently, it is seen that Canada has formed its own immigrant mosaic based on the recent diversity seen amongst the migrants. The politics in the past has had quite the role in the migration of immigrants, but now it has become more versatile and has progressed in accordance with the current century. It was a long journey but was worth the recent results of where Canada stands now.</w:t>
      </w:r>
    </w:p>
    <w:p w:rsidR="00083958" w:rsidRDefault="00083958" w:rsidP="00B8436E">
      <w:pPr>
        <w:spacing w:after="0" w:line="480" w:lineRule="auto"/>
        <w:ind w:firstLine="720"/>
        <w:rPr>
          <w:rFonts w:ascii="Times New Roman" w:hAnsi="Times New Roman" w:cs="Times New Roman"/>
          <w:sz w:val="24"/>
          <w:szCs w:val="24"/>
        </w:rPr>
      </w:pPr>
    </w:p>
    <w:p w:rsidR="00083958" w:rsidRDefault="00083958" w:rsidP="00D66D1F">
      <w:pPr>
        <w:spacing w:after="0" w:line="480" w:lineRule="auto"/>
        <w:rPr>
          <w:rFonts w:ascii="Times New Roman" w:hAnsi="Times New Roman" w:cs="Times New Roman"/>
          <w:sz w:val="24"/>
          <w:szCs w:val="24"/>
        </w:rPr>
      </w:pPr>
    </w:p>
    <w:p w:rsidR="00D66D1F" w:rsidRDefault="00D66D1F" w:rsidP="00D66D1F">
      <w:pPr>
        <w:spacing w:after="0" w:line="480" w:lineRule="auto"/>
        <w:rPr>
          <w:rFonts w:ascii="Times New Roman" w:hAnsi="Times New Roman" w:cs="Times New Roman"/>
          <w:sz w:val="24"/>
          <w:szCs w:val="24"/>
        </w:rPr>
      </w:pPr>
    </w:p>
    <w:p w:rsidR="00083958" w:rsidRPr="007916F9" w:rsidRDefault="00083958" w:rsidP="00B8436E">
      <w:pPr>
        <w:spacing w:after="0" w:line="480" w:lineRule="auto"/>
        <w:ind w:firstLine="720"/>
        <w:rPr>
          <w:rFonts w:ascii="Times New Roman" w:hAnsi="Times New Roman" w:cs="Times New Roman"/>
          <w:sz w:val="24"/>
          <w:szCs w:val="24"/>
        </w:rPr>
      </w:pPr>
    </w:p>
    <w:p w:rsidR="00537ABE" w:rsidRDefault="00A70B7F" w:rsidP="00DA6376">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DA6376" w:rsidRDefault="0066196B" w:rsidP="0066196B">
      <w:pPr>
        <w:ind w:left="720" w:hanging="720"/>
      </w:pPr>
      <w:r w:rsidRPr="0066196B">
        <w:t xml:space="preserve">Ambrose, Emma, and Cas </w:t>
      </w:r>
      <w:proofErr w:type="spellStart"/>
      <w:r w:rsidRPr="0066196B">
        <w:t>Mudde</w:t>
      </w:r>
      <w:proofErr w:type="spellEnd"/>
      <w:r w:rsidRPr="0066196B">
        <w:t>. "Canadian multiculturalism and the absence of the far right." </w:t>
      </w:r>
      <w:r w:rsidRPr="0066196B">
        <w:rPr>
          <w:i/>
          <w:iCs/>
        </w:rPr>
        <w:t>Nationalism and Ethnic Politics</w:t>
      </w:r>
      <w:r w:rsidRPr="0066196B">
        <w:t> 21, no. 2 (2015): 213-236.</w:t>
      </w:r>
    </w:p>
    <w:p w:rsidR="0066196B" w:rsidRDefault="0066196B" w:rsidP="0066196B">
      <w:pPr>
        <w:ind w:left="720" w:hanging="720"/>
      </w:pPr>
      <w:r w:rsidRPr="00AF5883">
        <w:t>El-</w:t>
      </w:r>
      <w:proofErr w:type="spellStart"/>
      <w:r w:rsidRPr="00AF5883">
        <w:t>Lahib</w:t>
      </w:r>
      <w:proofErr w:type="spellEnd"/>
      <w:r w:rsidRPr="00AF5883">
        <w:t>, Yahya. "The inadmissible “other”: Discourses of ableism and colonialism in Canadian immigration." </w:t>
      </w:r>
      <w:r w:rsidRPr="00AF5883">
        <w:rPr>
          <w:i/>
          <w:iCs/>
        </w:rPr>
        <w:t>Journal of Progressive Human Services</w:t>
      </w:r>
      <w:r w:rsidRPr="00AF5883">
        <w:t> 26, no. 3 (2015): 209-228.</w:t>
      </w:r>
    </w:p>
    <w:p w:rsidR="0066196B" w:rsidRDefault="0066196B" w:rsidP="0066196B">
      <w:pPr>
        <w:ind w:left="720" w:hanging="720"/>
      </w:pPr>
      <w:proofErr w:type="spellStart"/>
      <w:r w:rsidRPr="00917946">
        <w:t>Dobrowolsky</w:t>
      </w:r>
      <w:proofErr w:type="spellEnd"/>
      <w:r w:rsidRPr="00917946">
        <w:t>, Alexandra. "Bad versus Big Canada: state imaginaries of immigration and citizenship." </w:t>
      </w:r>
      <w:r w:rsidRPr="00917946">
        <w:rPr>
          <w:i/>
          <w:iCs/>
        </w:rPr>
        <w:t>Studies in Political Economy</w:t>
      </w:r>
      <w:r w:rsidRPr="00917946">
        <w:t> 98, no. 2 (2017): 197-222.</w:t>
      </w:r>
    </w:p>
    <w:p w:rsidR="0066196B" w:rsidRDefault="0066196B" w:rsidP="0066196B">
      <w:pPr>
        <w:ind w:left="720" w:hanging="720"/>
      </w:pPr>
      <w:r w:rsidRPr="00917946">
        <w:t xml:space="preserve">Green, David A., and Christopher </w:t>
      </w:r>
      <w:proofErr w:type="spellStart"/>
      <w:r w:rsidRPr="00917946">
        <w:t>Worswick</w:t>
      </w:r>
      <w:proofErr w:type="spellEnd"/>
      <w:r w:rsidRPr="00917946">
        <w:t>. "Canadian economics research on immigration through the lens of theories of justice." </w:t>
      </w:r>
      <w:r w:rsidRPr="00917946">
        <w:rPr>
          <w:i/>
          <w:iCs/>
        </w:rPr>
        <w:t xml:space="preserve">Canadian Journal of Economics/Revue </w:t>
      </w:r>
      <w:proofErr w:type="spellStart"/>
      <w:r w:rsidRPr="00917946">
        <w:rPr>
          <w:i/>
          <w:iCs/>
        </w:rPr>
        <w:t>canadienne</w:t>
      </w:r>
      <w:proofErr w:type="spellEnd"/>
      <w:r w:rsidRPr="00917946">
        <w:rPr>
          <w:i/>
          <w:iCs/>
        </w:rPr>
        <w:t xml:space="preserve"> </w:t>
      </w:r>
      <w:proofErr w:type="spellStart"/>
      <w:r w:rsidRPr="00917946">
        <w:rPr>
          <w:i/>
          <w:iCs/>
        </w:rPr>
        <w:t>d'économique</w:t>
      </w:r>
      <w:proofErr w:type="spellEnd"/>
      <w:r w:rsidRPr="00917946">
        <w:t> 50, no. 5 (2017): 1262-1303.</w:t>
      </w:r>
    </w:p>
    <w:p w:rsidR="0066196B" w:rsidRDefault="0066196B" w:rsidP="0066196B">
      <w:pPr>
        <w:ind w:left="720" w:hanging="720"/>
      </w:pPr>
      <w:r w:rsidRPr="00917946">
        <w:t>Hyndman, Jennifer, William Payne, and Shauna Jimenez. "Private refugee sponsorship in Canada." </w:t>
      </w:r>
      <w:r w:rsidRPr="00917946">
        <w:rPr>
          <w:i/>
          <w:iCs/>
        </w:rPr>
        <w:t>Forced Migration Review</w:t>
      </w:r>
      <w:r w:rsidRPr="00917946">
        <w:t> 54 (2017): 56.</w:t>
      </w:r>
    </w:p>
    <w:p w:rsidR="0066196B" w:rsidRPr="00DA6376" w:rsidRDefault="0066196B" w:rsidP="0066196B">
      <w:pPr>
        <w:ind w:left="720" w:hanging="720"/>
      </w:pPr>
      <w:r w:rsidRPr="003B5DBB">
        <w:t>Berry, John W., and Feng Hou. "Acculturation, discrimination and wellbeing among second generation of immigrants in Canada." </w:t>
      </w:r>
      <w:r w:rsidRPr="003B5DBB">
        <w:rPr>
          <w:i/>
          <w:iCs/>
        </w:rPr>
        <w:t>International Journal of Intercultural Relations</w:t>
      </w:r>
      <w:r w:rsidRPr="003B5DBB">
        <w:t> 61 (2017): 29-39.</w:t>
      </w:r>
      <w:bookmarkStart w:id="0" w:name="_GoBack"/>
      <w:bookmarkEnd w:id="0"/>
    </w:p>
    <w:sectPr w:rsidR="0066196B" w:rsidRPr="00DA6376"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B7F" w:rsidRDefault="00A70B7F">
      <w:pPr>
        <w:spacing w:after="0" w:line="240" w:lineRule="auto"/>
      </w:pPr>
      <w:r>
        <w:separator/>
      </w:r>
    </w:p>
  </w:endnote>
  <w:endnote w:type="continuationSeparator" w:id="0">
    <w:p w:rsidR="00A70B7F" w:rsidRDefault="00A7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B7F" w:rsidRDefault="00A70B7F">
      <w:pPr>
        <w:spacing w:after="0" w:line="240" w:lineRule="auto"/>
      </w:pPr>
      <w:r>
        <w:separator/>
      </w:r>
    </w:p>
  </w:footnote>
  <w:footnote w:type="continuationSeparator" w:id="0">
    <w:p w:rsidR="00A70B7F" w:rsidRDefault="00A70B7F">
      <w:pPr>
        <w:spacing w:after="0" w:line="240" w:lineRule="auto"/>
      </w:pPr>
      <w:r>
        <w:continuationSeparator/>
      </w:r>
    </w:p>
  </w:footnote>
  <w:footnote w:id="1">
    <w:p w:rsidR="00AF5883" w:rsidRDefault="00AF5883">
      <w:pPr>
        <w:pStyle w:val="FootnoteText"/>
      </w:pPr>
      <w:r>
        <w:rPr>
          <w:rStyle w:val="FootnoteReference"/>
        </w:rPr>
        <w:footnoteRef/>
      </w:r>
      <w:r>
        <w:t xml:space="preserve"> </w:t>
      </w:r>
      <w:r w:rsidRPr="00AF5883">
        <w:t xml:space="preserve">Ambrose, Emma, and Cas </w:t>
      </w:r>
      <w:proofErr w:type="spellStart"/>
      <w:r w:rsidRPr="00AF5883">
        <w:t>Mudde</w:t>
      </w:r>
      <w:proofErr w:type="spellEnd"/>
      <w:r w:rsidRPr="00AF5883">
        <w:t>. "Canadian multiculturalism and the absence of the far right." </w:t>
      </w:r>
      <w:r w:rsidRPr="00AF5883">
        <w:rPr>
          <w:i/>
          <w:iCs/>
        </w:rPr>
        <w:t>Nationalism and Ethnic Politics</w:t>
      </w:r>
      <w:r w:rsidRPr="00AF5883">
        <w:t> 21, no. 2 (2015): 213-236.</w:t>
      </w:r>
    </w:p>
  </w:footnote>
  <w:footnote w:id="2">
    <w:p w:rsidR="00AF5883" w:rsidRDefault="00AF5883">
      <w:pPr>
        <w:pStyle w:val="FootnoteText"/>
      </w:pPr>
      <w:r>
        <w:rPr>
          <w:rStyle w:val="FootnoteReference"/>
        </w:rPr>
        <w:footnoteRef/>
      </w:r>
      <w:r>
        <w:t xml:space="preserve"> </w:t>
      </w:r>
      <w:r w:rsidRPr="00AF5883">
        <w:t>El-</w:t>
      </w:r>
      <w:proofErr w:type="spellStart"/>
      <w:r w:rsidRPr="00AF5883">
        <w:t>Lahib</w:t>
      </w:r>
      <w:proofErr w:type="spellEnd"/>
      <w:r w:rsidRPr="00AF5883">
        <w:t>, Yahya. "The inadmissible “other”: Discourses of ableism and colonialism in Canadian immigration." </w:t>
      </w:r>
      <w:r w:rsidRPr="00AF5883">
        <w:rPr>
          <w:i/>
          <w:iCs/>
        </w:rPr>
        <w:t>Journal of Progressive Human Services</w:t>
      </w:r>
      <w:r w:rsidRPr="00AF5883">
        <w:t> 26, no. 3 (2015): 209-228.</w:t>
      </w:r>
    </w:p>
  </w:footnote>
  <w:footnote w:id="3">
    <w:p w:rsidR="00917946" w:rsidRDefault="00917946">
      <w:pPr>
        <w:pStyle w:val="FootnoteText"/>
      </w:pPr>
      <w:r>
        <w:rPr>
          <w:rStyle w:val="FootnoteReference"/>
        </w:rPr>
        <w:footnoteRef/>
      </w:r>
      <w:r>
        <w:t xml:space="preserve"> </w:t>
      </w:r>
      <w:proofErr w:type="spellStart"/>
      <w:r w:rsidRPr="00917946">
        <w:t>Dobrowolsky</w:t>
      </w:r>
      <w:proofErr w:type="spellEnd"/>
      <w:r w:rsidRPr="00917946">
        <w:t>, Alexandra. "Bad versus Big Canada: state imaginaries of immigration and citizenship." </w:t>
      </w:r>
      <w:r w:rsidRPr="00917946">
        <w:rPr>
          <w:i/>
          <w:iCs/>
        </w:rPr>
        <w:t>Studies in Political Economy</w:t>
      </w:r>
      <w:r w:rsidRPr="00917946">
        <w:t> 98, no. 2 (2017): 197-222.</w:t>
      </w:r>
    </w:p>
  </w:footnote>
  <w:footnote w:id="4">
    <w:p w:rsidR="00917946" w:rsidRDefault="00917946">
      <w:pPr>
        <w:pStyle w:val="FootnoteText"/>
      </w:pPr>
      <w:r>
        <w:rPr>
          <w:rStyle w:val="FootnoteReference"/>
        </w:rPr>
        <w:footnoteRef/>
      </w:r>
      <w:r>
        <w:t xml:space="preserve"> </w:t>
      </w:r>
      <w:r w:rsidRPr="00917946">
        <w:t xml:space="preserve">Green, David A., and Christopher </w:t>
      </w:r>
      <w:proofErr w:type="spellStart"/>
      <w:r w:rsidRPr="00917946">
        <w:t>Worswick</w:t>
      </w:r>
      <w:proofErr w:type="spellEnd"/>
      <w:r w:rsidRPr="00917946">
        <w:t>. "Canadian economics research on immigration through the lens of theories of justice." </w:t>
      </w:r>
      <w:r w:rsidRPr="00917946">
        <w:rPr>
          <w:i/>
          <w:iCs/>
        </w:rPr>
        <w:t xml:space="preserve">Canadian Journal of Economics/Revue </w:t>
      </w:r>
      <w:proofErr w:type="spellStart"/>
      <w:r w:rsidRPr="00917946">
        <w:rPr>
          <w:i/>
          <w:iCs/>
        </w:rPr>
        <w:t>canadienne</w:t>
      </w:r>
      <w:proofErr w:type="spellEnd"/>
      <w:r w:rsidRPr="00917946">
        <w:rPr>
          <w:i/>
          <w:iCs/>
        </w:rPr>
        <w:t xml:space="preserve"> </w:t>
      </w:r>
      <w:proofErr w:type="spellStart"/>
      <w:r w:rsidRPr="00917946">
        <w:rPr>
          <w:i/>
          <w:iCs/>
        </w:rPr>
        <w:t>d'économique</w:t>
      </w:r>
      <w:proofErr w:type="spellEnd"/>
      <w:r w:rsidRPr="00917946">
        <w:t> 50, no. 5 (2017): 1262-1303.</w:t>
      </w:r>
    </w:p>
  </w:footnote>
  <w:footnote w:id="5">
    <w:p w:rsidR="00917946" w:rsidRDefault="00917946">
      <w:pPr>
        <w:pStyle w:val="FootnoteText"/>
      </w:pPr>
      <w:r>
        <w:rPr>
          <w:rStyle w:val="FootnoteReference"/>
        </w:rPr>
        <w:footnoteRef/>
      </w:r>
      <w:r>
        <w:t xml:space="preserve"> </w:t>
      </w:r>
      <w:r w:rsidRPr="00917946">
        <w:t>Hyndman, Jennifer, William Payne, and Shauna Jimenez. "Private refugee sponsorship in Canada." </w:t>
      </w:r>
      <w:r w:rsidRPr="00917946">
        <w:rPr>
          <w:i/>
          <w:iCs/>
        </w:rPr>
        <w:t>Forced Migration Review</w:t>
      </w:r>
      <w:r w:rsidRPr="00917946">
        <w:t> 54 (2017): 56.</w:t>
      </w:r>
    </w:p>
  </w:footnote>
  <w:footnote w:id="6">
    <w:p w:rsidR="003B5DBB" w:rsidRDefault="003B5DBB">
      <w:pPr>
        <w:pStyle w:val="FootnoteText"/>
      </w:pPr>
      <w:r>
        <w:rPr>
          <w:rStyle w:val="FootnoteReference"/>
        </w:rPr>
        <w:footnoteRef/>
      </w:r>
      <w:r>
        <w:t xml:space="preserve"> </w:t>
      </w:r>
      <w:r w:rsidRPr="003B5DBB">
        <w:t>Berry, John W., and Feng Hou. "Acculturation, discrimination and wellbeing among second generation of immigrants in Canada." </w:t>
      </w:r>
      <w:r w:rsidRPr="003B5DBB">
        <w:rPr>
          <w:i/>
          <w:iCs/>
        </w:rPr>
        <w:t>International Journal of Intercultural Relations</w:t>
      </w:r>
      <w:r w:rsidRPr="003B5DBB">
        <w:t> 61 (2017): 29-39.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7BF" w:rsidRPr="00267851" w:rsidRDefault="00AF588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Canadian History</w:t>
    </w:r>
    <w:r w:rsidR="00A70B7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A70B7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6167A9">
      <w:rPr>
        <w:rFonts w:ascii="Times New Roman" w:hAnsi="Times New Roman" w:cs="Times New Roman"/>
        <w:noProof/>
        <w:sz w:val="24"/>
        <w:szCs w:val="24"/>
      </w:rPr>
      <w:t>6</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6A9C6260">
      <w:start w:val="1"/>
      <w:numFmt w:val="decimal"/>
      <w:lvlText w:val="%1."/>
      <w:lvlJc w:val="left"/>
      <w:pPr>
        <w:ind w:left="720" w:hanging="360"/>
      </w:pPr>
    </w:lvl>
    <w:lvl w:ilvl="1" w:tplc="8D20AC7E" w:tentative="1">
      <w:start w:val="1"/>
      <w:numFmt w:val="lowerLetter"/>
      <w:lvlText w:val="%2."/>
      <w:lvlJc w:val="left"/>
      <w:pPr>
        <w:ind w:left="1440" w:hanging="360"/>
      </w:pPr>
    </w:lvl>
    <w:lvl w:ilvl="2" w:tplc="DA58FE62" w:tentative="1">
      <w:start w:val="1"/>
      <w:numFmt w:val="lowerRoman"/>
      <w:lvlText w:val="%3."/>
      <w:lvlJc w:val="right"/>
      <w:pPr>
        <w:ind w:left="2160" w:hanging="180"/>
      </w:pPr>
    </w:lvl>
    <w:lvl w:ilvl="3" w:tplc="AEC41A54" w:tentative="1">
      <w:start w:val="1"/>
      <w:numFmt w:val="decimal"/>
      <w:lvlText w:val="%4."/>
      <w:lvlJc w:val="left"/>
      <w:pPr>
        <w:ind w:left="2880" w:hanging="360"/>
      </w:pPr>
    </w:lvl>
    <w:lvl w:ilvl="4" w:tplc="8E3E806A" w:tentative="1">
      <w:start w:val="1"/>
      <w:numFmt w:val="lowerLetter"/>
      <w:lvlText w:val="%5."/>
      <w:lvlJc w:val="left"/>
      <w:pPr>
        <w:ind w:left="3600" w:hanging="360"/>
      </w:pPr>
    </w:lvl>
    <w:lvl w:ilvl="5" w:tplc="C00617A0" w:tentative="1">
      <w:start w:val="1"/>
      <w:numFmt w:val="lowerRoman"/>
      <w:lvlText w:val="%6."/>
      <w:lvlJc w:val="right"/>
      <w:pPr>
        <w:ind w:left="4320" w:hanging="180"/>
      </w:pPr>
    </w:lvl>
    <w:lvl w:ilvl="6" w:tplc="D86EADAC" w:tentative="1">
      <w:start w:val="1"/>
      <w:numFmt w:val="decimal"/>
      <w:lvlText w:val="%7."/>
      <w:lvlJc w:val="left"/>
      <w:pPr>
        <w:ind w:left="5040" w:hanging="360"/>
      </w:pPr>
    </w:lvl>
    <w:lvl w:ilvl="7" w:tplc="4800B806" w:tentative="1">
      <w:start w:val="1"/>
      <w:numFmt w:val="lowerLetter"/>
      <w:lvlText w:val="%8."/>
      <w:lvlJc w:val="left"/>
      <w:pPr>
        <w:ind w:left="5760" w:hanging="360"/>
      </w:pPr>
    </w:lvl>
    <w:lvl w:ilvl="8" w:tplc="4BA0ADE4"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8520BE90">
      <w:start w:val="1"/>
      <w:numFmt w:val="decimal"/>
      <w:lvlText w:val="%1."/>
      <w:lvlJc w:val="left"/>
      <w:pPr>
        <w:ind w:left="720" w:hanging="360"/>
      </w:pPr>
    </w:lvl>
    <w:lvl w:ilvl="1" w:tplc="24D42FC4" w:tentative="1">
      <w:start w:val="1"/>
      <w:numFmt w:val="lowerLetter"/>
      <w:lvlText w:val="%2."/>
      <w:lvlJc w:val="left"/>
      <w:pPr>
        <w:ind w:left="1440" w:hanging="360"/>
      </w:pPr>
    </w:lvl>
    <w:lvl w:ilvl="2" w:tplc="BB66EABA" w:tentative="1">
      <w:start w:val="1"/>
      <w:numFmt w:val="lowerRoman"/>
      <w:lvlText w:val="%3."/>
      <w:lvlJc w:val="right"/>
      <w:pPr>
        <w:ind w:left="2160" w:hanging="180"/>
      </w:pPr>
    </w:lvl>
    <w:lvl w:ilvl="3" w:tplc="62B2CDAE" w:tentative="1">
      <w:start w:val="1"/>
      <w:numFmt w:val="decimal"/>
      <w:lvlText w:val="%4."/>
      <w:lvlJc w:val="left"/>
      <w:pPr>
        <w:ind w:left="2880" w:hanging="360"/>
      </w:pPr>
    </w:lvl>
    <w:lvl w:ilvl="4" w:tplc="26CCE088" w:tentative="1">
      <w:start w:val="1"/>
      <w:numFmt w:val="lowerLetter"/>
      <w:lvlText w:val="%5."/>
      <w:lvlJc w:val="left"/>
      <w:pPr>
        <w:ind w:left="3600" w:hanging="360"/>
      </w:pPr>
    </w:lvl>
    <w:lvl w:ilvl="5" w:tplc="6F8005DC" w:tentative="1">
      <w:start w:val="1"/>
      <w:numFmt w:val="lowerRoman"/>
      <w:lvlText w:val="%6."/>
      <w:lvlJc w:val="right"/>
      <w:pPr>
        <w:ind w:left="4320" w:hanging="180"/>
      </w:pPr>
    </w:lvl>
    <w:lvl w:ilvl="6" w:tplc="1EEEF496" w:tentative="1">
      <w:start w:val="1"/>
      <w:numFmt w:val="decimal"/>
      <w:lvlText w:val="%7."/>
      <w:lvlJc w:val="left"/>
      <w:pPr>
        <w:ind w:left="5040" w:hanging="360"/>
      </w:pPr>
    </w:lvl>
    <w:lvl w:ilvl="7" w:tplc="B3880FF0" w:tentative="1">
      <w:start w:val="1"/>
      <w:numFmt w:val="lowerLetter"/>
      <w:lvlText w:val="%8."/>
      <w:lvlJc w:val="left"/>
      <w:pPr>
        <w:ind w:left="5760" w:hanging="360"/>
      </w:pPr>
    </w:lvl>
    <w:lvl w:ilvl="8" w:tplc="DB14160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2AC0"/>
    <w:rsid w:val="00024ABE"/>
    <w:rsid w:val="0008177B"/>
    <w:rsid w:val="00083958"/>
    <w:rsid w:val="00122EFF"/>
    <w:rsid w:val="00135644"/>
    <w:rsid w:val="00141074"/>
    <w:rsid w:val="00177184"/>
    <w:rsid w:val="00187C02"/>
    <w:rsid w:val="001A2A1D"/>
    <w:rsid w:val="0023736C"/>
    <w:rsid w:val="00256569"/>
    <w:rsid w:val="00267851"/>
    <w:rsid w:val="002777E7"/>
    <w:rsid w:val="002C2C84"/>
    <w:rsid w:val="00307F0F"/>
    <w:rsid w:val="0032395B"/>
    <w:rsid w:val="003B5DBB"/>
    <w:rsid w:val="003D03B5"/>
    <w:rsid w:val="003D597A"/>
    <w:rsid w:val="004020B2"/>
    <w:rsid w:val="00425378"/>
    <w:rsid w:val="0043275B"/>
    <w:rsid w:val="00450F4C"/>
    <w:rsid w:val="00456A99"/>
    <w:rsid w:val="00457372"/>
    <w:rsid w:val="00471063"/>
    <w:rsid w:val="004E4578"/>
    <w:rsid w:val="00507D97"/>
    <w:rsid w:val="005327BF"/>
    <w:rsid w:val="00534BEB"/>
    <w:rsid w:val="00537ABE"/>
    <w:rsid w:val="005478DA"/>
    <w:rsid w:val="00550EFD"/>
    <w:rsid w:val="00573D2E"/>
    <w:rsid w:val="005A1A77"/>
    <w:rsid w:val="005A1FE3"/>
    <w:rsid w:val="005B734B"/>
    <w:rsid w:val="005C20F1"/>
    <w:rsid w:val="006167A9"/>
    <w:rsid w:val="00645339"/>
    <w:rsid w:val="0066196B"/>
    <w:rsid w:val="00664E22"/>
    <w:rsid w:val="00665AE1"/>
    <w:rsid w:val="006B0E66"/>
    <w:rsid w:val="006B1F7E"/>
    <w:rsid w:val="00700BAF"/>
    <w:rsid w:val="00704586"/>
    <w:rsid w:val="00705D65"/>
    <w:rsid w:val="007638FF"/>
    <w:rsid w:val="0077633B"/>
    <w:rsid w:val="007916F9"/>
    <w:rsid w:val="007A4539"/>
    <w:rsid w:val="007B36F9"/>
    <w:rsid w:val="007E752C"/>
    <w:rsid w:val="007F456C"/>
    <w:rsid w:val="0080275C"/>
    <w:rsid w:val="00812A71"/>
    <w:rsid w:val="00845359"/>
    <w:rsid w:val="00845E5B"/>
    <w:rsid w:val="008A5F24"/>
    <w:rsid w:val="008A70C7"/>
    <w:rsid w:val="008E2BE9"/>
    <w:rsid w:val="00917946"/>
    <w:rsid w:val="00932E7E"/>
    <w:rsid w:val="00934A69"/>
    <w:rsid w:val="009356F0"/>
    <w:rsid w:val="00954503"/>
    <w:rsid w:val="0096159F"/>
    <w:rsid w:val="00991966"/>
    <w:rsid w:val="009B3B6A"/>
    <w:rsid w:val="00A4374D"/>
    <w:rsid w:val="00A61F80"/>
    <w:rsid w:val="00A70B7F"/>
    <w:rsid w:val="00AF5883"/>
    <w:rsid w:val="00B27A8E"/>
    <w:rsid w:val="00B405F9"/>
    <w:rsid w:val="00B73412"/>
    <w:rsid w:val="00B8436E"/>
    <w:rsid w:val="00BA09B6"/>
    <w:rsid w:val="00BC6300"/>
    <w:rsid w:val="00C05496"/>
    <w:rsid w:val="00C21FED"/>
    <w:rsid w:val="00C24576"/>
    <w:rsid w:val="00C40704"/>
    <w:rsid w:val="00C5356B"/>
    <w:rsid w:val="00C74D28"/>
    <w:rsid w:val="00C75C92"/>
    <w:rsid w:val="00C8278A"/>
    <w:rsid w:val="00CA2688"/>
    <w:rsid w:val="00CB62D5"/>
    <w:rsid w:val="00CF0A51"/>
    <w:rsid w:val="00D1397F"/>
    <w:rsid w:val="00D21508"/>
    <w:rsid w:val="00D44C66"/>
    <w:rsid w:val="00D5076D"/>
    <w:rsid w:val="00D5779E"/>
    <w:rsid w:val="00D66D1F"/>
    <w:rsid w:val="00DA6376"/>
    <w:rsid w:val="00E25C3A"/>
    <w:rsid w:val="00E42342"/>
    <w:rsid w:val="00E97621"/>
    <w:rsid w:val="00EB4176"/>
    <w:rsid w:val="00EE282A"/>
    <w:rsid w:val="00EF1641"/>
    <w:rsid w:val="00F36AE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3096"/>
  <w15:docId w15:val="{1E7813C9-4EBA-4C74-80F7-8C06865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E97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621"/>
    <w:rPr>
      <w:sz w:val="20"/>
      <w:szCs w:val="20"/>
    </w:rPr>
  </w:style>
  <w:style w:type="character" w:styleId="EndnoteReference">
    <w:name w:val="endnote reference"/>
    <w:basedOn w:val="DefaultParagraphFont"/>
    <w:uiPriority w:val="99"/>
    <w:semiHidden/>
    <w:unhideWhenUsed/>
    <w:rsid w:val="00E97621"/>
    <w:rPr>
      <w:vertAlign w:val="superscript"/>
    </w:rPr>
  </w:style>
  <w:style w:type="character" w:styleId="CommentReference">
    <w:name w:val="annotation reference"/>
    <w:basedOn w:val="DefaultParagraphFont"/>
    <w:uiPriority w:val="99"/>
    <w:semiHidden/>
    <w:unhideWhenUsed/>
    <w:rsid w:val="007F456C"/>
    <w:rPr>
      <w:sz w:val="16"/>
      <w:szCs w:val="16"/>
    </w:rPr>
  </w:style>
  <w:style w:type="paragraph" w:styleId="CommentText">
    <w:name w:val="annotation text"/>
    <w:basedOn w:val="Normal"/>
    <w:link w:val="CommentTextChar"/>
    <w:uiPriority w:val="99"/>
    <w:semiHidden/>
    <w:unhideWhenUsed/>
    <w:rsid w:val="007F456C"/>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7F456C"/>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7F4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279E-7358-4C21-9BBD-0B8DFA8C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20</cp:revision>
  <dcterms:created xsi:type="dcterms:W3CDTF">2019-03-27T08:47:00Z</dcterms:created>
  <dcterms:modified xsi:type="dcterms:W3CDTF">2019-03-27T18:56:00Z</dcterms:modified>
</cp:coreProperties>
</file>