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27F" w:rsidRPr="00355B94" w:rsidRDefault="0079727F" w:rsidP="00B258EB">
      <w:pPr>
        <w:spacing w:line="480" w:lineRule="auto"/>
        <w:ind w:left="720" w:hanging="360"/>
        <w:rPr>
          <w:rFonts w:asciiTheme="majorBidi" w:hAnsiTheme="majorBidi" w:cstheme="majorBidi"/>
          <w:sz w:val="24"/>
          <w:szCs w:val="24"/>
        </w:rPr>
      </w:pPr>
    </w:p>
    <w:p w:rsidR="0079727F" w:rsidRPr="00355B94" w:rsidRDefault="0079727F" w:rsidP="00B258EB">
      <w:pPr>
        <w:spacing w:line="480" w:lineRule="auto"/>
        <w:ind w:left="720" w:hanging="360"/>
        <w:rPr>
          <w:rFonts w:asciiTheme="majorBidi" w:hAnsiTheme="majorBidi" w:cstheme="majorBidi"/>
          <w:sz w:val="24"/>
          <w:szCs w:val="24"/>
        </w:rPr>
      </w:pPr>
    </w:p>
    <w:p w:rsidR="0079727F" w:rsidRPr="00355B94" w:rsidRDefault="0079727F" w:rsidP="00B258EB">
      <w:pPr>
        <w:spacing w:line="480" w:lineRule="auto"/>
        <w:ind w:left="720" w:hanging="360"/>
        <w:rPr>
          <w:rFonts w:asciiTheme="majorBidi" w:hAnsiTheme="majorBidi" w:cstheme="majorBidi"/>
          <w:sz w:val="24"/>
          <w:szCs w:val="24"/>
        </w:rPr>
      </w:pPr>
    </w:p>
    <w:p w:rsidR="0079727F" w:rsidRPr="00355B94" w:rsidRDefault="0079727F" w:rsidP="0079727F">
      <w:pPr>
        <w:spacing w:line="480" w:lineRule="auto"/>
        <w:ind w:left="720" w:hanging="360"/>
        <w:jc w:val="center"/>
        <w:rPr>
          <w:rFonts w:asciiTheme="majorBidi" w:hAnsiTheme="majorBidi" w:cstheme="majorBidi"/>
          <w:sz w:val="24"/>
          <w:szCs w:val="24"/>
        </w:rPr>
      </w:pPr>
      <w:r w:rsidRPr="00355B94">
        <w:rPr>
          <w:rFonts w:asciiTheme="majorBidi" w:hAnsiTheme="majorBidi" w:cstheme="majorBidi"/>
          <w:sz w:val="24"/>
          <w:szCs w:val="24"/>
        </w:rPr>
        <w:t>Neutrality</w:t>
      </w:r>
    </w:p>
    <w:p w:rsidR="0079727F" w:rsidRPr="00355B94" w:rsidRDefault="0079727F" w:rsidP="0079727F">
      <w:pPr>
        <w:spacing w:line="480" w:lineRule="auto"/>
        <w:ind w:left="720" w:hanging="360"/>
        <w:jc w:val="center"/>
        <w:rPr>
          <w:rFonts w:asciiTheme="majorBidi" w:hAnsiTheme="majorBidi" w:cstheme="majorBidi"/>
          <w:sz w:val="24"/>
          <w:szCs w:val="24"/>
        </w:rPr>
      </w:pPr>
      <w:r w:rsidRPr="00355B94">
        <w:rPr>
          <w:rFonts w:asciiTheme="majorBidi" w:hAnsiTheme="majorBidi" w:cstheme="majorBidi"/>
          <w:sz w:val="24"/>
          <w:szCs w:val="24"/>
        </w:rPr>
        <w:t>Submitted by</w:t>
      </w:r>
    </w:p>
    <w:p w:rsidR="0079727F" w:rsidRPr="00355B94" w:rsidRDefault="0079727F" w:rsidP="0079727F">
      <w:pPr>
        <w:spacing w:line="480" w:lineRule="auto"/>
        <w:ind w:left="720" w:hanging="360"/>
        <w:jc w:val="center"/>
        <w:rPr>
          <w:rFonts w:asciiTheme="majorBidi" w:hAnsiTheme="majorBidi" w:cstheme="majorBidi"/>
          <w:sz w:val="24"/>
          <w:szCs w:val="24"/>
        </w:rPr>
      </w:pPr>
      <w:r w:rsidRPr="00355B94">
        <w:rPr>
          <w:rFonts w:asciiTheme="majorBidi" w:hAnsiTheme="majorBidi" w:cstheme="majorBidi"/>
          <w:sz w:val="24"/>
          <w:szCs w:val="24"/>
        </w:rPr>
        <w:t>Affiliation</w:t>
      </w:r>
    </w:p>
    <w:p w:rsidR="0079727F" w:rsidRPr="00355B94" w:rsidRDefault="0079727F" w:rsidP="0079727F">
      <w:pPr>
        <w:spacing w:line="480" w:lineRule="auto"/>
        <w:ind w:left="720" w:hanging="360"/>
        <w:jc w:val="center"/>
        <w:rPr>
          <w:rFonts w:asciiTheme="majorBidi" w:hAnsiTheme="majorBidi" w:cstheme="majorBidi"/>
          <w:sz w:val="24"/>
          <w:szCs w:val="24"/>
        </w:rPr>
      </w:pPr>
      <w:r w:rsidRPr="00355B94">
        <w:rPr>
          <w:rFonts w:asciiTheme="majorBidi" w:hAnsiTheme="majorBidi" w:cstheme="majorBidi"/>
          <w:sz w:val="24"/>
          <w:szCs w:val="24"/>
        </w:rPr>
        <w:t>Date</w:t>
      </w:r>
    </w:p>
    <w:p w:rsidR="0079727F" w:rsidRPr="00355B94" w:rsidRDefault="0079727F" w:rsidP="0079727F">
      <w:pPr>
        <w:spacing w:line="480" w:lineRule="auto"/>
        <w:ind w:left="720" w:hanging="360"/>
        <w:jc w:val="center"/>
        <w:rPr>
          <w:rFonts w:asciiTheme="majorBidi" w:hAnsiTheme="majorBidi" w:cstheme="majorBidi"/>
          <w:sz w:val="24"/>
          <w:szCs w:val="24"/>
        </w:rPr>
      </w:pPr>
    </w:p>
    <w:p w:rsidR="0079727F" w:rsidRPr="00355B94" w:rsidRDefault="0079727F" w:rsidP="00B258EB">
      <w:pPr>
        <w:spacing w:line="480" w:lineRule="auto"/>
        <w:ind w:left="720" w:hanging="360"/>
        <w:rPr>
          <w:rFonts w:asciiTheme="majorBidi" w:hAnsiTheme="majorBidi" w:cstheme="majorBidi"/>
          <w:sz w:val="24"/>
          <w:szCs w:val="24"/>
        </w:rPr>
      </w:pPr>
    </w:p>
    <w:p w:rsidR="0079727F" w:rsidRPr="00355B94" w:rsidRDefault="0079727F" w:rsidP="00B258EB">
      <w:pPr>
        <w:spacing w:line="480" w:lineRule="auto"/>
        <w:ind w:left="720" w:hanging="360"/>
        <w:rPr>
          <w:rFonts w:asciiTheme="majorBidi" w:hAnsiTheme="majorBidi" w:cstheme="majorBidi"/>
          <w:sz w:val="24"/>
          <w:szCs w:val="24"/>
        </w:rPr>
      </w:pPr>
    </w:p>
    <w:p w:rsidR="0079727F" w:rsidRPr="00355B94" w:rsidRDefault="0079727F" w:rsidP="00B258EB">
      <w:pPr>
        <w:spacing w:line="480" w:lineRule="auto"/>
        <w:ind w:left="720" w:hanging="360"/>
        <w:rPr>
          <w:rFonts w:asciiTheme="majorBidi" w:hAnsiTheme="majorBidi" w:cstheme="majorBidi"/>
          <w:sz w:val="24"/>
          <w:szCs w:val="24"/>
        </w:rPr>
      </w:pPr>
    </w:p>
    <w:p w:rsidR="0079727F" w:rsidRPr="00355B94" w:rsidRDefault="0079727F" w:rsidP="00B258EB">
      <w:pPr>
        <w:spacing w:line="480" w:lineRule="auto"/>
        <w:ind w:left="720" w:hanging="360"/>
        <w:rPr>
          <w:rFonts w:asciiTheme="majorBidi" w:hAnsiTheme="majorBidi" w:cstheme="majorBidi"/>
          <w:sz w:val="24"/>
          <w:szCs w:val="24"/>
        </w:rPr>
      </w:pPr>
    </w:p>
    <w:p w:rsidR="0079727F" w:rsidRPr="00355B94" w:rsidRDefault="0079727F" w:rsidP="00B258EB">
      <w:pPr>
        <w:spacing w:line="480" w:lineRule="auto"/>
        <w:ind w:left="720" w:hanging="360"/>
        <w:rPr>
          <w:rFonts w:asciiTheme="majorBidi" w:hAnsiTheme="majorBidi" w:cstheme="majorBidi"/>
          <w:sz w:val="24"/>
          <w:szCs w:val="24"/>
        </w:rPr>
      </w:pPr>
    </w:p>
    <w:p w:rsidR="0079727F" w:rsidRPr="00355B94" w:rsidRDefault="0079727F" w:rsidP="00B258EB">
      <w:pPr>
        <w:spacing w:line="480" w:lineRule="auto"/>
        <w:ind w:left="720" w:hanging="360"/>
        <w:rPr>
          <w:rFonts w:asciiTheme="majorBidi" w:hAnsiTheme="majorBidi" w:cstheme="majorBidi"/>
          <w:sz w:val="24"/>
          <w:szCs w:val="24"/>
        </w:rPr>
      </w:pPr>
    </w:p>
    <w:p w:rsidR="0079727F" w:rsidRPr="00355B94" w:rsidRDefault="0079727F" w:rsidP="00B258EB">
      <w:pPr>
        <w:spacing w:line="480" w:lineRule="auto"/>
        <w:ind w:left="720" w:hanging="360"/>
        <w:rPr>
          <w:rFonts w:asciiTheme="majorBidi" w:hAnsiTheme="majorBidi" w:cstheme="majorBidi"/>
          <w:sz w:val="24"/>
          <w:szCs w:val="24"/>
        </w:rPr>
      </w:pPr>
    </w:p>
    <w:p w:rsidR="0079727F" w:rsidRPr="00355B94" w:rsidRDefault="0079727F" w:rsidP="00B258EB">
      <w:pPr>
        <w:spacing w:line="480" w:lineRule="auto"/>
        <w:ind w:left="720" w:hanging="360"/>
        <w:rPr>
          <w:rFonts w:asciiTheme="majorBidi" w:hAnsiTheme="majorBidi" w:cstheme="majorBidi"/>
          <w:sz w:val="24"/>
          <w:szCs w:val="24"/>
        </w:rPr>
      </w:pPr>
    </w:p>
    <w:p w:rsidR="0079727F" w:rsidRPr="00355B94" w:rsidRDefault="0079727F" w:rsidP="00B258EB">
      <w:pPr>
        <w:spacing w:line="480" w:lineRule="auto"/>
        <w:ind w:left="720" w:hanging="360"/>
        <w:rPr>
          <w:rFonts w:asciiTheme="majorBidi" w:hAnsiTheme="majorBidi" w:cstheme="majorBidi"/>
          <w:sz w:val="24"/>
          <w:szCs w:val="24"/>
        </w:rPr>
      </w:pPr>
    </w:p>
    <w:p w:rsidR="0079727F" w:rsidRPr="00355B94" w:rsidRDefault="0079727F" w:rsidP="00B258EB">
      <w:pPr>
        <w:spacing w:line="480" w:lineRule="auto"/>
        <w:ind w:left="720" w:hanging="360"/>
        <w:rPr>
          <w:rFonts w:asciiTheme="majorBidi" w:hAnsiTheme="majorBidi" w:cstheme="majorBidi"/>
          <w:sz w:val="24"/>
          <w:szCs w:val="24"/>
        </w:rPr>
      </w:pPr>
    </w:p>
    <w:p w:rsidR="0079727F" w:rsidRPr="00355B94" w:rsidRDefault="0079727F" w:rsidP="0079727F">
      <w:pPr>
        <w:spacing w:line="480" w:lineRule="auto"/>
        <w:rPr>
          <w:rFonts w:asciiTheme="majorBidi" w:hAnsiTheme="majorBidi" w:cstheme="majorBidi"/>
          <w:sz w:val="24"/>
          <w:szCs w:val="24"/>
        </w:rPr>
      </w:pPr>
      <w:bookmarkStart w:id="0" w:name="_GoBack"/>
      <w:bookmarkEnd w:id="0"/>
    </w:p>
    <w:p w:rsidR="008D5C4B" w:rsidRPr="00355B94" w:rsidRDefault="0079727F" w:rsidP="0079727F">
      <w:pPr>
        <w:pStyle w:val="ListParagraph"/>
        <w:numPr>
          <w:ilvl w:val="0"/>
          <w:numId w:val="1"/>
        </w:numPr>
        <w:spacing w:line="480" w:lineRule="auto"/>
        <w:rPr>
          <w:rFonts w:asciiTheme="majorBidi" w:hAnsiTheme="majorBidi" w:cstheme="majorBidi"/>
          <w:sz w:val="24"/>
          <w:szCs w:val="24"/>
        </w:rPr>
      </w:pPr>
      <w:r w:rsidRPr="00355B94">
        <w:rPr>
          <w:rFonts w:asciiTheme="majorBidi" w:hAnsiTheme="majorBidi" w:cstheme="majorBidi"/>
          <w:sz w:val="24"/>
          <w:szCs w:val="24"/>
        </w:rPr>
        <w:t>P</w:t>
      </w:r>
      <w:r w:rsidR="008D5C4B" w:rsidRPr="00355B94">
        <w:rPr>
          <w:rFonts w:asciiTheme="majorBidi" w:hAnsiTheme="majorBidi" w:cstheme="majorBidi"/>
          <w:sz w:val="24"/>
          <w:szCs w:val="24"/>
        </w:rPr>
        <w:t>rovide</w:t>
      </w:r>
      <w:r w:rsidR="008D5C4B" w:rsidRPr="00355B94">
        <w:rPr>
          <w:rFonts w:asciiTheme="majorBidi" w:hAnsiTheme="majorBidi" w:cstheme="majorBidi"/>
          <w:sz w:val="24"/>
          <w:szCs w:val="24"/>
        </w:rPr>
        <w:t xml:space="preserve"> a summary on political neutrality and impartiality, considering the various perspectives</w:t>
      </w:r>
    </w:p>
    <w:p w:rsidR="008D5C4B" w:rsidRPr="00355B94" w:rsidRDefault="008D5C4B" w:rsidP="00B258EB">
      <w:pPr>
        <w:spacing w:line="480" w:lineRule="auto"/>
        <w:rPr>
          <w:rFonts w:asciiTheme="majorBidi" w:hAnsiTheme="majorBidi" w:cstheme="majorBidi"/>
          <w:sz w:val="24"/>
          <w:szCs w:val="24"/>
        </w:rPr>
      </w:pPr>
      <w:r w:rsidRPr="00355B94">
        <w:rPr>
          <w:rFonts w:asciiTheme="majorBidi" w:hAnsiTheme="majorBidi" w:cstheme="majorBidi"/>
          <w:sz w:val="24"/>
          <w:szCs w:val="24"/>
        </w:rPr>
        <w:t xml:space="preserve">According to </w:t>
      </w:r>
      <w:r w:rsidRPr="00355B94">
        <w:rPr>
          <w:rFonts w:asciiTheme="majorBidi" w:hAnsiTheme="majorBidi" w:cstheme="majorBidi"/>
          <w:sz w:val="24"/>
          <w:szCs w:val="24"/>
        </w:rPr>
        <w:t>Fiona Terry </w:t>
      </w:r>
      <w:r w:rsidRPr="00355B94">
        <w:rPr>
          <w:rFonts w:asciiTheme="majorBidi" w:hAnsiTheme="majorBidi" w:cstheme="majorBidi"/>
          <w:sz w:val="24"/>
          <w:szCs w:val="24"/>
        </w:rPr>
        <w:t xml:space="preserve"> </w:t>
      </w:r>
      <w:r w:rsidRPr="00355B94">
        <w:rPr>
          <w:rFonts w:asciiTheme="majorBidi" w:hAnsiTheme="majorBidi" w:cstheme="majorBidi"/>
          <w:sz w:val="24"/>
          <w:szCs w:val="24"/>
        </w:rPr>
        <w:t>neutrality is an incredibly</w:t>
      </w:r>
      <w:r w:rsidRPr="00355B94">
        <w:rPr>
          <w:rFonts w:asciiTheme="majorBidi" w:hAnsiTheme="majorBidi" w:cstheme="majorBidi"/>
          <w:sz w:val="24"/>
          <w:szCs w:val="24"/>
        </w:rPr>
        <w:t xml:space="preserve">   </w:t>
      </w:r>
      <w:r w:rsidRPr="00355B94">
        <w:rPr>
          <w:rFonts w:asciiTheme="majorBidi" w:hAnsiTheme="majorBidi" w:cstheme="majorBidi"/>
          <w:sz w:val="24"/>
          <w:szCs w:val="24"/>
        </w:rPr>
        <w:t>important principle of humanitarian action</w:t>
      </w:r>
      <w:r w:rsidRPr="00355B94">
        <w:rPr>
          <w:rFonts w:asciiTheme="majorBidi" w:hAnsiTheme="majorBidi" w:cstheme="majorBidi"/>
          <w:sz w:val="24"/>
          <w:szCs w:val="24"/>
        </w:rPr>
        <w:t>”</w:t>
      </w:r>
      <w:r w:rsidR="0079727F" w:rsidRPr="00355B94">
        <w:rPr>
          <w:rFonts w:asciiTheme="majorBidi" w:hAnsiTheme="majorBidi" w:cstheme="majorBidi"/>
          <w:sz w:val="24"/>
          <w:szCs w:val="24"/>
        </w:rPr>
        <w:t>(Terry1)</w:t>
      </w:r>
      <w:r w:rsidRPr="00355B94">
        <w:rPr>
          <w:rFonts w:asciiTheme="majorBidi" w:hAnsiTheme="majorBidi" w:cstheme="majorBidi"/>
          <w:sz w:val="24"/>
          <w:szCs w:val="24"/>
        </w:rPr>
        <w:t xml:space="preserve">. </w:t>
      </w:r>
      <w:r w:rsidR="00B4344F" w:rsidRPr="00355B94">
        <w:rPr>
          <w:rFonts w:asciiTheme="majorBidi" w:hAnsiTheme="majorBidi" w:cstheme="majorBidi"/>
          <w:sz w:val="24"/>
          <w:szCs w:val="24"/>
        </w:rPr>
        <w:t xml:space="preserve"> </w:t>
      </w:r>
      <w:r w:rsidRPr="00355B94">
        <w:rPr>
          <w:rFonts w:asciiTheme="majorBidi" w:hAnsiTheme="majorBidi" w:cstheme="majorBidi"/>
          <w:sz w:val="24"/>
          <w:szCs w:val="24"/>
        </w:rPr>
        <w:t>According to Morris, “</w:t>
      </w:r>
      <w:r w:rsidRPr="00355B94">
        <w:rPr>
          <w:rFonts w:asciiTheme="majorBidi" w:hAnsiTheme="majorBidi" w:cstheme="majorBidi"/>
          <w:sz w:val="24"/>
          <w:szCs w:val="24"/>
        </w:rPr>
        <w:t xml:space="preserve">Humanitarian </w:t>
      </w:r>
      <w:r w:rsidR="00623DF2" w:rsidRPr="00355B94">
        <w:rPr>
          <w:rFonts w:asciiTheme="majorBidi" w:hAnsiTheme="majorBidi" w:cstheme="majorBidi"/>
          <w:sz w:val="24"/>
          <w:szCs w:val="24"/>
        </w:rPr>
        <w:t>deed</w:t>
      </w:r>
      <w:r w:rsidRPr="00355B94">
        <w:rPr>
          <w:rFonts w:asciiTheme="majorBidi" w:hAnsiTheme="majorBidi" w:cstheme="majorBidi"/>
          <w:sz w:val="24"/>
          <w:szCs w:val="24"/>
        </w:rPr>
        <w:t xml:space="preserve"> cannot solve </w:t>
      </w:r>
      <w:r w:rsidR="00623DF2" w:rsidRPr="00355B94">
        <w:rPr>
          <w:rFonts w:asciiTheme="majorBidi" w:hAnsiTheme="majorBidi" w:cstheme="majorBidi"/>
          <w:sz w:val="24"/>
          <w:szCs w:val="24"/>
        </w:rPr>
        <w:t>complications</w:t>
      </w:r>
      <w:r w:rsidRPr="00355B94">
        <w:rPr>
          <w:rFonts w:asciiTheme="majorBidi" w:hAnsiTheme="majorBidi" w:cstheme="majorBidi"/>
          <w:sz w:val="24"/>
          <w:szCs w:val="24"/>
        </w:rPr>
        <w:t xml:space="preserve"> </w:t>
      </w:r>
      <w:r w:rsidR="00623DF2" w:rsidRPr="00355B94">
        <w:rPr>
          <w:rFonts w:asciiTheme="majorBidi" w:hAnsiTheme="majorBidi" w:cstheme="majorBidi"/>
          <w:sz w:val="24"/>
          <w:szCs w:val="24"/>
        </w:rPr>
        <w:t xml:space="preserve">of </w:t>
      </w:r>
      <w:r w:rsidRPr="00355B94">
        <w:rPr>
          <w:rFonts w:asciiTheme="majorBidi" w:hAnsiTheme="majorBidi" w:cstheme="majorBidi"/>
          <w:sz w:val="24"/>
          <w:szCs w:val="24"/>
        </w:rPr>
        <w:t xml:space="preserve"> political </w:t>
      </w:r>
      <w:r w:rsidR="00623DF2" w:rsidRPr="00355B94">
        <w:rPr>
          <w:rFonts w:asciiTheme="majorBidi" w:hAnsiTheme="majorBidi" w:cstheme="majorBidi"/>
          <w:sz w:val="24"/>
          <w:szCs w:val="24"/>
        </w:rPr>
        <w:t>kind.</w:t>
      </w:r>
      <w:r w:rsidRPr="00355B94">
        <w:rPr>
          <w:rFonts w:asciiTheme="majorBidi" w:hAnsiTheme="majorBidi" w:cstheme="majorBidi"/>
          <w:sz w:val="24"/>
          <w:szCs w:val="24"/>
        </w:rPr>
        <w:t xml:space="preserve">  Their </w:t>
      </w:r>
      <w:r w:rsidR="00623DF2" w:rsidRPr="00355B94">
        <w:rPr>
          <w:rFonts w:asciiTheme="majorBidi" w:hAnsiTheme="majorBidi" w:cstheme="majorBidi"/>
          <w:sz w:val="24"/>
          <w:szCs w:val="24"/>
        </w:rPr>
        <w:t>resolution</w:t>
      </w:r>
      <w:r w:rsidRPr="00355B94">
        <w:rPr>
          <w:rFonts w:asciiTheme="majorBidi" w:hAnsiTheme="majorBidi" w:cstheme="majorBidi"/>
          <w:sz w:val="24"/>
          <w:szCs w:val="24"/>
        </w:rPr>
        <w:t xml:space="preserve"> </w:t>
      </w:r>
      <w:r w:rsidR="00623DF2" w:rsidRPr="00355B94">
        <w:rPr>
          <w:rFonts w:asciiTheme="majorBidi" w:hAnsiTheme="majorBidi" w:cstheme="majorBidi"/>
          <w:sz w:val="24"/>
          <w:szCs w:val="24"/>
        </w:rPr>
        <w:t>entails</w:t>
      </w:r>
      <w:r w:rsidRPr="00355B94">
        <w:rPr>
          <w:rFonts w:asciiTheme="majorBidi" w:hAnsiTheme="majorBidi" w:cstheme="majorBidi"/>
          <w:sz w:val="24"/>
          <w:szCs w:val="24"/>
        </w:rPr>
        <w:t xml:space="preserve"> the </w:t>
      </w:r>
      <w:r w:rsidR="00623DF2" w:rsidRPr="00355B94">
        <w:rPr>
          <w:rFonts w:asciiTheme="majorBidi" w:hAnsiTheme="majorBidi" w:cstheme="majorBidi"/>
          <w:sz w:val="24"/>
          <w:szCs w:val="24"/>
        </w:rPr>
        <w:t>radical</w:t>
      </w:r>
      <w:r w:rsidRPr="00355B94">
        <w:rPr>
          <w:rFonts w:asciiTheme="majorBidi" w:hAnsiTheme="majorBidi" w:cstheme="majorBidi"/>
          <w:sz w:val="24"/>
          <w:szCs w:val="24"/>
        </w:rPr>
        <w:t xml:space="preserve"> will </w:t>
      </w:r>
      <w:r w:rsidR="00623DF2" w:rsidRPr="00355B94">
        <w:rPr>
          <w:rFonts w:asciiTheme="majorBidi" w:hAnsiTheme="majorBidi" w:cstheme="majorBidi"/>
          <w:sz w:val="24"/>
          <w:szCs w:val="24"/>
        </w:rPr>
        <w:t>compulsory</w:t>
      </w:r>
      <w:r w:rsidRPr="00355B94">
        <w:rPr>
          <w:rFonts w:asciiTheme="majorBidi" w:hAnsiTheme="majorBidi" w:cstheme="majorBidi"/>
          <w:sz w:val="24"/>
          <w:szCs w:val="24"/>
        </w:rPr>
        <w:t xml:space="preserve"> to </w:t>
      </w:r>
      <w:r w:rsidR="00623DF2" w:rsidRPr="00355B94">
        <w:rPr>
          <w:rFonts w:asciiTheme="majorBidi" w:hAnsiTheme="majorBidi" w:cstheme="majorBidi"/>
          <w:sz w:val="24"/>
          <w:szCs w:val="24"/>
        </w:rPr>
        <w:t>avoid</w:t>
      </w:r>
      <w:r w:rsidRPr="00355B94">
        <w:rPr>
          <w:rFonts w:asciiTheme="majorBidi" w:hAnsiTheme="majorBidi" w:cstheme="majorBidi"/>
          <w:sz w:val="24"/>
          <w:szCs w:val="24"/>
        </w:rPr>
        <w:t xml:space="preserve"> suffering or </w:t>
      </w:r>
      <w:r w:rsidR="00623DF2" w:rsidRPr="00355B94">
        <w:rPr>
          <w:rFonts w:asciiTheme="majorBidi" w:hAnsiTheme="majorBidi" w:cstheme="majorBidi"/>
          <w:sz w:val="24"/>
          <w:szCs w:val="24"/>
        </w:rPr>
        <w:t>eliminate</w:t>
      </w:r>
      <w:r w:rsidRPr="00355B94">
        <w:rPr>
          <w:rFonts w:asciiTheme="majorBidi" w:hAnsiTheme="majorBidi" w:cstheme="majorBidi"/>
          <w:sz w:val="24"/>
          <w:szCs w:val="24"/>
        </w:rPr>
        <w:t xml:space="preserve"> its </w:t>
      </w:r>
      <w:r w:rsidR="00623DF2" w:rsidRPr="00355B94">
        <w:rPr>
          <w:rFonts w:asciiTheme="majorBidi" w:hAnsiTheme="majorBidi" w:cstheme="majorBidi"/>
          <w:sz w:val="24"/>
          <w:szCs w:val="24"/>
        </w:rPr>
        <w:t>fundamental</w:t>
      </w:r>
      <w:r w:rsidRPr="00355B94">
        <w:rPr>
          <w:rFonts w:asciiTheme="majorBidi" w:hAnsiTheme="majorBidi" w:cstheme="majorBidi"/>
          <w:sz w:val="24"/>
          <w:szCs w:val="24"/>
        </w:rPr>
        <w:t xml:space="preserve"> causes</w:t>
      </w:r>
      <w:r w:rsidRPr="00355B94">
        <w:rPr>
          <w:rFonts w:asciiTheme="majorBidi" w:hAnsiTheme="majorBidi" w:cstheme="majorBidi"/>
          <w:sz w:val="24"/>
          <w:szCs w:val="24"/>
        </w:rPr>
        <w:t>”(</w:t>
      </w:r>
      <w:r w:rsidR="0079727F" w:rsidRPr="00355B94">
        <w:rPr>
          <w:rFonts w:asciiTheme="majorBidi" w:hAnsiTheme="majorBidi" w:cstheme="majorBidi"/>
          <w:sz w:val="24"/>
          <w:szCs w:val="24"/>
        </w:rPr>
        <w:t>Black</w:t>
      </w:r>
      <w:r w:rsidRPr="00355B94">
        <w:rPr>
          <w:rFonts w:asciiTheme="majorBidi" w:hAnsiTheme="majorBidi" w:cstheme="majorBidi"/>
          <w:sz w:val="24"/>
          <w:szCs w:val="24"/>
        </w:rPr>
        <w:t>1)</w:t>
      </w:r>
      <w:r w:rsidR="00B4344F" w:rsidRPr="00355B94">
        <w:rPr>
          <w:rFonts w:asciiTheme="majorBidi" w:hAnsiTheme="majorBidi" w:cstheme="majorBidi"/>
          <w:sz w:val="24"/>
          <w:szCs w:val="24"/>
        </w:rPr>
        <w:t xml:space="preserve"> </w:t>
      </w:r>
      <w:r w:rsidR="00B4344F" w:rsidRPr="00355B94">
        <w:rPr>
          <w:rFonts w:asciiTheme="majorBidi" w:hAnsiTheme="majorBidi" w:cstheme="majorBidi"/>
          <w:sz w:val="24"/>
          <w:szCs w:val="24"/>
        </w:rPr>
        <w:t>According to Vogel, “there are no apolitical decisions in the field of humanitarian assistance”</w:t>
      </w:r>
      <w:r w:rsidR="00B4344F" w:rsidRPr="00355B94">
        <w:rPr>
          <w:rFonts w:asciiTheme="majorBidi" w:hAnsiTheme="majorBidi" w:cstheme="majorBidi"/>
          <w:sz w:val="24"/>
          <w:szCs w:val="24"/>
        </w:rPr>
        <w:t>(</w:t>
      </w:r>
      <w:r w:rsidR="0079727F" w:rsidRPr="00355B94">
        <w:rPr>
          <w:rFonts w:asciiTheme="majorBidi" w:hAnsiTheme="majorBidi" w:cstheme="majorBidi"/>
          <w:sz w:val="24"/>
          <w:szCs w:val="24"/>
        </w:rPr>
        <w:t>Vogel1</w:t>
      </w:r>
      <w:r w:rsidR="00B4344F" w:rsidRPr="00355B94">
        <w:rPr>
          <w:rFonts w:asciiTheme="majorBidi" w:hAnsiTheme="majorBidi" w:cstheme="majorBidi"/>
          <w:sz w:val="24"/>
          <w:szCs w:val="24"/>
        </w:rPr>
        <w:t xml:space="preserve">) </w:t>
      </w:r>
      <w:r w:rsidR="00B258EB" w:rsidRPr="00355B94">
        <w:rPr>
          <w:rFonts w:asciiTheme="majorBidi" w:hAnsiTheme="majorBidi" w:cstheme="majorBidi"/>
          <w:sz w:val="24"/>
          <w:szCs w:val="24"/>
        </w:rPr>
        <w:t xml:space="preserve">whereas </w:t>
      </w:r>
      <w:r w:rsidR="00B258EB" w:rsidRPr="00355B94">
        <w:rPr>
          <w:rFonts w:asciiTheme="majorBidi" w:hAnsiTheme="majorBidi" w:cstheme="majorBidi"/>
          <w:sz w:val="24"/>
          <w:szCs w:val="24"/>
        </w:rPr>
        <w:t>Nascimento</w:t>
      </w:r>
      <w:r w:rsidR="00B258EB" w:rsidRPr="00355B94">
        <w:rPr>
          <w:rFonts w:asciiTheme="majorBidi" w:hAnsiTheme="majorBidi" w:cstheme="majorBidi"/>
          <w:sz w:val="24"/>
          <w:szCs w:val="24"/>
        </w:rPr>
        <w:t xml:space="preserve"> explained it as, “</w:t>
      </w:r>
      <w:r w:rsidR="00B258EB" w:rsidRPr="00355B94">
        <w:rPr>
          <w:rFonts w:asciiTheme="majorBidi" w:hAnsiTheme="majorBidi" w:cstheme="majorBidi"/>
          <w:sz w:val="24"/>
          <w:szCs w:val="24"/>
        </w:rPr>
        <w:t>What has been practiced and encouraged by this ‘new humanitarianism’, is fundamentally a delusion of the necessity for humanitarian aid by an international organization that concurrently refutes its own role in supporting or speaking multifaceted crises and impends further the volume of victims of conflict-related tragedies to have contact to humanitarian support and to the pleasure of their human rights</w:t>
      </w:r>
      <w:r w:rsidR="00B258EB" w:rsidRPr="00355B94">
        <w:rPr>
          <w:rFonts w:asciiTheme="majorBidi" w:hAnsiTheme="majorBidi" w:cstheme="majorBidi"/>
          <w:sz w:val="24"/>
          <w:szCs w:val="24"/>
        </w:rPr>
        <w:t>”</w:t>
      </w:r>
      <w:r w:rsidR="00B258EB" w:rsidRPr="00355B94">
        <w:rPr>
          <w:rFonts w:asciiTheme="majorBidi" w:hAnsiTheme="majorBidi" w:cstheme="majorBidi"/>
          <w:sz w:val="24"/>
          <w:szCs w:val="24"/>
        </w:rPr>
        <w:t xml:space="preserve"> (Nascimento1).</w:t>
      </w:r>
    </w:p>
    <w:p w:rsidR="008D5C4B" w:rsidRPr="00355B94" w:rsidRDefault="008D5C4B" w:rsidP="00B258EB">
      <w:pPr>
        <w:pStyle w:val="ListParagraph"/>
        <w:numPr>
          <w:ilvl w:val="0"/>
          <w:numId w:val="1"/>
        </w:numPr>
        <w:spacing w:line="480" w:lineRule="auto"/>
        <w:rPr>
          <w:rFonts w:asciiTheme="majorBidi" w:hAnsiTheme="majorBidi" w:cstheme="majorBidi"/>
          <w:sz w:val="24"/>
          <w:szCs w:val="24"/>
        </w:rPr>
      </w:pPr>
      <w:r w:rsidRPr="00355B94">
        <w:rPr>
          <w:rFonts w:asciiTheme="majorBidi" w:hAnsiTheme="majorBidi" w:cstheme="majorBidi"/>
          <w:sz w:val="24"/>
          <w:szCs w:val="24"/>
        </w:rPr>
        <w:t xml:space="preserve">Discuss the concepts of political neutrality or impartiality, considering humanitarian laws, rights, and ethical principles. </w:t>
      </w:r>
    </w:p>
    <w:p w:rsidR="008D5C4B" w:rsidRPr="00355B94" w:rsidRDefault="00C01D7F" w:rsidP="00B258EB">
      <w:pPr>
        <w:spacing w:line="480" w:lineRule="auto"/>
        <w:rPr>
          <w:rFonts w:asciiTheme="majorBidi" w:hAnsiTheme="majorBidi" w:cstheme="majorBidi"/>
          <w:sz w:val="24"/>
          <w:szCs w:val="24"/>
        </w:rPr>
      </w:pPr>
      <w:r w:rsidRPr="00355B94">
        <w:rPr>
          <w:rFonts w:asciiTheme="majorBidi" w:hAnsiTheme="majorBidi" w:cstheme="majorBidi"/>
          <w:sz w:val="24"/>
          <w:szCs w:val="24"/>
        </w:rPr>
        <w:t xml:space="preserve">The status of neutrality is subject to pressure from various states and international organizations in the framework of international cooperation aimed at combating terrorism and other common </w:t>
      </w:r>
      <w:r w:rsidR="00B258EB" w:rsidRPr="00355B94">
        <w:rPr>
          <w:rFonts w:asciiTheme="majorBidi" w:hAnsiTheme="majorBidi" w:cstheme="majorBidi"/>
          <w:sz w:val="24"/>
          <w:szCs w:val="24"/>
        </w:rPr>
        <w:t>threats and</w:t>
      </w:r>
      <w:r w:rsidRPr="00355B94">
        <w:rPr>
          <w:rFonts w:asciiTheme="majorBidi" w:hAnsiTheme="majorBidi" w:cstheme="majorBidi"/>
          <w:sz w:val="24"/>
          <w:szCs w:val="24"/>
        </w:rPr>
        <w:t xml:space="preserve"> is also under pressure as part of the constantly evolving globalization and the development of other forms of international organization and cooperation</w:t>
      </w:r>
      <w:r w:rsidRPr="00355B94">
        <w:rPr>
          <w:rFonts w:asciiTheme="majorBidi" w:hAnsiTheme="majorBidi" w:cstheme="majorBidi"/>
          <w:sz w:val="24"/>
          <w:szCs w:val="24"/>
        </w:rPr>
        <w:t xml:space="preserve">. </w:t>
      </w:r>
      <w:r w:rsidRPr="00355B94">
        <w:rPr>
          <w:rFonts w:asciiTheme="majorBidi" w:hAnsiTheme="majorBidi" w:cstheme="majorBidi"/>
          <w:sz w:val="24"/>
          <w:szCs w:val="24"/>
        </w:rPr>
        <w:t>Neutrality as a means of resolving conflicts through negotiations and the search for mutually beneficial solutions remains in international practice and proves its viability. With the emergence of new hotbeds of conflict, to a large extent due to the economic interests of developed countries, the neutrality of states that are in the position of non-participation in military conflicts again becomes relevant</w:t>
      </w:r>
    </w:p>
    <w:p w:rsidR="00986007" w:rsidRPr="00355B94" w:rsidRDefault="008D5C4B" w:rsidP="00B258EB">
      <w:pPr>
        <w:pStyle w:val="ListParagraph"/>
        <w:numPr>
          <w:ilvl w:val="0"/>
          <w:numId w:val="1"/>
        </w:numPr>
        <w:spacing w:line="480" w:lineRule="auto"/>
        <w:rPr>
          <w:rFonts w:asciiTheme="majorBidi" w:hAnsiTheme="majorBidi" w:cstheme="majorBidi"/>
          <w:sz w:val="24"/>
          <w:szCs w:val="24"/>
        </w:rPr>
      </w:pPr>
      <w:r w:rsidRPr="00355B94">
        <w:rPr>
          <w:rFonts w:asciiTheme="majorBidi" w:hAnsiTheme="majorBidi" w:cstheme="majorBidi"/>
          <w:sz w:val="24"/>
          <w:szCs w:val="24"/>
        </w:rPr>
        <w:t>How are individuals benefiting from or harmed by humanitarian professionals’ political neutrality and impartiality (e.g. refugees, displaced persons, and asylum seekers)?</w:t>
      </w:r>
    </w:p>
    <w:p w:rsidR="008D5C4B" w:rsidRPr="00355B94" w:rsidRDefault="00C01D7F" w:rsidP="00855B12">
      <w:pPr>
        <w:spacing w:line="480" w:lineRule="auto"/>
        <w:rPr>
          <w:rFonts w:asciiTheme="majorBidi" w:hAnsiTheme="majorBidi" w:cstheme="majorBidi"/>
          <w:sz w:val="24"/>
          <w:szCs w:val="24"/>
        </w:rPr>
      </w:pPr>
      <w:r w:rsidRPr="00355B94">
        <w:rPr>
          <w:rFonts w:asciiTheme="majorBidi" w:hAnsiTheme="majorBidi" w:cstheme="majorBidi"/>
          <w:sz w:val="24"/>
          <w:szCs w:val="24"/>
        </w:rPr>
        <w:t xml:space="preserve">The principle of impartiality means that humanitarian assistance, </w:t>
      </w:r>
      <w:r w:rsidR="00B258EB" w:rsidRPr="00355B94">
        <w:rPr>
          <w:rFonts w:asciiTheme="majorBidi" w:hAnsiTheme="majorBidi" w:cstheme="majorBidi"/>
          <w:sz w:val="24"/>
          <w:szCs w:val="24"/>
        </w:rPr>
        <w:t>so as to</w:t>
      </w:r>
      <w:r w:rsidRPr="00355B94">
        <w:rPr>
          <w:rFonts w:asciiTheme="majorBidi" w:hAnsiTheme="majorBidi" w:cstheme="majorBidi"/>
          <w:sz w:val="24"/>
          <w:szCs w:val="24"/>
        </w:rPr>
        <w:t xml:space="preserve"> </w:t>
      </w:r>
      <w:r w:rsidR="00B258EB" w:rsidRPr="00355B94">
        <w:rPr>
          <w:rFonts w:asciiTheme="majorBidi" w:hAnsiTheme="majorBidi" w:cstheme="majorBidi"/>
          <w:sz w:val="24"/>
          <w:szCs w:val="24"/>
        </w:rPr>
        <w:t>lessen</w:t>
      </w:r>
      <w:r w:rsidRPr="00355B94">
        <w:rPr>
          <w:rFonts w:asciiTheme="majorBidi" w:hAnsiTheme="majorBidi" w:cstheme="majorBidi"/>
          <w:sz w:val="24"/>
          <w:szCs w:val="24"/>
        </w:rPr>
        <w:t xml:space="preserve"> the </w:t>
      </w:r>
      <w:r w:rsidR="00B258EB" w:rsidRPr="00355B94">
        <w:rPr>
          <w:rFonts w:asciiTheme="majorBidi" w:hAnsiTheme="majorBidi" w:cstheme="majorBidi"/>
          <w:sz w:val="24"/>
          <w:szCs w:val="24"/>
        </w:rPr>
        <w:t>condition</w:t>
      </w:r>
      <w:r w:rsidRPr="00355B94">
        <w:rPr>
          <w:rFonts w:asciiTheme="majorBidi" w:hAnsiTheme="majorBidi" w:cstheme="majorBidi"/>
          <w:sz w:val="24"/>
          <w:szCs w:val="24"/>
        </w:rPr>
        <w:t xml:space="preserve"> of victims of emergency situations, is rendered without any differences in nationality, race, religious beliefs, gender, social status or political views. The offer, delivery and distribution of humanitarian aid should not be dependent on the recognition or practice of religious and other beliefs by the recipients of the aid. Aid is determined solely by the needs of people in distress, with priority given to those who are especially difficult.</w:t>
      </w:r>
      <w:r w:rsidRPr="00355B94">
        <w:rPr>
          <w:rFonts w:asciiTheme="majorBidi" w:hAnsiTheme="majorBidi" w:cstheme="majorBidi"/>
          <w:sz w:val="24"/>
          <w:szCs w:val="24"/>
        </w:rPr>
        <w:t xml:space="preserve">  </w:t>
      </w:r>
      <w:r w:rsidRPr="00355B94">
        <w:rPr>
          <w:rFonts w:asciiTheme="majorBidi" w:hAnsiTheme="majorBidi" w:cstheme="majorBidi"/>
          <w:sz w:val="24"/>
          <w:szCs w:val="24"/>
        </w:rPr>
        <w:t xml:space="preserve">The principle of neutrality must be respected in the provision of international humanitarian assistance. It means non-interference of structures and employees of organizations </w:t>
      </w:r>
      <w:r w:rsidR="00B258EB" w:rsidRPr="00355B94">
        <w:rPr>
          <w:rFonts w:asciiTheme="majorBidi" w:hAnsiTheme="majorBidi" w:cstheme="majorBidi"/>
          <w:sz w:val="24"/>
          <w:szCs w:val="24"/>
        </w:rPr>
        <w:t>aiding</w:t>
      </w:r>
      <w:r w:rsidRPr="00355B94">
        <w:rPr>
          <w:rFonts w:asciiTheme="majorBidi" w:hAnsiTheme="majorBidi" w:cstheme="majorBidi"/>
          <w:sz w:val="24"/>
          <w:szCs w:val="24"/>
        </w:rPr>
        <w:t xml:space="preserve"> in any disputes of a political, racial, religious or ideological nature, imperfection of actions that violate the neutrality of the assistance provided. </w:t>
      </w:r>
    </w:p>
    <w:p w:rsidR="00855B12" w:rsidRPr="00355B94" w:rsidRDefault="00855B12" w:rsidP="00855B12">
      <w:pPr>
        <w:spacing w:line="480" w:lineRule="auto"/>
        <w:rPr>
          <w:rFonts w:asciiTheme="majorBidi" w:hAnsiTheme="majorBidi" w:cstheme="majorBidi"/>
          <w:sz w:val="24"/>
          <w:szCs w:val="24"/>
        </w:rPr>
      </w:pPr>
    </w:p>
    <w:p w:rsidR="00855B12" w:rsidRPr="00355B94" w:rsidRDefault="00855B12" w:rsidP="00855B12">
      <w:pPr>
        <w:spacing w:line="480" w:lineRule="auto"/>
        <w:rPr>
          <w:rFonts w:asciiTheme="majorBidi" w:hAnsiTheme="majorBidi" w:cstheme="majorBidi"/>
          <w:sz w:val="24"/>
          <w:szCs w:val="24"/>
        </w:rPr>
      </w:pPr>
    </w:p>
    <w:p w:rsidR="00855B12" w:rsidRPr="00355B94" w:rsidRDefault="00855B12" w:rsidP="00855B12">
      <w:pPr>
        <w:spacing w:line="480" w:lineRule="auto"/>
        <w:rPr>
          <w:rFonts w:asciiTheme="majorBidi" w:hAnsiTheme="majorBidi" w:cstheme="majorBidi"/>
          <w:sz w:val="24"/>
          <w:szCs w:val="24"/>
        </w:rPr>
      </w:pPr>
    </w:p>
    <w:p w:rsidR="00855B12" w:rsidRPr="00355B94" w:rsidRDefault="00855B12" w:rsidP="00855B12">
      <w:pPr>
        <w:spacing w:line="480" w:lineRule="auto"/>
        <w:rPr>
          <w:rFonts w:asciiTheme="majorBidi" w:hAnsiTheme="majorBidi" w:cstheme="majorBidi"/>
          <w:sz w:val="24"/>
          <w:szCs w:val="24"/>
        </w:rPr>
      </w:pPr>
    </w:p>
    <w:p w:rsidR="00855B12" w:rsidRPr="00355B94" w:rsidRDefault="00855B12" w:rsidP="00855B12">
      <w:pPr>
        <w:spacing w:line="480" w:lineRule="auto"/>
        <w:rPr>
          <w:rFonts w:asciiTheme="majorBidi" w:hAnsiTheme="majorBidi" w:cstheme="majorBidi"/>
          <w:sz w:val="24"/>
          <w:szCs w:val="24"/>
        </w:rPr>
      </w:pPr>
    </w:p>
    <w:p w:rsidR="00855B12" w:rsidRPr="00355B94" w:rsidRDefault="00855B12" w:rsidP="00855B12">
      <w:pPr>
        <w:spacing w:line="480" w:lineRule="auto"/>
        <w:rPr>
          <w:rFonts w:asciiTheme="majorBidi" w:hAnsiTheme="majorBidi" w:cstheme="majorBidi"/>
          <w:sz w:val="24"/>
          <w:szCs w:val="24"/>
        </w:rPr>
      </w:pPr>
    </w:p>
    <w:p w:rsidR="00855B12" w:rsidRPr="00355B94" w:rsidRDefault="00855B12" w:rsidP="00855B12">
      <w:pPr>
        <w:spacing w:line="480" w:lineRule="auto"/>
        <w:rPr>
          <w:rFonts w:asciiTheme="majorBidi" w:hAnsiTheme="majorBidi" w:cstheme="majorBidi"/>
          <w:sz w:val="24"/>
          <w:szCs w:val="24"/>
        </w:rPr>
      </w:pPr>
    </w:p>
    <w:p w:rsidR="00855B12" w:rsidRPr="00355B94" w:rsidRDefault="00855B12" w:rsidP="00855B12">
      <w:pPr>
        <w:spacing w:line="480" w:lineRule="auto"/>
        <w:rPr>
          <w:rFonts w:asciiTheme="majorBidi" w:hAnsiTheme="majorBidi" w:cstheme="majorBidi"/>
          <w:sz w:val="24"/>
          <w:szCs w:val="24"/>
        </w:rPr>
      </w:pPr>
    </w:p>
    <w:p w:rsidR="00855B12" w:rsidRPr="00355B94" w:rsidRDefault="00855B12" w:rsidP="00855B12">
      <w:pPr>
        <w:spacing w:line="480" w:lineRule="auto"/>
        <w:rPr>
          <w:rFonts w:asciiTheme="majorBidi" w:hAnsiTheme="majorBidi" w:cstheme="majorBidi"/>
          <w:sz w:val="24"/>
          <w:szCs w:val="24"/>
        </w:rPr>
      </w:pPr>
    </w:p>
    <w:p w:rsidR="00855B12" w:rsidRPr="00355B94" w:rsidRDefault="00855B12" w:rsidP="00855B12">
      <w:pPr>
        <w:spacing w:line="480" w:lineRule="auto"/>
        <w:rPr>
          <w:rFonts w:asciiTheme="majorBidi" w:hAnsiTheme="majorBidi" w:cstheme="majorBidi"/>
          <w:sz w:val="24"/>
          <w:szCs w:val="24"/>
        </w:rPr>
      </w:pPr>
      <w:r w:rsidRPr="00355B94">
        <w:rPr>
          <w:rFonts w:asciiTheme="majorBidi" w:hAnsiTheme="majorBidi" w:cstheme="majorBidi"/>
          <w:sz w:val="24"/>
          <w:szCs w:val="24"/>
        </w:rPr>
        <w:t>References</w:t>
      </w:r>
    </w:p>
    <w:p w:rsidR="008A37D8" w:rsidRPr="00355B94" w:rsidRDefault="008A37D8" w:rsidP="00855B12">
      <w:pPr>
        <w:spacing w:line="480" w:lineRule="auto"/>
        <w:rPr>
          <w:rFonts w:asciiTheme="majorBidi" w:hAnsiTheme="majorBidi" w:cstheme="majorBidi"/>
          <w:sz w:val="24"/>
          <w:szCs w:val="24"/>
        </w:rPr>
      </w:pPr>
      <w:r w:rsidRPr="00355B94">
        <w:rPr>
          <w:rFonts w:asciiTheme="majorBidi" w:hAnsiTheme="majorBidi" w:cstheme="majorBidi"/>
          <w:sz w:val="24"/>
          <w:szCs w:val="24"/>
        </w:rPr>
        <w:t xml:space="preserve">Black, R. (2003). Ethical codes in humanitarian emergencies: from practice to </w:t>
      </w:r>
      <w:r w:rsidRPr="00355B94">
        <w:rPr>
          <w:rFonts w:asciiTheme="majorBidi" w:hAnsiTheme="majorBidi" w:cstheme="majorBidi"/>
          <w:sz w:val="24"/>
          <w:szCs w:val="24"/>
        </w:rPr>
        <w:t>research?</w:t>
      </w:r>
      <w:r w:rsidRPr="00355B94">
        <w:rPr>
          <w:rFonts w:asciiTheme="majorBidi" w:hAnsiTheme="majorBidi" w:cstheme="majorBidi"/>
          <w:sz w:val="24"/>
          <w:szCs w:val="24"/>
        </w:rPr>
        <w:t xml:space="preserve"> </w:t>
      </w:r>
    </w:p>
    <w:p w:rsidR="008A37D8" w:rsidRPr="00355B94" w:rsidRDefault="008A37D8" w:rsidP="008A37D8">
      <w:pPr>
        <w:spacing w:line="480" w:lineRule="auto"/>
        <w:ind w:firstLine="720"/>
        <w:rPr>
          <w:rFonts w:asciiTheme="majorBidi" w:hAnsiTheme="majorBidi" w:cstheme="majorBidi"/>
          <w:sz w:val="24"/>
          <w:szCs w:val="24"/>
        </w:rPr>
      </w:pPr>
      <w:r w:rsidRPr="00355B94">
        <w:rPr>
          <w:rFonts w:asciiTheme="majorBidi" w:hAnsiTheme="majorBidi" w:cstheme="majorBidi"/>
          <w:sz w:val="24"/>
          <w:szCs w:val="24"/>
        </w:rPr>
        <w:t>Disasters, 27(2), 95-108.</w:t>
      </w:r>
    </w:p>
    <w:p w:rsidR="008A37D8" w:rsidRPr="00355B94" w:rsidRDefault="008A37D8" w:rsidP="00855B12">
      <w:pPr>
        <w:spacing w:line="480" w:lineRule="auto"/>
        <w:rPr>
          <w:rFonts w:asciiTheme="majorBidi" w:hAnsiTheme="majorBidi" w:cstheme="majorBidi"/>
          <w:sz w:val="24"/>
          <w:szCs w:val="24"/>
        </w:rPr>
      </w:pPr>
      <w:r w:rsidRPr="00355B94">
        <w:rPr>
          <w:rFonts w:asciiTheme="majorBidi" w:hAnsiTheme="majorBidi" w:cstheme="majorBidi"/>
          <w:sz w:val="24"/>
          <w:szCs w:val="24"/>
        </w:rPr>
        <w:t xml:space="preserve">Jones, L. (1998). The question of political neutrality when doing psychosocial work with </w:t>
      </w:r>
    </w:p>
    <w:p w:rsidR="008A37D8" w:rsidRPr="00355B94" w:rsidRDefault="008A37D8" w:rsidP="008A37D8">
      <w:pPr>
        <w:spacing w:line="480" w:lineRule="auto"/>
        <w:ind w:firstLine="720"/>
        <w:rPr>
          <w:rFonts w:asciiTheme="majorBidi" w:hAnsiTheme="majorBidi" w:cstheme="majorBidi"/>
          <w:sz w:val="24"/>
          <w:szCs w:val="24"/>
        </w:rPr>
      </w:pPr>
      <w:r w:rsidRPr="00355B94">
        <w:rPr>
          <w:rFonts w:asciiTheme="majorBidi" w:hAnsiTheme="majorBidi" w:cstheme="majorBidi"/>
          <w:sz w:val="24"/>
          <w:szCs w:val="24"/>
        </w:rPr>
        <w:t>survivors of political violence. International review of psychiatry, 10(3), 239-247.</w:t>
      </w:r>
    </w:p>
    <w:p w:rsidR="008A37D8" w:rsidRPr="00355B94" w:rsidRDefault="00855B12" w:rsidP="008A37D8">
      <w:pPr>
        <w:spacing w:line="480" w:lineRule="auto"/>
        <w:rPr>
          <w:rFonts w:asciiTheme="majorBidi" w:hAnsiTheme="majorBidi" w:cstheme="majorBidi"/>
          <w:sz w:val="24"/>
          <w:szCs w:val="24"/>
        </w:rPr>
      </w:pPr>
      <w:r w:rsidRPr="00355B94">
        <w:rPr>
          <w:rFonts w:asciiTheme="majorBidi" w:hAnsiTheme="majorBidi" w:cstheme="majorBidi"/>
          <w:sz w:val="24"/>
          <w:szCs w:val="24"/>
        </w:rPr>
        <w:t xml:space="preserve">Nascimento, D. (2015). One-step forward, two steps back? Humanitarian Challenges and </w:t>
      </w:r>
    </w:p>
    <w:p w:rsidR="008A37D8" w:rsidRPr="00355B94" w:rsidRDefault="00855B12" w:rsidP="008A37D8">
      <w:pPr>
        <w:spacing w:line="480" w:lineRule="auto"/>
        <w:ind w:firstLine="720"/>
        <w:rPr>
          <w:rFonts w:asciiTheme="majorBidi" w:hAnsiTheme="majorBidi" w:cstheme="majorBidi"/>
          <w:sz w:val="24"/>
          <w:szCs w:val="24"/>
        </w:rPr>
      </w:pPr>
      <w:r w:rsidRPr="00355B94">
        <w:rPr>
          <w:rFonts w:asciiTheme="majorBidi" w:hAnsiTheme="majorBidi" w:cstheme="majorBidi"/>
          <w:sz w:val="24"/>
          <w:szCs w:val="24"/>
        </w:rPr>
        <w:t>Dilemmas in Crisis Settings. Journal of Humanitarian Assistance, 18.</w:t>
      </w:r>
    </w:p>
    <w:p w:rsidR="008A37D8" w:rsidRPr="00355B94" w:rsidRDefault="008A37D8" w:rsidP="008A37D8">
      <w:pPr>
        <w:spacing w:line="480" w:lineRule="auto"/>
        <w:rPr>
          <w:rFonts w:asciiTheme="majorBidi" w:hAnsiTheme="majorBidi" w:cstheme="majorBidi"/>
          <w:sz w:val="24"/>
          <w:szCs w:val="24"/>
        </w:rPr>
      </w:pPr>
      <w:r w:rsidRPr="00355B94">
        <w:rPr>
          <w:rFonts w:asciiTheme="majorBidi" w:hAnsiTheme="majorBidi" w:cstheme="majorBidi"/>
          <w:sz w:val="24"/>
          <w:szCs w:val="24"/>
        </w:rPr>
        <w:t xml:space="preserve">Talks, T. (2011, December 13). TEDxRC2 - Fiona Terry - The Paradox of Humanitarian Aid. </w:t>
      </w:r>
    </w:p>
    <w:p w:rsidR="008A37D8" w:rsidRPr="00355B94" w:rsidRDefault="008A37D8" w:rsidP="008A37D8">
      <w:pPr>
        <w:spacing w:line="480" w:lineRule="auto"/>
        <w:ind w:firstLine="720"/>
        <w:rPr>
          <w:rFonts w:asciiTheme="majorBidi" w:hAnsiTheme="majorBidi" w:cstheme="majorBidi"/>
          <w:sz w:val="24"/>
          <w:szCs w:val="24"/>
        </w:rPr>
      </w:pPr>
      <w:r w:rsidRPr="00355B94">
        <w:rPr>
          <w:rFonts w:asciiTheme="majorBidi" w:hAnsiTheme="majorBidi" w:cstheme="majorBidi"/>
          <w:sz w:val="24"/>
          <w:szCs w:val="24"/>
        </w:rPr>
        <w:t>Retrieved from https://www.youtube.com/watch?v=J45cWdDEbm0&amp;noredirect=1</w:t>
      </w:r>
    </w:p>
    <w:p w:rsidR="008A37D8" w:rsidRPr="00355B94" w:rsidRDefault="00855B12" w:rsidP="008A37D8">
      <w:pPr>
        <w:spacing w:line="480" w:lineRule="auto"/>
        <w:rPr>
          <w:rFonts w:asciiTheme="majorBidi" w:hAnsiTheme="majorBidi" w:cstheme="majorBidi"/>
          <w:sz w:val="24"/>
          <w:szCs w:val="24"/>
        </w:rPr>
      </w:pPr>
      <w:r w:rsidRPr="00355B94">
        <w:rPr>
          <w:rFonts w:asciiTheme="majorBidi" w:hAnsiTheme="majorBidi" w:cstheme="majorBidi"/>
          <w:sz w:val="24"/>
          <w:szCs w:val="24"/>
        </w:rPr>
        <w:t xml:space="preserve">Vogel, T. (1996). The politics of humanitarian intervention. Journal of Humanitarian Assistance, </w:t>
      </w:r>
    </w:p>
    <w:p w:rsidR="00855B12" w:rsidRPr="00355B94" w:rsidRDefault="00855B12" w:rsidP="008A37D8">
      <w:pPr>
        <w:spacing w:line="480" w:lineRule="auto"/>
        <w:ind w:firstLine="720"/>
        <w:rPr>
          <w:rFonts w:asciiTheme="majorBidi" w:hAnsiTheme="majorBidi" w:cstheme="majorBidi"/>
          <w:sz w:val="24"/>
          <w:szCs w:val="24"/>
        </w:rPr>
      </w:pPr>
      <w:r w:rsidRPr="00355B94">
        <w:rPr>
          <w:rFonts w:asciiTheme="majorBidi" w:hAnsiTheme="majorBidi" w:cstheme="majorBidi"/>
          <w:sz w:val="24"/>
          <w:szCs w:val="24"/>
        </w:rPr>
        <w:t>3.</w:t>
      </w:r>
    </w:p>
    <w:p w:rsidR="008D5C4B" w:rsidRPr="00355B94" w:rsidRDefault="008D5C4B" w:rsidP="00B258EB">
      <w:pPr>
        <w:spacing w:line="480" w:lineRule="auto"/>
        <w:rPr>
          <w:rFonts w:asciiTheme="majorBidi" w:hAnsiTheme="majorBidi" w:cstheme="majorBidi"/>
          <w:sz w:val="24"/>
          <w:szCs w:val="24"/>
        </w:rPr>
      </w:pPr>
    </w:p>
    <w:p w:rsidR="008D5C4B" w:rsidRPr="00355B94" w:rsidRDefault="008D5C4B" w:rsidP="00B258EB">
      <w:pPr>
        <w:spacing w:line="480" w:lineRule="auto"/>
        <w:rPr>
          <w:rFonts w:asciiTheme="majorBidi" w:hAnsiTheme="majorBidi" w:cstheme="majorBidi"/>
          <w:sz w:val="24"/>
          <w:szCs w:val="24"/>
        </w:rPr>
      </w:pPr>
    </w:p>
    <w:p w:rsidR="008D5C4B" w:rsidRPr="00355B94" w:rsidRDefault="008D5C4B" w:rsidP="00B258EB">
      <w:pPr>
        <w:spacing w:line="480" w:lineRule="auto"/>
        <w:rPr>
          <w:rFonts w:asciiTheme="majorBidi" w:hAnsiTheme="majorBidi" w:cstheme="majorBidi"/>
          <w:sz w:val="24"/>
          <w:szCs w:val="24"/>
        </w:rPr>
      </w:pPr>
    </w:p>
    <w:p w:rsidR="008D5C4B" w:rsidRPr="00355B94" w:rsidRDefault="008D5C4B" w:rsidP="00B258EB">
      <w:pPr>
        <w:spacing w:line="480" w:lineRule="auto"/>
        <w:rPr>
          <w:rFonts w:asciiTheme="majorBidi" w:hAnsiTheme="majorBidi" w:cstheme="majorBidi"/>
          <w:sz w:val="24"/>
          <w:szCs w:val="24"/>
        </w:rPr>
      </w:pPr>
    </w:p>
    <w:sectPr w:rsidR="008D5C4B" w:rsidRPr="00355B94" w:rsidSect="0079727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310" w:rsidRDefault="007D7310" w:rsidP="0079727F">
      <w:pPr>
        <w:spacing w:after="0" w:line="240" w:lineRule="auto"/>
      </w:pPr>
      <w:r>
        <w:separator/>
      </w:r>
    </w:p>
  </w:endnote>
  <w:endnote w:type="continuationSeparator" w:id="0">
    <w:p w:rsidR="007D7310" w:rsidRDefault="007D7310" w:rsidP="00797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310" w:rsidRDefault="007D7310" w:rsidP="0079727F">
      <w:pPr>
        <w:spacing w:after="0" w:line="240" w:lineRule="auto"/>
      </w:pPr>
      <w:r>
        <w:separator/>
      </w:r>
    </w:p>
  </w:footnote>
  <w:footnote w:type="continuationSeparator" w:id="0">
    <w:p w:rsidR="007D7310" w:rsidRDefault="007D7310" w:rsidP="00797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27F" w:rsidRDefault="0079727F" w:rsidP="0079727F">
    <w:pPr>
      <w:pStyle w:val="Header"/>
    </w:pPr>
    <w:r>
      <w:t xml:space="preserve">SUMMARY                                                                                                                                                             </w:t>
    </w:r>
    <w:sdt>
      <w:sdtPr>
        <w:id w:val="-19435947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79727F" w:rsidRDefault="00797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27F" w:rsidRDefault="0079727F" w:rsidP="0079727F">
    <w:pPr>
      <w:pStyle w:val="Header"/>
    </w:pPr>
    <w:r>
      <w:t xml:space="preserve">Running Head: SUMMARY                                                                                                                                   </w:t>
    </w:r>
    <w:sdt>
      <w:sdtPr>
        <w:id w:val="-3652124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79727F" w:rsidRDefault="00797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0362D"/>
    <w:multiLevelType w:val="hybridMultilevel"/>
    <w:tmpl w:val="6D306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DA"/>
    <w:rsid w:val="000F45DA"/>
    <w:rsid w:val="00355B94"/>
    <w:rsid w:val="00623DF2"/>
    <w:rsid w:val="0079727F"/>
    <w:rsid w:val="007D7310"/>
    <w:rsid w:val="00855B12"/>
    <w:rsid w:val="008A37D8"/>
    <w:rsid w:val="008D5C4B"/>
    <w:rsid w:val="00986007"/>
    <w:rsid w:val="00B258EB"/>
    <w:rsid w:val="00B4344F"/>
    <w:rsid w:val="00B62D69"/>
    <w:rsid w:val="00C01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E4E3"/>
  <w15:chartTrackingRefBased/>
  <w15:docId w15:val="{9FE2EE32-6DD7-4172-B2C1-DE116868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C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C4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23DF2"/>
    <w:pPr>
      <w:ind w:left="720"/>
      <w:contextualSpacing/>
    </w:pPr>
  </w:style>
  <w:style w:type="character" w:styleId="Hyperlink">
    <w:name w:val="Hyperlink"/>
    <w:basedOn w:val="DefaultParagraphFont"/>
    <w:uiPriority w:val="99"/>
    <w:unhideWhenUsed/>
    <w:rsid w:val="008A37D8"/>
    <w:rPr>
      <w:color w:val="0563C1" w:themeColor="hyperlink"/>
      <w:u w:val="single"/>
    </w:rPr>
  </w:style>
  <w:style w:type="character" w:styleId="UnresolvedMention">
    <w:name w:val="Unresolved Mention"/>
    <w:basedOn w:val="DefaultParagraphFont"/>
    <w:uiPriority w:val="99"/>
    <w:semiHidden/>
    <w:unhideWhenUsed/>
    <w:rsid w:val="008A37D8"/>
    <w:rPr>
      <w:color w:val="605E5C"/>
      <w:shd w:val="clear" w:color="auto" w:fill="E1DFDD"/>
    </w:rPr>
  </w:style>
  <w:style w:type="paragraph" w:styleId="Header">
    <w:name w:val="header"/>
    <w:basedOn w:val="Normal"/>
    <w:link w:val="HeaderChar"/>
    <w:uiPriority w:val="99"/>
    <w:unhideWhenUsed/>
    <w:rsid w:val="00797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27F"/>
  </w:style>
  <w:style w:type="paragraph" w:styleId="Footer">
    <w:name w:val="footer"/>
    <w:basedOn w:val="Normal"/>
    <w:link w:val="FooterChar"/>
    <w:uiPriority w:val="99"/>
    <w:unhideWhenUsed/>
    <w:rsid w:val="00797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989054">
      <w:bodyDiv w:val="1"/>
      <w:marLeft w:val="0"/>
      <w:marRight w:val="0"/>
      <w:marTop w:val="0"/>
      <w:marBottom w:val="0"/>
      <w:divBdr>
        <w:top w:val="none" w:sz="0" w:space="0" w:color="auto"/>
        <w:left w:val="none" w:sz="0" w:space="0" w:color="auto"/>
        <w:bottom w:val="none" w:sz="0" w:space="0" w:color="auto"/>
        <w:right w:val="none" w:sz="0" w:space="0" w:color="auto"/>
      </w:divBdr>
    </w:div>
    <w:div w:id="1211455544">
      <w:bodyDiv w:val="1"/>
      <w:marLeft w:val="0"/>
      <w:marRight w:val="0"/>
      <w:marTop w:val="0"/>
      <w:marBottom w:val="0"/>
      <w:divBdr>
        <w:top w:val="none" w:sz="0" w:space="0" w:color="auto"/>
        <w:left w:val="none" w:sz="0" w:space="0" w:color="auto"/>
        <w:bottom w:val="none" w:sz="0" w:space="0" w:color="auto"/>
        <w:right w:val="none" w:sz="0" w:space="0" w:color="auto"/>
      </w:divBdr>
      <w:divsChild>
        <w:div w:id="2007904250">
          <w:marLeft w:val="0"/>
          <w:marRight w:val="0"/>
          <w:marTop w:val="0"/>
          <w:marBottom w:val="360"/>
          <w:divBdr>
            <w:top w:val="none" w:sz="0" w:space="0" w:color="auto"/>
            <w:left w:val="none" w:sz="0" w:space="0" w:color="auto"/>
            <w:bottom w:val="none" w:sz="0" w:space="0" w:color="auto"/>
            <w:right w:val="none" w:sz="0" w:space="0" w:color="auto"/>
          </w:divBdr>
          <w:divsChild>
            <w:div w:id="1165318784">
              <w:marLeft w:val="0"/>
              <w:marRight w:val="0"/>
              <w:marTop w:val="0"/>
              <w:marBottom w:val="0"/>
              <w:divBdr>
                <w:top w:val="none" w:sz="0" w:space="0" w:color="auto"/>
                <w:left w:val="none" w:sz="0" w:space="0" w:color="auto"/>
                <w:bottom w:val="none" w:sz="0" w:space="0" w:color="auto"/>
                <w:right w:val="none" w:sz="0" w:space="0" w:color="auto"/>
              </w:divBdr>
              <w:divsChild>
                <w:div w:id="317540155">
                  <w:marLeft w:val="0"/>
                  <w:marRight w:val="0"/>
                  <w:marTop w:val="0"/>
                  <w:marBottom w:val="0"/>
                  <w:divBdr>
                    <w:top w:val="none" w:sz="0" w:space="0" w:color="auto"/>
                    <w:left w:val="none" w:sz="0" w:space="0" w:color="auto"/>
                    <w:bottom w:val="none" w:sz="0" w:space="0" w:color="auto"/>
                    <w:right w:val="none" w:sz="0" w:space="0" w:color="auto"/>
                  </w:divBdr>
                  <w:divsChild>
                    <w:div w:id="2139832325">
                      <w:marLeft w:val="0"/>
                      <w:marRight w:val="0"/>
                      <w:marTop w:val="0"/>
                      <w:marBottom w:val="0"/>
                      <w:divBdr>
                        <w:top w:val="none" w:sz="0" w:space="0" w:color="auto"/>
                        <w:left w:val="none" w:sz="0" w:space="0" w:color="auto"/>
                        <w:bottom w:val="none" w:sz="0" w:space="0" w:color="auto"/>
                        <w:right w:val="none" w:sz="0" w:space="0" w:color="auto"/>
                      </w:divBdr>
                      <w:divsChild>
                        <w:div w:id="18287385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11281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28</cp:revision>
  <dcterms:created xsi:type="dcterms:W3CDTF">2019-08-14T17:53:00Z</dcterms:created>
  <dcterms:modified xsi:type="dcterms:W3CDTF">2019-08-14T18:56:00Z</dcterms:modified>
</cp:coreProperties>
</file>