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D5E225" w14:textId="77777777" w:rsidR="00265AC1" w:rsidRDefault="00265AC1" w:rsidP="00265AC1">
      <w:pPr>
        <w:rPr>
          <w:rFonts w:asciiTheme="majorBidi" w:hAnsiTheme="majorBidi" w:cstheme="majorBidi"/>
          <w:sz w:val="24"/>
          <w:szCs w:val="24"/>
        </w:rPr>
      </w:pPr>
    </w:p>
    <w:p w14:paraId="69516966" w14:textId="77777777" w:rsidR="00265AC1" w:rsidRDefault="00265AC1" w:rsidP="00265AC1">
      <w:pPr>
        <w:rPr>
          <w:rFonts w:asciiTheme="majorBidi" w:hAnsiTheme="majorBidi" w:cstheme="majorBidi"/>
          <w:sz w:val="24"/>
          <w:szCs w:val="24"/>
        </w:rPr>
      </w:pPr>
    </w:p>
    <w:p w14:paraId="73456497" w14:textId="77777777" w:rsidR="00265AC1" w:rsidRDefault="00265AC1" w:rsidP="00265AC1">
      <w:pPr>
        <w:rPr>
          <w:rFonts w:asciiTheme="majorBidi" w:hAnsiTheme="majorBidi" w:cstheme="majorBidi"/>
          <w:sz w:val="24"/>
          <w:szCs w:val="24"/>
        </w:rPr>
      </w:pPr>
    </w:p>
    <w:p w14:paraId="4830DC55" w14:textId="77777777" w:rsidR="00265AC1" w:rsidRDefault="00265AC1" w:rsidP="00265AC1">
      <w:pPr>
        <w:rPr>
          <w:rFonts w:asciiTheme="majorBidi" w:hAnsiTheme="majorBidi" w:cstheme="majorBidi"/>
          <w:sz w:val="24"/>
          <w:szCs w:val="24"/>
        </w:rPr>
      </w:pPr>
    </w:p>
    <w:p w14:paraId="15817CE0" w14:textId="77777777" w:rsidR="00265AC1" w:rsidRDefault="00265AC1" w:rsidP="00265AC1">
      <w:pPr>
        <w:rPr>
          <w:rFonts w:asciiTheme="majorBidi" w:hAnsiTheme="majorBidi" w:cstheme="majorBidi"/>
          <w:sz w:val="24"/>
          <w:szCs w:val="24"/>
        </w:rPr>
      </w:pPr>
    </w:p>
    <w:p w14:paraId="23A0689B" w14:textId="77777777" w:rsidR="00265AC1" w:rsidRDefault="00265AC1" w:rsidP="00265AC1">
      <w:pPr>
        <w:rPr>
          <w:rFonts w:asciiTheme="majorBidi" w:hAnsiTheme="majorBidi" w:cstheme="majorBidi"/>
          <w:sz w:val="24"/>
          <w:szCs w:val="24"/>
        </w:rPr>
      </w:pPr>
    </w:p>
    <w:p w14:paraId="5BD9C3DF" w14:textId="3FE70657" w:rsidR="00265AC1" w:rsidRDefault="00265AC1" w:rsidP="00265AC1">
      <w:pPr>
        <w:jc w:val="center"/>
        <w:rPr>
          <w:rFonts w:asciiTheme="majorBidi" w:hAnsiTheme="majorBidi" w:cstheme="majorBidi"/>
          <w:b/>
          <w:bCs/>
          <w:sz w:val="32"/>
          <w:szCs w:val="32"/>
        </w:rPr>
      </w:pPr>
      <w:r>
        <w:rPr>
          <w:rFonts w:asciiTheme="majorBidi" w:hAnsiTheme="majorBidi" w:cstheme="majorBidi"/>
          <w:b/>
          <w:bCs/>
          <w:sz w:val="32"/>
          <w:szCs w:val="32"/>
        </w:rPr>
        <w:t>Life Expectancy in Saudi Arabia</w:t>
      </w:r>
    </w:p>
    <w:p w14:paraId="4C3C1961" w14:textId="77777777" w:rsidR="00265AC1" w:rsidRDefault="00265AC1" w:rsidP="00265AC1">
      <w:pPr>
        <w:jc w:val="center"/>
        <w:rPr>
          <w:rFonts w:asciiTheme="majorBidi" w:hAnsiTheme="majorBidi" w:cstheme="majorBidi"/>
          <w:sz w:val="24"/>
          <w:szCs w:val="24"/>
        </w:rPr>
      </w:pPr>
      <w:r>
        <w:rPr>
          <w:rFonts w:asciiTheme="majorBidi" w:hAnsiTheme="majorBidi" w:cstheme="majorBidi"/>
          <w:sz w:val="24"/>
          <w:szCs w:val="24"/>
        </w:rPr>
        <w:t>[Name of Writer]</w:t>
      </w:r>
    </w:p>
    <w:p w14:paraId="7EF91CE1" w14:textId="08F3C02C" w:rsidR="00265AC1" w:rsidRDefault="00265AC1" w:rsidP="00265AC1">
      <w:pPr>
        <w:jc w:val="center"/>
        <w:rPr>
          <w:rFonts w:asciiTheme="majorBidi" w:hAnsiTheme="majorBidi" w:cstheme="majorBidi"/>
          <w:sz w:val="24"/>
          <w:szCs w:val="24"/>
        </w:rPr>
      </w:pPr>
      <w:r>
        <w:rPr>
          <w:rFonts w:asciiTheme="majorBidi" w:hAnsiTheme="majorBidi" w:cstheme="majorBidi"/>
          <w:sz w:val="24"/>
          <w:szCs w:val="24"/>
        </w:rPr>
        <w:t>[Name of Institution]</w:t>
      </w:r>
      <w:r>
        <w:rPr>
          <w:rFonts w:asciiTheme="majorBidi" w:hAnsiTheme="majorBidi" w:cstheme="majorBidi"/>
          <w:sz w:val="24"/>
          <w:szCs w:val="24"/>
        </w:rPr>
        <w:br w:type="page"/>
      </w:r>
    </w:p>
    <w:p w14:paraId="2E1BB9A2" w14:textId="4194A7E0" w:rsidR="006E254D" w:rsidRDefault="004A0509" w:rsidP="00A4766D">
      <w:pPr>
        <w:spacing w:line="480" w:lineRule="auto"/>
        <w:jc w:val="both"/>
        <w:rPr>
          <w:rFonts w:asciiTheme="majorBidi" w:hAnsiTheme="majorBidi" w:cstheme="majorBidi"/>
          <w:sz w:val="24"/>
          <w:szCs w:val="24"/>
        </w:rPr>
      </w:pPr>
      <w:r>
        <w:rPr>
          <w:rFonts w:asciiTheme="majorBidi" w:hAnsiTheme="majorBidi" w:cstheme="majorBidi"/>
          <w:sz w:val="24"/>
          <w:szCs w:val="24"/>
        </w:rPr>
        <w:lastRenderedPageBreak/>
        <w:t>The life expectancy at the time of birth in Saudi Arabia has increased significantly between 1970 and 2018. It successfully increased from 52.23 in 1970 to 74.90 at the end of 2018.</w:t>
      </w:r>
      <w:sdt>
        <w:sdtPr>
          <w:rPr>
            <w:rFonts w:asciiTheme="majorBidi" w:hAnsiTheme="majorBidi" w:cstheme="majorBidi"/>
            <w:sz w:val="24"/>
            <w:szCs w:val="24"/>
          </w:rPr>
          <w:id w:val="-723751791"/>
          <w:citation/>
        </w:sdtPr>
        <w:sdtContent>
          <w:r>
            <w:rPr>
              <w:rFonts w:asciiTheme="majorBidi" w:hAnsiTheme="majorBidi" w:cstheme="majorBidi"/>
              <w:sz w:val="24"/>
              <w:szCs w:val="24"/>
            </w:rPr>
            <w:fldChar w:fldCharType="begin"/>
          </w:r>
          <w:r w:rsidR="000E5AD7">
            <w:rPr>
              <w:rFonts w:asciiTheme="majorBidi" w:hAnsiTheme="majorBidi" w:cstheme="majorBidi"/>
              <w:sz w:val="24"/>
              <w:szCs w:val="24"/>
            </w:rPr>
            <w:instrText xml:space="preserve">CITATION Mac19 \l 1033 </w:instrText>
          </w:r>
          <w:r>
            <w:rPr>
              <w:rFonts w:asciiTheme="majorBidi" w:hAnsiTheme="majorBidi" w:cstheme="majorBidi"/>
              <w:sz w:val="24"/>
              <w:szCs w:val="24"/>
            </w:rPr>
            <w:fldChar w:fldCharType="separate"/>
          </w:r>
          <w:r w:rsidR="000E5AD7">
            <w:rPr>
              <w:rFonts w:asciiTheme="majorBidi" w:hAnsiTheme="majorBidi" w:cstheme="majorBidi"/>
              <w:noProof/>
              <w:sz w:val="24"/>
              <w:szCs w:val="24"/>
            </w:rPr>
            <w:t xml:space="preserve"> </w:t>
          </w:r>
          <w:r w:rsidR="000E5AD7" w:rsidRPr="000E5AD7">
            <w:rPr>
              <w:rFonts w:asciiTheme="majorBidi" w:hAnsiTheme="majorBidi" w:cstheme="majorBidi"/>
              <w:noProof/>
              <w:sz w:val="24"/>
              <w:szCs w:val="24"/>
            </w:rPr>
            <w:t>(MacroTrends, 2019)</w:t>
          </w:r>
          <w:r>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CF1352">
        <w:rPr>
          <w:rFonts w:asciiTheme="majorBidi" w:hAnsiTheme="majorBidi" w:cstheme="majorBidi"/>
          <w:sz w:val="24"/>
          <w:szCs w:val="24"/>
        </w:rPr>
        <w:t xml:space="preserve">Much of this betterment is attributed to improvements in the departments of health and human development. Saudi Arabia has increased immunization coverage against infectious diseases. This has directly led to a decrease in mortality rates caused by lethal diseases. The progress also indicates a successful coverage of other factors that may contribute to a low life expectancy at birth. Other than infectious diseases, a major factor that also falls in the category of </w:t>
      </w:r>
      <w:r w:rsidR="000E5AD7">
        <w:rPr>
          <w:rFonts w:asciiTheme="majorBidi" w:hAnsiTheme="majorBidi" w:cstheme="majorBidi"/>
          <w:sz w:val="24"/>
          <w:szCs w:val="24"/>
        </w:rPr>
        <w:t>health-related</w:t>
      </w:r>
      <w:r w:rsidR="00CF1352">
        <w:rPr>
          <w:rFonts w:asciiTheme="majorBidi" w:hAnsiTheme="majorBidi" w:cstheme="majorBidi"/>
          <w:sz w:val="24"/>
          <w:szCs w:val="24"/>
        </w:rPr>
        <w:t xml:space="preserve"> problems is obesity. Terminal diseases brought about by this obesity, when coupled with smoking, has led to astounding young mortality rates in the Saudi Arabia in the past. Moreover, traffic accidents also contribute. Therefore, </w:t>
      </w:r>
      <w:r w:rsidR="000E5AD7">
        <w:rPr>
          <w:rFonts w:asciiTheme="majorBidi" w:hAnsiTheme="majorBidi" w:cstheme="majorBidi"/>
          <w:sz w:val="24"/>
          <w:szCs w:val="24"/>
        </w:rPr>
        <w:t xml:space="preserve">this increase in life expectancy in recent years is a clear indication of the progress being made in departments directly or indirectly related to young mortality. </w:t>
      </w:r>
    </w:p>
    <w:p w14:paraId="27E9415E" w14:textId="71F3CC4D" w:rsidR="00265AC1" w:rsidRDefault="000E5AD7" w:rsidP="00A4766D">
      <w:pPr>
        <w:spacing w:line="480" w:lineRule="auto"/>
        <w:jc w:val="both"/>
        <w:rPr>
          <w:rFonts w:asciiTheme="majorBidi" w:hAnsiTheme="majorBidi" w:cstheme="majorBidi"/>
          <w:sz w:val="24"/>
          <w:szCs w:val="24"/>
        </w:rPr>
      </w:pPr>
      <w:r>
        <w:rPr>
          <w:rFonts w:asciiTheme="majorBidi" w:hAnsiTheme="majorBidi" w:cstheme="majorBidi"/>
          <w:sz w:val="24"/>
          <w:szCs w:val="24"/>
        </w:rPr>
        <w:t>Saudi Arabia launched a bold Vision 2030 in 2016. It is a comprehensive plan for betterment of living standards for the people of Saudi Arabia. A major part of this plan is to transform the oil-dependent economy of Saudi Arabia to one that is not so completely dependent on oil. Therefore, the basic idea also revolves around globalization and a better integration of Saudi Arabia and its people into the world at large. Life expectancy is also a part of this vision as it plans to increase the life expectancy at birth in Saudi Arabia to 80 years.</w:t>
      </w:r>
      <w:sdt>
        <w:sdtPr>
          <w:rPr>
            <w:rFonts w:asciiTheme="majorBidi" w:hAnsiTheme="majorBidi" w:cstheme="majorBidi"/>
            <w:sz w:val="24"/>
            <w:szCs w:val="24"/>
          </w:rPr>
          <w:id w:val="-531117326"/>
          <w:citation/>
        </w:sdtPr>
        <w:sdtContent>
          <w:r w:rsidR="00265AC1">
            <w:rPr>
              <w:rFonts w:asciiTheme="majorBidi" w:hAnsiTheme="majorBidi" w:cstheme="majorBidi"/>
              <w:sz w:val="24"/>
              <w:szCs w:val="24"/>
            </w:rPr>
            <w:fldChar w:fldCharType="begin"/>
          </w:r>
          <w:r w:rsidR="00265AC1">
            <w:rPr>
              <w:rFonts w:asciiTheme="majorBidi" w:hAnsiTheme="majorBidi" w:cstheme="majorBidi"/>
              <w:sz w:val="24"/>
              <w:szCs w:val="24"/>
            </w:rPr>
            <w:instrText xml:space="preserve"> CITATION Sul18 \l 1033 </w:instrText>
          </w:r>
          <w:r w:rsidR="00265AC1">
            <w:rPr>
              <w:rFonts w:asciiTheme="majorBidi" w:hAnsiTheme="majorBidi" w:cstheme="majorBidi"/>
              <w:sz w:val="24"/>
              <w:szCs w:val="24"/>
            </w:rPr>
            <w:fldChar w:fldCharType="separate"/>
          </w:r>
          <w:r w:rsidR="00265AC1">
            <w:rPr>
              <w:rFonts w:asciiTheme="majorBidi" w:hAnsiTheme="majorBidi" w:cstheme="majorBidi"/>
              <w:noProof/>
              <w:sz w:val="24"/>
              <w:szCs w:val="24"/>
            </w:rPr>
            <w:t xml:space="preserve"> </w:t>
          </w:r>
          <w:r w:rsidR="00265AC1" w:rsidRPr="00265AC1">
            <w:rPr>
              <w:rFonts w:asciiTheme="majorBidi" w:hAnsiTheme="majorBidi" w:cstheme="majorBidi"/>
              <w:noProof/>
              <w:sz w:val="24"/>
              <w:szCs w:val="24"/>
            </w:rPr>
            <w:t>(Bah, 2018)</w:t>
          </w:r>
          <w:r w:rsidR="00265AC1">
            <w:rPr>
              <w:rFonts w:asciiTheme="majorBidi" w:hAnsiTheme="majorBidi" w:cstheme="majorBidi"/>
              <w:sz w:val="24"/>
              <w:szCs w:val="24"/>
            </w:rPr>
            <w:fldChar w:fldCharType="end"/>
          </w:r>
        </w:sdtContent>
      </w:sdt>
      <w:r>
        <w:rPr>
          <w:rFonts w:asciiTheme="majorBidi" w:hAnsiTheme="majorBidi" w:cstheme="majorBidi"/>
          <w:sz w:val="24"/>
          <w:szCs w:val="24"/>
        </w:rPr>
        <w:t xml:space="preserve"> </w:t>
      </w:r>
      <w:r w:rsidR="00265AC1">
        <w:rPr>
          <w:rFonts w:asciiTheme="majorBidi" w:hAnsiTheme="majorBidi" w:cstheme="majorBidi"/>
          <w:sz w:val="24"/>
          <w:szCs w:val="24"/>
        </w:rPr>
        <w:t xml:space="preserve">This proves that an increase in life expectancy is not only related to overcoming health-related factors but also relates to development in other sectors which happens through globalization. </w:t>
      </w:r>
    </w:p>
    <w:p w14:paraId="30F189B4" w14:textId="77777777" w:rsidR="00265AC1" w:rsidRDefault="00265AC1">
      <w:pPr>
        <w:rPr>
          <w:rFonts w:asciiTheme="majorBidi" w:hAnsiTheme="majorBidi" w:cstheme="majorBidi"/>
          <w:sz w:val="24"/>
          <w:szCs w:val="24"/>
        </w:rPr>
      </w:pPr>
      <w:r>
        <w:rPr>
          <w:rFonts w:asciiTheme="majorBidi" w:hAnsiTheme="majorBidi" w:cstheme="majorBidi"/>
          <w:sz w:val="24"/>
          <w:szCs w:val="24"/>
        </w:rPr>
        <w:br w:type="page"/>
      </w:r>
    </w:p>
    <w:sdt>
      <w:sdtPr>
        <w:id w:val="215399929"/>
        <w:docPartObj>
          <w:docPartGallery w:val="Bibliographies"/>
          <w:docPartUnique/>
        </w:docPartObj>
      </w:sdtPr>
      <w:sdtEndPr>
        <w:rPr>
          <w:rFonts w:asciiTheme="minorHAnsi" w:eastAsiaTheme="minorHAnsi" w:hAnsiTheme="minorHAnsi" w:cstheme="minorBidi"/>
          <w:color w:val="auto"/>
          <w:sz w:val="22"/>
          <w:szCs w:val="22"/>
          <w:lang w:bidi="ur-PK"/>
        </w:rPr>
      </w:sdtEndPr>
      <w:sdtContent>
        <w:p w14:paraId="39643C22" w14:textId="194EFDCD" w:rsidR="00265AC1" w:rsidRPr="00265AC1" w:rsidRDefault="00265AC1" w:rsidP="00265AC1">
          <w:pPr>
            <w:pStyle w:val="Heading1"/>
            <w:jc w:val="center"/>
            <w:rPr>
              <w:rFonts w:asciiTheme="majorBidi" w:hAnsiTheme="majorBidi"/>
              <w:color w:val="auto"/>
            </w:rPr>
          </w:pPr>
          <w:r w:rsidRPr="00265AC1">
            <w:rPr>
              <w:rFonts w:asciiTheme="majorBidi" w:hAnsiTheme="majorBidi"/>
              <w:color w:val="auto"/>
            </w:rPr>
            <w:t>References</w:t>
          </w:r>
        </w:p>
        <w:sdt>
          <w:sdtPr>
            <w:rPr>
              <w:rFonts w:asciiTheme="majorBidi" w:hAnsiTheme="majorBidi" w:cstheme="majorBidi"/>
            </w:rPr>
            <w:id w:val="-573587230"/>
            <w:bibliography/>
          </w:sdtPr>
          <w:sdtEndPr>
            <w:rPr>
              <w:rFonts w:asciiTheme="minorHAnsi" w:hAnsiTheme="minorHAnsi" w:cstheme="minorBidi"/>
            </w:rPr>
          </w:sdtEndPr>
          <w:sdtContent>
            <w:p w14:paraId="5319CFB8" w14:textId="77777777" w:rsidR="00265AC1" w:rsidRPr="00265AC1" w:rsidRDefault="00265AC1" w:rsidP="00265AC1">
              <w:pPr>
                <w:pStyle w:val="Bibliography"/>
                <w:rPr>
                  <w:rFonts w:asciiTheme="majorBidi" w:hAnsiTheme="majorBidi" w:cstheme="majorBidi"/>
                  <w:noProof/>
                  <w:sz w:val="24"/>
                  <w:szCs w:val="24"/>
                </w:rPr>
              </w:pPr>
              <w:r w:rsidRPr="00265AC1">
                <w:rPr>
                  <w:rFonts w:asciiTheme="majorBidi" w:hAnsiTheme="majorBidi" w:cstheme="majorBidi"/>
                </w:rPr>
                <w:fldChar w:fldCharType="begin"/>
              </w:r>
              <w:r w:rsidRPr="00265AC1">
                <w:rPr>
                  <w:rFonts w:asciiTheme="majorBidi" w:hAnsiTheme="majorBidi" w:cstheme="majorBidi"/>
                </w:rPr>
                <w:instrText xml:space="preserve"> BIBLIOGRAPHY </w:instrText>
              </w:r>
              <w:r w:rsidRPr="00265AC1">
                <w:rPr>
                  <w:rFonts w:asciiTheme="majorBidi" w:hAnsiTheme="majorBidi" w:cstheme="majorBidi"/>
                </w:rPr>
                <w:fldChar w:fldCharType="separate"/>
              </w:r>
              <w:r w:rsidRPr="00265AC1">
                <w:rPr>
                  <w:rFonts w:asciiTheme="majorBidi" w:hAnsiTheme="majorBidi" w:cstheme="majorBidi"/>
                  <w:noProof/>
                </w:rPr>
                <w:t xml:space="preserve">Bah, S., 2018. How feasible is the life expectancy target in the Saudi Arabian vision for 2030?. </w:t>
              </w:r>
              <w:r w:rsidRPr="00265AC1">
                <w:rPr>
                  <w:rFonts w:asciiTheme="majorBidi" w:hAnsiTheme="majorBidi" w:cstheme="majorBidi"/>
                  <w:i/>
                  <w:iCs/>
                  <w:noProof/>
                </w:rPr>
                <w:t xml:space="preserve">Eastern Mediterranean Health Journal, </w:t>
              </w:r>
              <w:r w:rsidRPr="00265AC1">
                <w:rPr>
                  <w:rFonts w:asciiTheme="majorBidi" w:hAnsiTheme="majorBidi" w:cstheme="majorBidi"/>
                  <w:noProof/>
                </w:rPr>
                <w:t>24(4), pp. 401-404.</w:t>
              </w:r>
            </w:p>
            <w:p w14:paraId="2042A9F3" w14:textId="77777777" w:rsidR="00265AC1" w:rsidRPr="00265AC1" w:rsidRDefault="00265AC1" w:rsidP="00265AC1">
              <w:pPr>
                <w:pStyle w:val="Bibliography"/>
                <w:rPr>
                  <w:rFonts w:asciiTheme="majorBidi" w:hAnsiTheme="majorBidi" w:cstheme="majorBidi"/>
                  <w:noProof/>
                </w:rPr>
              </w:pPr>
              <w:r w:rsidRPr="00265AC1">
                <w:rPr>
                  <w:rFonts w:asciiTheme="majorBidi" w:hAnsiTheme="majorBidi" w:cstheme="majorBidi"/>
                  <w:noProof/>
                </w:rPr>
                <w:t xml:space="preserve">MacroTrends, 2019. </w:t>
              </w:r>
              <w:r w:rsidRPr="00265AC1">
                <w:rPr>
                  <w:rFonts w:asciiTheme="majorBidi" w:hAnsiTheme="majorBidi" w:cstheme="majorBidi"/>
                  <w:i/>
                  <w:iCs/>
                  <w:noProof/>
                </w:rPr>
                <w:t xml:space="preserve">Saudi Arabia Life Expectancy 1950-2019. </w:t>
              </w:r>
              <w:r w:rsidRPr="00265AC1">
                <w:rPr>
                  <w:rFonts w:asciiTheme="majorBidi" w:hAnsiTheme="majorBidi" w:cstheme="majorBidi"/>
                  <w:noProof/>
                </w:rPr>
                <w:t xml:space="preserve">[Online] </w:t>
              </w:r>
              <w:r w:rsidRPr="00265AC1">
                <w:rPr>
                  <w:rFonts w:asciiTheme="majorBidi" w:hAnsiTheme="majorBidi" w:cstheme="majorBidi"/>
                  <w:noProof/>
                </w:rPr>
                <w:br/>
                <w:t xml:space="preserve">Available at: </w:t>
              </w:r>
              <w:r w:rsidRPr="00265AC1">
                <w:rPr>
                  <w:rFonts w:asciiTheme="majorBidi" w:hAnsiTheme="majorBidi" w:cstheme="majorBidi"/>
                  <w:noProof/>
                  <w:u w:val="single"/>
                </w:rPr>
                <w:t>https://www.macrotrends.net/countries/SAU/saudi-arabia/life-expectancy</w:t>
              </w:r>
              <w:r w:rsidRPr="00265AC1">
                <w:rPr>
                  <w:rFonts w:asciiTheme="majorBidi" w:hAnsiTheme="majorBidi" w:cstheme="majorBidi"/>
                  <w:noProof/>
                </w:rPr>
                <w:br/>
                <w:t>[Accessed July 2019].</w:t>
              </w:r>
            </w:p>
            <w:p w14:paraId="5563C5FB" w14:textId="6C47CB4B" w:rsidR="00265AC1" w:rsidRDefault="00265AC1" w:rsidP="00265AC1">
              <w:r w:rsidRPr="00265AC1">
                <w:rPr>
                  <w:rFonts w:asciiTheme="majorBidi" w:hAnsiTheme="majorBidi" w:cstheme="majorBidi"/>
                  <w:b/>
                  <w:bCs/>
                  <w:noProof/>
                </w:rPr>
                <w:fldChar w:fldCharType="end"/>
              </w:r>
            </w:p>
            <w:bookmarkStart w:id="0" w:name="_GoBack" w:displacedByCustomXml="next"/>
            <w:bookmarkEnd w:id="0" w:displacedByCustomXml="next"/>
          </w:sdtContent>
        </w:sdt>
      </w:sdtContent>
    </w:sdt>
    <w:p w14:paraId="0087B9E9" w14:textId="77777777" w:rsidR="000E5AD7" w:rsidRPr="00A4766D" w:rsidRDefault="000E5AD7" w:rsidP="00A4766D">
      <w:pPr>
        <w:spacing w:line="480" w:lineRule="auto"/>
        <w:jc w:val="both"/>
        <w:rPr>
          <w:rFonts w:asciiTheme="majorBidi" w:hAnsiTheme="majorBidi" w:cstheme="majorBidi"/>
          <w:sz w:val="24"/>
          <w:szCs w:val="24"/>
        </w:rPr>
      </w:pPr>
    </w:p>
    <w:sectPr w:rsidR="000E5AD7" w:rsidRPr="00A476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2FE"/>
    <w:rsid w:val="000E5AD7"/>
    <w:rsid w:val="00265AC1"/>
    <w:rsid w:val="004A0509"/>
    <w:rsid w:val="006231E1"/>
    <w:rsid w:val="008D3CF3"/>
    <w:rsid w:val="00A4766D"/>
    <w:rsid w:val="00CF1352"/>
    <w:rsid w:val="00E532FE"/>
    <w:rsid w:val="00FC31AA"/>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83C14"/>
  <w15:chartTrackingRefBased/>
  <w15:docId w15:val="{8FC2678F-19A9-47A5-B834-77281B0A5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bidi="ur-PK"/>
    </w:rPr>
  </w:style>
  <w:style w:type="paragraph" w:styleId="Heading1">
    <w:name w:val="heading 1"/>
    <w:basedOn w:val="Normal"/>
    <w:next w:val="Normal"/>
    <w:link w:val="Heading1Char"/>
    <w:uiPriority w:val="9"/>
    <w:qFormat/>
    <w:rsid w:val="00265AC1"/>
    <w:pPr>
      <w:keepNext/>
      <w:keepLines/>
      <w:spacing w:before="240" w:after="0"/>
      <w:outlineLvl w:val="0"/>
    </w:pPr>
    <w:rPr>
      <w:rFonts w:asciiTheme="majorHAnsi" w:eastAsiaTheme="majorEastAsia" w:hAnsiTheme="majorHAnsi" w:cstheme="majorBidi"/>
      <w:color w:val="2F5496" w:themeColor="accent1" w:themeShade="BF"/>
      <w:sz w:val="32"/>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5AC1"/>
    <w:rPr>
      <w:rFonts w:asciiTheme="majorHAnsi" w:eastAsiaTheme="majorEastAsia" w:hAnsiTheme="majorHAnsi" w:cstheme="majorBidi"/>
      <w:color w:val="2F5496" w:themeColor="accent1" w:themeShade="BF"/>
      <w:sz w:val="32"/>
      <w:szCs w:val="32"/>
      <w:lang w:val="en-US"/>
    </w:rPr>
  </w:style>
  <w:style w:type="paragraph" w:styleId="Bibliography">
    <w:name w:val="Bibliography"/>
    <w:basedOn w:val="Normal"/>
    <w:next w:val="Normal"/>
    <w:uiPriority w:val="37"/>
    <w:unhideWhenUsed/>
    <w:rsid w:val="00265A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90077">
      <w:bodyDiv w:val="1"/>
      <w:marLeft w:val="0"/>
      <w:marRight w:val="0"/>
      <w:marTop w:val="0"/>
      <w:marBottom w:val="0"/>
      <w:divBdr>
        <w:top w:val="none" w:sz="0" w:space="0" w:color="auto"/>
        <w:left w:val="none" w:sz="0" w:space="0" w:color="auto"/>
        <w:bottom w:val="none" w:sz="0" w:space="0" w:color="auto"/>
        <w:right w:val="none" w:sz="0" w:space="0" w:color="auto"/>
      </w:divBdr>
    </w:div>
    <w:div w:id="95827978">
      <w:bodyDiv w:val="1"/>
      <w:marLeft w:val="0"/>
      <w:marRight w:val="0"/>
      <w:marTop w:val="0"/>
      <w:marBottom w:val="0"/>
      <w:divBdr>
        <w:top w:val="none" w:sz="0" w:space="0" w:color="auto"/>
        <w:left w:val="none" w:sz="0" w:space="0" w:color="auto"/>
        <w:bottom w:val="none" w:sz="0" w:space="0" w:color="auto"/>
        <w:right w:val="none" w:sz="0" w:space="0" w:color="auto"/>
      </w:divBdr>
    </w:div>
    <w:div w:id="189883844">
      <w:bodyDiv w:val="1"/>
      <w:marLeft w:val="0"/>
      <w:marRight w:val="0"/>
      <w:marTop w:val="0"/>
      <w:marBottom w:val="0"/>
      <w:divBdr>
        <w:top w:val="none" w:sz="0" w:space="0" w:color="auto"/>
        <w:left w:val="none" w:sz="0" w:space="0" w:color="auto"/>
        <w:bottom w:val="none" w:sz="0" w:space="0" w:color="auto"/>
        <w:right w:val="none" w:sz="0" w:space="0" w:color="auto"/>
      </w:divBdr>
    </w:div>
    <w:div w:id="1168011981">
      <w:bodyDiv w:val="1"/>
      <w:marLeft w:val="0"/>
      <w:marRight w:val="0"/>
      <w:marTop w:val="0"/>
      <w:marBottom w:val="0"/>
      <w:divBdr>
        <w:top w:val="none" w:sz="0" w:space="0" w:color="auto"/>
        <w:left w:val="none" w:sz="0" w:space="0" w:color="auto"/>
        <w:bottom w:val="none" w:sz="0" w:space="0" w:color="auto"/>
        <w:right w:val="none" w:sz="0" w:space="0" w:color="auto"/>
      </w:divBdr>
    </w:div>
    <w:div w:id="1261832838">
      <w:bodyDiv w:val="1"/>
      <w:marLeft w:val="0"/>
      <w:marRight w:val="0"/>
      <w:marTop w:val="0"/>
      <w:marBottom w:val="0"/>
      <w:divBdr>
        <w:top w:val="none" w:sz="0" w:space="0" w:color="auto"/>
        <w:left w:val="none" w:sz="0" w:space="0" w:color="auto"/>
        <w:bottom w:val="none" w:sz="0" w:space="0" w:color="auto"/>
        <w:right w:val="none" w:sz="0" w:space="0" w:color="auto"/>
      </w:divBdr>
    </w:div>
    <w:div w:id="1279605390">
      <w:bodyDiv w:val="1"/>
      <w:marLeft w:val="0"/>
      <w:marRight w:val="0"/>
      <w:marTop w:val="0"/>
      <w:marBottom w:val="0"/>
      <w:divBdr>
        <w:top w:val="none" w:sz="0" w:space="0" w:color="auto"/>
        <w:left w:val="none" w:sz="0" w:space="0" w:color="auto"/>
        <w:bottom w:val="none" w:sz="0" w:space="0" w:color="auto"/>
        <w:right w:val="none" w:sz="0" w:space="0" w:color="auto"/>
      </w:divBdr>
    </w:div>
    <w:div w:id="1387416957">
      <w:bodyDiv w:val="1"/>
      <w:marLeft w:val="0"/>
      <w:marRight w:val="0"/>
      <w:marTop w:val="0"/>
      <w:marBottom w:val="0"/>
      <w:divBdr>
        <w:top w:val="none" w:sz="0" w:space="0" w:color="auto"/>
        <w:left w:val="none" w:sz="0" w:space="0" w:color="auto"/>
        <w:bottom w:val="none" w:sz="0" w:space="0" w:color="auto"/>
        <w:right w:val="none" w:sz="0" w:space="0" w:color="auto"/>
      </w:divBdr>
    </w:div>
    <w:div w:id="187368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Mac19</b:Tag>
    <b:SourceType>InternetSite</b:SourceType>
    <b:Guid>{284E4C02-85DF-412D-B05E-609AD0C0C29E}</b:Guid>
    <b:Title>Saudi Arabia Life Expectancy 1950-2019</b:Title>
    <b:Year>2019</b:Year>
    <b:YearAccessed>2019</b:YearAccessed>
    <b:MonthAccessed>July</b:MonthAccessed>
    <b:URL>https://www.macrotrends.net/countries/SAU/saudi-arabia/life-expectancy</b:URL>
    <b:Author>
      <b:Author>
        <b:NameList>
          <b:Person>
            <b:Last>MacroTrends</b:Last>
          </b:Person>
        </b:NameList>
      </b:Author>
    </b:Author>
    <b:RefOrder>1</b:RefOrder>
  </b:Source>
  <b:Source>
    <b:Tag>Sul18</b:Tag>
    <b:SourceType>JournalArticle</b:SourceType>
    <b:Guid>{B0C5C558-52C8-4E53-9170-78EF412576C0}</b:Guid>
    <b:Title>How feasible is the life expectancy target in the Saudi Arabian vision for 2030?</b:Title>
    <b:Year>2018</b:Year>
    <b:Author>
      <b:Author>
        <b:NameList>
          <b:Person>
            <b:Last>Bah</b:Last>
            <b:First>Sulaiman</b:First>
          </b:Person>
        </b:NameList>
      </b:Author>
    </b:Author>
    <b:JournalName>Eastern Mediterranean Health Journal</b:JournalName>
    <b:Pages>401-404</b:Pages>
    <b:Volume>24</b:Volume>
    <b:Issue>4</b:Issue>
    <b:RefOrder>2</b:RefOrder>
  </b:Source>
</b:Sources>
</file>

<file path=customXml/itemProps1.xml><?xml version="1.0" encoding="utf-8"?>
<ds:datastoreItem xmlns:ds="http://schemas.openxmlformats.org/officeDocument/2006/customXml" ds:itemID="{E15109F5-190D-4F61-8537-B25C501562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Ul Ain</dc:creator>
  <cp:keywords/>
  <dc:description/>
  <cp:lastModifiedBy>Noor Ul Ain</cp:lastModifiedBy>
  <cp:revision>1</cp:revision>
  <dcterms:created xsi:type="dcterms:W3CDTF">2019-07-21T11:39:00Z</dcterms:created>
  <dcterms:modified xsi:type="dcterms:W3CDTF">2019-07-21T13:15:00Z</dcterms:modified>
</cp:coreProperties>
</file>