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74627" w14:textId="77777777" w:rsidR="004F3E88" w:rsidRPr="0042735F" w:rsidRDefault="00F14AB3" w:rsidP="00F14AB3">
      <w:pPr>
        <w:spacing w:line="480" w:lineRule="auto"/>
        <w:jc w:val="both"/>
        <w:rPr>
          <w:rFonts w:ascii="Times New Roman" w:hAnsi="Times New Roman" w:cs="Times New Roman"/>
        </w:rPr>
      </w:pPr>
      <w:r w:rsidRPr="0042735F">
        <w:rPr>
          <w:rFonts w:ascii="Times New Roman" w:hAnsi="Times New Roman" w:cs="Times New Roman"/>
        </w:rPr>
        <w:t>Name</w:t>
      </w:r>
    </w:p>
    <w:p w14:paraId="463B3343" w14:textId="77777777" w:rsidR="00F14AB3" w:rsidRPr="0042735F" w:rsidRDefault="00F14AB3" w:rsidP="00F14AB3">
      <w:pPr>
        <w:spacing w:line="480" w:lineRule="auto"/>
        <w:jc w:val="both"/>
        <w:rPr>
          <w:rFonts w:ascii="Times New Roman" w:hAnsi="Times New Roman" w:cs="Times New Roman"/>
        </w:rPr>
      </w:pPr>
      <w:r w:rsidRPr="0042735F">
        <w:rPr>
          <w:rFonts w:ascii="Times New Roman" w:hAnsi="Times New Roman" w:cs="Times New Roman"/>
        </w:rPr>
        <w:t>Professor name</w:t>
      </w:r>
    </w:p>
    <w:p w14:paraId="682A7D29" w14:textId="77777777" w:rsidR="00F14AB3" w:rsidRPr="0042735F" w:rsidRDefault="00F14AB3" w:rsidP="00F14AB3">
      <w:pPr>
        <w:spacing w:line="480" w:lineRule="auto"/>
        <w:jc w:val="both"/>
        <w:rPr>
          <w:rFonts w:ascii="Times New Roman" w:hAnsi="Times New Roman" w:cs="Times New Roman"/>
        </w:rPr>
      </w:pPr>
      <w:r w:rsidRPr="0042735F">
        <w:rPr>
          <w:rFonts w:ascii="Times New Roman" w:hAnsi="Times New Roman" w:cs="Times New Roman"/>
        </w:rPr>
        <w:t>Subject</w:t>
      </w:r>
    </w:p>
    <w:p w14:paraId="41107658" w14:textId="77777777" w:rsidR="00F14AB3" w:rsidRPr="0042735F" w:rsidRDefault="00F14AB3" w:rsidP="00F14AB3">
      <w:pPr>
        <w:spacing w:line="480" w:lineRule="auto"/>
        <w:jc w:val="both"/>
        <w:rPr>
          <w:rFonts w:ascii="Times New Roman" w:hAnsi="Times New Roman" w:cs="Times New Roman"/>
        </w:rPr>
      </w:pPr>
      <w:r w:rsidRPr="0042735F">
        <w:rPr>
          <w:rFonts w:ascii="Times New Roman" w:hAnsi="Times New Roman" w:cs="Times New Roman"/>
        </w:rPr>
        <w:t>Date</w:t>
      </w:r>
    </w:p>
    <w:p w14:paraId="2F98EFC0" w14:textId="6FBE8D0F" w:rsidR="00F14AB3" w:rsidRDefault="00F14AB3" w:rsidP="00C2276B">
      <w:pPr>
        <w:spacing w:line="480" w:lineRule="auto"/>
        <w:jc w:val="center"/>
        <w:rPr>
          <w:rFonts w:ascii="Times New Roman" w:hAnsi="Times New Roman" w:cs="Times New Roman"/>
        </w:rPr>
      </w:pPr>
      <w:r w:rsidRPr="0042735F">
        <w:rPr>
          <w:rFonts w:ascii="Times New Roman" w:hAnsi="Times New Roman" w:cs="Times New Roman"/>
        </w:rPr>
        <w:t>Al Dunlap Sunbeam</w:t>
      </w:r>
    </w:p>
    <w:p w14:paraId="4B5E68E7" w14:textId="421A1E80" w:rsidR="00DE0966" w:rsidRDefault="00C2276B" w:rsidP="00C2276B">
      <w:pPr>
        <w:spacing w:line="480" w:lineRule="auto"/>
        <w:ind w:firstLine="720"/>
        <w:jc w:val="both"/>
        <w:rPr>
          <w:rFonts w:ascii="Times New Roman" w:hAnsi="Times New Roman" w:cs="Times New Roman"/>
        </w:rPr>
      </w:pPr>
      <w:r>
        <w:rPr>
          <w:rFonts w:ascii="Times New Roman" w:hAnsi="Times New Roman" w:cs="Times New Roman"/>
        </w:rPr>
        <w:t xml:space="preserve">I </w:t>
      </w:r>
      <w:r w:rsidR="00906E21">
        <w:rPr>
          <w:rFonts w:ascii="Times New Roman" w:hAnsi="Times New Roman" w:cs="Times New Roman"/>
        </w:rPr>
        <w:t>dis</w:t>
      </w:r>
      <w:r>
        <w:rPr>
          <w:rFonts w:ascii="Times New Roman" w:hAnsi="Times New Roman" w:cs="Times New Roman"/>
        </w:rPr>
        <w:t xml:space="preserve">agree with </w:t>
      </w:r>
      <w:r w:rsidR="00DE0966">
        <w:rPr>
          <w:rFonts w:ascii="Times New Roman" w:hAnsi="Times New Roman" w:cs="Times New Roman"/>
        </w:rPr>
        <w:t xml:space="preserve">Al </w:t>
      </w:r>
      <w:r>
        <w:rPr>
          <w:rFonts w:ascii="Times New Roman" w:hAnsi="Times New Roman" w:cs="Times New Roman"/>
        </w:rPr>
        <w:t>Dunlap’s view of stakeholders</w:t>
      </w:r>
      <w:r w:rsidR="00DA038D">
        <w:rPr>
          <w:rFonts w:ascii="Times New Roman" w:hAnsi="Times New Roman" w:cs="Times New Roman"/>
        </w:rPr>
        <w:t>’</w:t>
      </w:r>
      <w:r>
        <w:rPr>
          <w:rFonts w:ascii="Times New Roman" w:hAnsi="Times New Roman" w:cs="Times New Roman"/>
        </w:rPr>
        <w:t xml:space="preserve"> primacy </w:t>
      </w:r>
      <w:r w:rsidR="00DA038D">
        <w:rPr>
          <w:rFonts w:ascii="Times New Roman" w:hAnsi="Times New Roman" w:cs="Times New Roman"/>
        </w:rPr>
        <w:t xml:space="preserve">because it </w:t>
      </w:r>
      <w:r w:rsidR="00906E21">
        <w:rPr>
          <w:rFonts w:ascii="Times New Roman" w:hAnsi="Times New Roman" w:cs="Times New Roman"/>
        </w:rPr>
        <w:t xml:space="preserve">didn’t </w:t>
      </w:r>
      <w:r w:rsidR="00DA038D">
        <w:rPr>
          <w:rFonts w:ascii="Times New Roman" w:hAnsi="Times New Roman" w:cs="Times New Roman"/>
        </w:rPr>
        <w:t xml:space="preserve">aimed at creating value for them. I think one of the most important and essential strategies that a company must adopt for attracting investors. The </w:t>
      </w:r>
      <w:r w:rsidR="00906E21">
        <w:rPr>
          <w:rFonts w:ascii="Times New Roman" w:hAnsi="Times New Roman" w:cs="Times New Roman"/>
        </w:rPr>
        <w:t>worst</w:t>
      </w:r>
      <w:r w:rsidR="00DA038D">
        <w:rPr>
          <w:rFonts w:ascii="Times New Roman" w:hAnsi="Times New Roman" w:cs="Times New Roman"/>
        </w:rPr>
        <w:t xml:space="preserve"> part of this strategy was the emphasis on </w:t>
      </w:r>
      <w:r w:rsidR="00906E21">
        <w:rPr>
          <w:rFonts w:ascii="Times New Roman" w:hAnsi="Times New Roman" w:cs="Times New Roman"/>
        </w:rPr>
        <w:t>negligence</w:t>
      </w:r>
      <w:r w:rsidR="00017DCB">
        <w:rPr>
          <w:rFonts w:ascii="Times New Roman" w:hAnsi="Times New Roman" w:cs="Times New Roman"/>
        </w:rPr>
        <w:t xml:space="preserve"> interests of employees and community. I </w:t>
      </w:r>
      <w:r w:rsidR="00906E21">
        <w:rPr>
          <w:rFonts w:ascii="Times New Roman" w:hAnsi="Times New Roman" w:cs="Times New Roman"/>
        </w:rPr>
        <w:t>dis</w:t>
      </w:r>
      <w:r w:rsidR="00017DCB">
        <w:rPr>
          <w:rFonts w:ascii="Times New Roman" w:hAnsi="Times New Roman" w:cs="Times New Roman"/>
        </w:rPr>
        <w:t xml:space="preserve">agree with the viewpoint of </w:t>
      </w:r>
      <w:r w:rsidR="00DE0966">
        <w:rPr>
          <w:rFonts w:ascii="Times New Roman" w:hAnsi="Times New Roman" w:cs="Times New Roman"/>
        </w:rPr>
        <w:t xml:space="preserve">Al </w:t>
      </w:r>
      <w:r w:rsidR="00017DCB">
        <w:rPr>
          <w:rFonts w:ascii="Times New Roman" w:hAnsi="Times New Roman" w:cs="Times New Roman"/>
        </w:rPr>
        <w:t xml:space="preserve">Dunlap </w:t>
      </w:r>
      <w:r w:rsidR="00906E21">
        <w:rPr>
          <w:rFonts w:ascii="Times New Roman" w:hAnsi="Times New Roman" w:cs="Times New Roman"/>
        </w:rPr>
        <w:t xml:space="preserve">because the business that he planned lacked ethics. </w:t>
      </w:r>
      <w:r w:rsidR="002E30F4">
        <w:rPr>
          <w:rFonts w:ascii="Times New Roman" w:hAnsi="Times New Roman" w:cs="Times New Roman"/>
        </w:rPr>
        <w:t xml:space="preserve">It is unfair to serve the investors only and neglect employees. The income paid to the employees is also created through their work and productivity so it is not right to neglect their interests. </w:t>
      </w:r>
      <w:r w:rsidR="00222014">
        <w:rPr>
          <w:rFonts w:ascii="Times New Roman" w:hAnsi="Times New Roman" w:cs="Times New Roman"/>
        </w:rPr>
        <w:t xml:space="preserve">The strategy was focused on strengthening the power of the leaders of the company. </w:t>
      </w:r>
    </w:p>
    <w:p w14:paraId="4451CA6A" w14:textId="2A4782FC" w:rsidR="00D71A5B" w:rsidRDefault="00222014" w:rsidP="00D71A5B">
      <w:pPr>
        <w:spacing w:line="480" w:lineRule="auto"/>
        <w:ind w:firstLine="720"/>
        <w:jc w:val="both"/>
        <w:rPr>
          <w:rFonts w:ascii="Times New Roman" w:hAnsi="Times New Roman" w:cs="Times New Roman"/>
        </w:rPr>
      </w:pPr>
      <w:r>
        <w:rPr>
          <w:rFonts w:ascii="Times New Roman" w:hAnsi="Times New Roman" w:cs="Times New Roman"/>
        </w:rPr>
        <w:t xml:space="preserve">The compensation packages </w:t>
      </w:r>
      <w:r w:rsidR="005A740F">
        <w:rPr>
          <w:rFonts w:ascii="Times New Roman" w:hAnsi="Times New Roman" w:cs="Times New Roman"/>
        </w:rPr>
        <w:t xml:space="preserve">at the beginning of the year was $507,054 that reached $2,000,000 by the end of the year. The compensations included no bonuses but value on grants were made. </w:t>
      </w:r>
      <w:r w:rsidR="00D71A5B">
        <w:rPr>
          <w:rFonts w:ascii="Times New Roman" w:hAnsi="Times New Roman" w:cs="Times New Roman"/>
        </w:rPr>
        <w:t>Value at peak stock price during the start of year was $110,724,000 that reached $127,406,000 by the end of the year. These compensations motivated the shareholders to remain part of the company and accept strategic decisions of Dunlap</w:t>
      </w:r>
      <w:r w:rsidR="00BE29DA">
        <w:rPr>
          <w:rFonts w:ascii="Times New Roman" w:hAnsi="Times New Roman" w:cs="Times New Roman"/>
        </w:rPr>
        <w:t xml:space="preserve"> </w:t>
      </w:r>
      <w:sdt>
        <w:sdtPr>
          <w:rPr>
            <w:rFonts w:ascii="Times New Roman" w:hAnsi="Times New Roman" w:cs="Times New Roman"/>
          </w:rPr>
          <w:id w:val="152027411"/>
          <w:citation/>
        </w:sdtPr>
        <w:sdtContent>
          <w:r w:rsidR="00BE29DA">
            <w:rPr>
              <w:rFonts w:ascii="Times New Roman" w:hAnsi="Times New Roman" w:cs="Times New Roman"/>
            </w:rPr>
            <w:fldChar w:fldCharType="begin"/>
          </w:r>
          <w:r w:rsidR="00BE29DA">
            <w:rPr>
              <w:rFonts w:ascii="Times New Roman" w:hAnsi="Times New Roman" w:cs="Times New Roman"/>
            </w:rPr>
            <w:instrText xml:space="preserve"> CITATION Bri03 \l 1033 </w:instrText>
          </w:r>
          <w:r w:rsidR="00BE29DA">
            <w:rPr>
              <w:rFonts w:ascii="Times New Roman" w:hAnsi="Times New Roman" w:cs="Times New Roman"/>
            </w:rPr>
            <w:fldChar w:fldCharType="separate"/>
          </w:r>
          <w:r w:rsidR="00BE29DA" w:rsidRPr="00BE29DA">
            <w:rPr>
              <w:rFonts w:ascii="Times New Roman" w:hAnsi="Times New Roman" w:cs="Times New Roman"/>
              <w:noProof/>
            </w:rPr>
            <w:t>(Hall and Khurana)</w:t>
          </w:r>
          <w:r w:rsidR="00BE29DA">
            <w:rPr>
              <w:rFonts w:ascii="Times New Roman" w:hAnsi="Times New Roman" w:cs="Times New Roman"/>
            </w:rPr>
            <w:fldChar w:fldCharType="end"/>
          </w:r>
        </w:sdtContent>
      </w:sdt>
      <w:r w:rsidR="00D71A5B">
        <w:rPr>
          <w:rFonts w:ascii="Times New Roman" w:hAnsi="Times New Roman" w:cs="Times New Roman"/>
        </w:rPr>
        <w:t xml:space="preserve">. These compensations offered huge benefits to the shareholders and retained them for long-term. </w:t>
      </w:r>
      <w:r w:rsidR="00026E09">
        <w:rPr>
          <w:rFonts w:ascii="Times New Roman" w:hAnsi="Times New Roman" w:cs="Times New Roman"/>
        </w:rPr>
        <w:t xml:space="preserve">Although the employees were at the losing end because their value didn’t increase with the strategic decisions made by Dunlap. The downsizing of employees was also to offer value to the shareholders. </w:t>
      </w:r>
    </w:p>
    <w:p w14:paraId="3A988052" w14:textId="77777777" w:rsidR="005A740F" w:rsidRDefault="00DE0966" w:rsidP="00C2276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Al Dunlap created controversies at Scott Paper </w:t>
      </w:r>
      <w:r w:rsidR="003C7D77">
        <w:rPr>
          <w:rFonts w:ascii="Times New Roman" w:hAnsi="Times New Roman" w:cs="Times New Roman"/>
        </w:rPr>
        <w:t xml:space="preserve">because 70% of the staff was fired at headquarters in Philadelphia that was also his hometown. </w:t>
      </w:r>
      <w:r w:rsidR="00CB1E41">
        <w:rPr>
          <w:rFonts w:ascii="Times New Roman" w:hAnsi="Times New Roman" w:cs="Times New Roman"/>
        </w:rPr>
        <w:t xml:space="preserve">The relationship of Scott with suppliers also started to break after Dunlap’s appointment as CEO. He argued that the layoffs were essential for saving the company. This raised </w:t>
      </w:r>
      <w:r w:rsidR="00222014">
        <w:rPr>
          <w:rFonts w:ascii="Times New Roman" w:hAnsi="Times New Roman" w:cs="Times New Roman"/>
        </w:rPr>
        <w:t xml:space="preserve">tension as the compensations were based on the performance of stocks. The wealth of Dunlap increases due to the rise in stock prices. This reflected that Dunlap’s strategy was focusing on his personal interest. Wealth of Dunlap increased by at leas $100 million. Many claimed that the large compensation received at Scott was not justified because employees were not paid adequate wages. This wealth also allowed him to purchase the stocks at Sunbeam and he made $1.5 million. Many controversies were raised when he was made the CEO at Sunbeam. The first step was to finish monetary compensations for the external directors. </w:t>
      </w:r>
    </w:p>
    <w:p w14:paraId="1A8E8C3C" w14:textId="498B91F2" w:rsidR="00C2276B" w:rsidRDefault="005A740F" w:rsidP="00C2276B">
      <w:pPr>
        <w:spacing w:line="480" w:lineRule="auto"/>
        <w:ind w:firstLine="720"/>
        <w:jc w:val="both"/>
        <w:rPr>
          <w:rFonts w:ascii="Times New Roman" w:hAnsi="Times New Roman" w:cs="Times New Roman"/>
        </w:rPr>
      </w:pPr>
      <w:r>
        <w:rPr>
          <w:rFonts w:ascii="Times New Roman" w:hAnsi="Times New Roman" w:cs="Times New Roman"/>
        </w:rPr>
        <w:t>The compensations that Dunlap announces were $1000 for the meeting of board of directors that was previously $20,000 annually. Upon re-election they were allowed to buy 1,000 shares and were allowed to maintain ownership at Sunbeam for 2,000 shares. Charles Elson’s analysis of Dunlap’s strategy criticized that he has focused on overconsumption of low-level stock</w:t>
      </w:r>
      <w:r w:rsidR="00FC47C4">
        <w:rPr>
          <w:rFonts w:ascii="Times New Roman" w:hAnsi="Times New Roman" w:cs="Times New Roman"/>
        </w:rPr>
        <w:t xml:space="preserve"> </w:t>
      </w:r>
      <w:sdt>
        <w:sdtPr>
          <w:rPr>
            <w:rFonts w:ascii="Times New Roman" w:hAnsi="Times New Roman" w:cs="Times New Roman"/>
          </w:rPr>
          <w:id w:val="163438775"/>
          <w:citation/>
        </w:sdtPr>
        <w:sdtContent>
          <w:r w:rsidR="00FC47C4">
            <w:rPr>
              <w:rFonts w:ascii="Times New Roman" w:hAnsi="Times New Roman" w:cs="Times New Roman"/>
            </w:rPr>
            <w:fldChar w:fldCharType="begin"/>
          </w:r>
          <w:r w:rsidR="00FC47C4">
            <w:rPr>
              <w:rFonts w:ascii="Times New Roman" w:hAnsi="Times New Roman" w:cs="Times New Roman"/>
            </w:rPr>
            <w:instrText xml:space="preserve"> CITATION Cha03 \l 1033 </w:instrText>
          </w:r>
          <w:r w:rsidR="00FC47C4">
            <w:rPr>
              <w:rFonts w:ascii="Times New Roman" w:hAnsi="Times New Roman" w:cs="Times New Roman"/>
            </w:rPr>
            <w:fldChar w:fldCharType="separate"/>
          </w:r>
          <w:r w:rsidR="00FC47C4" w:rsidRPr="00FC47C4">
            <w:rPr>
              <w:rFonts w:ascii="Times New Roman" w:hAnsi="Times New Roman" w:cs="Times New Roman"/>
              <w:noProof/>
            </w:rPr>
            <w:t>(Elson)</w:t>
          </w:r>
          <w:r w:rsidR="00FC47C4">
            <w:rPr>
              <w:rFonts w:ascii="Times New Roman" w:hAnsi="Times New Roman" w:cs="Times New Roman"/>
            </w:rPr>
            <w:fldChar w:fldCharType="end"/>
          </w:r>
        </w:sdtContent>
      </w:sdt>
      <w:r>
        <w:rPr>
          <w:rFonts w:ascii="Times New Roman" w:hAnsi="Times New Roman" w:cs="Times New Roman"/>
        </w:rPr>
        <w:t>. Irrespective of the controversies he managed to make huge success even at the new place. The compensation strategy was in the interest of the shareholders but not in the favor of stakeholders such as employees and community</w:t>
      </w:r>
      <w:r w:rsidR="00FC47C4">
        <w:rPr>
          <w:rFonts w:ascii="Times New Roman" w:hAnsi="Times New Roman" w:cs="Times New Roman"/>
        </w:rPr>
        <w:t xml:space="preserve"> </w:t>
      </w:r>
      <w:sdt>
        <w:sdtPr>
          <w:rPr>
            <w:rFonts w:ascii="Times New Roman" w:hAnsi="Times New Roman" w:cs="Times New Roman"/>
          </w:rPr>
          <w:id w:val="1931846287"/>
          <w:citation/>
        </w:sdtPr>
        <w:sdtContent>
          <w:r w:rsidR="00FC47C4">
            <w:rPr>
              <w:rFonts w:ascii="Times New Roman" w:hAnsi="Times New Roman" w:cs="Times New Roman"/>
            </w:rPr>
            <w:fldChar w:fldCharType="begin"/>
          </w:r>
          <w:r w:rsidR="00FC47C4">
            <w:rPr>
              <w:rFonts w:ascii="Times New Roman" w:hAnsi="Times New Roman" w:cs="Times New Roman"/>
            </w:rPr>
            <w:instrText xml:space="preserve"> CITATION Don01 \l 1033 </w:instrText>
          </w:r>
          <w:r w:rsidR="00FC47C4">
            <w:rPr>
              <w:rFonts w:ascii="Times New Roman" w:hAnsi="Times New Roman" w:cs="Times New Roman"/>
            </w:rPr>
            <w:fldChar w:fldCharType="separate"/>
          </w:r>
          <w:r w:rsidR="00FC47C4" w:rsidRPr="00FC47C4">
            <w:rPr>
              <w:rFonts w:ascii="Times New Roman" w:hAnsi="Times New Roman" w:cs="Times New Roman"/>
              <w:noProof/>
            </w:rPr>
            <w:t>(Nichols and Subramaniam)</w:t>
          </w:r>
          <w:r w:rsidR="00FC47C4">
            <w:rPr>
              <w:rFonts w:ascii="Times New Roman" w:hAnsi="Times New Roman" w:cs="Times New Roman"/>
            </w:rPr>
            <w:fldChar w:fldCharType="end"/>
          </w:r>
        </w:sdtContent>
      </w:sdt>
      <w:r>
        <w:rPr>
          <w:rFonts w:ascii="Times New Roman" w:hAnsi="Times New Roman" w:cs="Times New Roman"/>
        </w:rPr>
        <w:t xml:space="preserve">. </w:t>
      </w:r>
      <w:r w:rsidR="00BE29DA">
        <w:rPr>
          <w:rFonts w:ascii="Times New Roman" w:hAnsi="Times New Roman" w:cs="Times New Roman"/>
        </w:rPr>
        <w:t xml:space="preserve">Sunbeam’s decision was wrong because the company made huge success initially after hiring him but suffered loss in the long-run. His strategy was not to take any bonus but receive package on stock options. The company failed to compete in the crowded market because the stakeholders were lacking motivations, resulting form inappropriate packages. </w:t>
      </w:r>
    </w:p>
    <w:p w14:paraId="2FA476F4" w14:textId="3253E7F1" w:rsidR="00FC47C4" w:rsidRDefault="00BE29DA" w:rsidP="00C2276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 I </w:t>
      </w:r>
      <w:r w:rsidR="00AA76E3">
        <w:rPr>
          <w:rFonts w:ascii="Times New Roman" w:hAnsi="Times New Roman" w:cs="Times New Roman"/>
        </w:rPr>
        <w:t xml:space="preserve">don’t </w:t>
      </w:r>
      <w:r>
        <w:rPr>
          <w:rFonts w:ascii="Times New Roman" w:hAnsi="Times New Roman" w:cs="Times New Roman"/>
        </w:rPr>
        <w:t xml:space="preserve">think if board would have given him more time he could have come up with changes specifically in the compensation plans. </w:t>
      </w:r>
      <w:r w:rsidR="00AA76E3">
        <w:rPr>
          <w:rFonts w:ascii="Times New Roman" w:hAnsi="Times New Roman" w:cs="Times New Roman"/>
        </w:rPr>
        <w:t xml:space="preserve">This is because his idea was to focus on the interests of shareholders only not to create a motivating environment for employees. </w:t>
      </w:r>
      <w:r>
        <w:rPr>
          <w:rFonts w:ascii="Times New Roman" w:hAnsi="Times New Roman" w:cs="Times New Roman"/>
        </w:rPr>
        <w:t xml:space="preserve"> </w:t>
      </w:r>
    </w:p>
    <w:p w14:paraId="57F5DF2B" w14:textId="77777777" w:rsidR="00FC47C4" w:rsidRDefault="00FC47C4">
      <w:pPr>
        <w:rPr>
          <w:rFonts w:ascii="Times New Roman" w:hAnsi="Times New Roman" w:cs="Times New Roman"/>
        </w:rPr>
      </w:pPr>
      <w:r>
        <w:rPr>
          <w:rFonts w:ascii="Times New Roman" w:hAnsi="Times New Roman" w:cs="Times New Roman"/>
        </w:rPr>
        <w:br w:type="page"/>
      </w:r>
    </w:p>
    <w:p w14:paraId="2638FF69" w14:textId="205BE8C5" w:rsidR="00FC47C4" w:rsidRDefault="00FC47C4" w:rsidP="00FC47C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bookmarkStart w:id="0" w:name="_GoBack"/>
      <w:bookmarkEnd w:id="0"/>
    </w:p>
    <w:p w14:paraId="1C45E6E4" w14:textId="4939226A" w:rsidR="00FC47C4" w:rsidRPr="00FC47C4" w:rsidRDefault="00FC47C4" w:rsidP="00FC47C4">
      <w:pPr>
        <w:pStyle w:val="Bibliography"/>
        <w:spacing w:line="480" w:lineRule="auto"/>
        <w:ind w:left="720" w:hanging="720"/>
        <w:rPr>
          <w:noProof/>
        </w:rPr>
      </w:pPr>
      <w:r w:rsidRPr="00FC47C4">
        <w:rPr>
          <w:noProof/>
        </w:rPr>
        <w:t>E</w:t>
      </w:r>
      <w:r w:rsidRPr="00FC47C4">
        <w:rPr>
          <w:noProof/>
        </w:rPr>
        <w:t>lson, Charles M. "What’s Wrong with Executive Compensation? ." Harvard Business Review (2003).</w:t>
      </w:r>
    </w:p>
    <w:p w14:paraId="40B76ACF" w14:textId="77777777" w:rsidR="00FC47C4" w:rsidRPr="00FC47C4" w:rsidRDefault="00FC47C4" w:rsidP="00FC47C4">
      <w:pPr>
        <w:pStyle w:val="Bibliography"/>
        <w:spacing w:line="480" w:lineRule="auto"/>
        <w:ind w:left="720" w:hanging="720"/>
        <w:rPr>
          <w:noProof/>
        </w:rPr>
      </w:pPr>
      <w:r w:rsidRPr="00FC47C4">
        <w:rPr>
          <w:noProof/>
        </w:rPr>
        <w:t>Hall, Brian J and Rakesh Khurana. "Al Dunlap at Sunbeam ." Harvard Business School (2003).</w:t>
      </w:r>
    </w:p>
    <w:p w14:paraId="57894C18" w14:textId="77777777" w:rsidR="00FC47C4" w:rsidRPr="00FC47C4" w:rsidRDefault="00FC47C4" w:rsidP="00FC47C4">
      <w:pPr>
        <w:pStyle w:val="Bibliography"/>
        <w:spacing w:line="480" w:lineRule="auto"/>
        <w:ind w:left="720" w:hanging="720"/>
        <w:rPr>
          <w:noProof/>
        </w:rPr>
      </w:pPr>
      <w:r w:rsidRPr="00FC47C4">
        <w:rPr>
          <w:noProof/>
        </w:rPr>
        <w:t>Nichols, Donald and Chandra Subramaniam. "Executive Compensation: Excessive or Equitable? ." Journal of Business Ethics 29.4 (2001).</w:t>
      </w:r>
    </w:p>
    <w:p w14:paraId="00FD9B92" w14:textId="77777777" w:rsidR="00FC47C4" w:rsidRPr="00FC47C4" w:rsidRDefault="00FC47C4" w:rsidP="00FC47C4">
      <w:pPr>
        <w:spacing w:line="480" w:lineRule="auto"/>
        <w:ind w:left="720" w:hanging="720"/>
        <w:jc w:val="both"/>
      </w:pPr>
    </w:p>
    <w:p w14:paraId="14285FB9" w14:textId="77777777" w:rsidR="00FC47C4" w:rsidRPr="00FC47C4" w:rsidRDefault="00FC47C4" w:rsidP="00FC47C4">
      <w:pPr>
        <w:spacing w:line="480" w:lineRule="auto"/>
        <w:ind w:left="720" w:hanging="720"/>
        <w:jc w:val="both"/>
        <w:rPr>
          <w:rFonts w:ascii="Times New Roman" w:hAnsi="Times New Roman" w:cs="Times New Roman"/>
        </w:rPr>
      </w:pPr>
    </w:p>
    <w:sectPr w:rsidR="00FC47C4" w:rsidRPr="00FC47C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047B9" w14:textId="77777777" w:rsidR="00D71A5B" w:rsidRDefault="00D71A5B" w:rsidP="00F14AB3">
      <w:r>
        <w:separator/>
      </w:r>
    </w:p>
  </w:endnote>
  <w:endnote w:type="continuationSeparator" w:id="0">
    <w:p w14:paraId="1401AC3D" w14:textId="77777777" w:rsidR="00D71A5B" w:rsidRDefault="00D71A5B" w:rsidP="00F1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2742A" w14:textId="77777777" w:rsidR="00D71A5B" w:rsidRDefault="00D71A5B" w:rsidP="00F14AB3">
      <w:r>
        <w:separator/>
      </w:r>
    </w:p>
  </w:footnote>
  <w:footnote w:type="continuationSeparator" w:id="0">
    <w:p w14:paraId="5A79B023" w14:textId="77777777" w:rsidR="00D71A5B" w:rsidRDefault="00D71A5B" w:rsidP="00F14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1724" w14:textId="77777777" w:rsidR="00D71A5B" w:rsidRDefault="00D71A5B" w:rsidP="002E3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EB663" w14:textId="77777777" w:rsidR="00D71A5B" w:rsidRDefault="00D71A5B" w:rsidP="00F14AB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F3B6" w14:textId="77777777" w:rsidR="00D71A5B" w:rsidRDefault="00D71A5B" w:rsidP="002E30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7C4">
      <w:rPr>
        <w:rStyle w:val="PageNumber"/>
        <w:noProof/>
      </w:rPr>
      <w:t>1</w:t>
    </w:r>
    <w:r>
      <w:rPr>
        <w:rStyle w:val="PageNumber"/>
      </w:rPr>
      <w:fldChar w:fldCharType="end"/>
    </w:r>
  </w:p>
  <w:p w14:paraId="46744C22" w14:textId="0F0A55E9" w:rsidR="00D71A5B" w:rsidRDefault="00D71A5B" w:rsidP="00C2276B">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B3"/>
    <w:rsid w:val="00017DCB"/>
    <w:rsid w:val="00026E09"/>
    <w:rsid w:val="00222014"/>
    <w:rsid w:val="002E30F4"/>
    <w:rsid w:val="003C7D77"/>
    <w:rsid w:val="0042735F"/>
    <w:rsid w:val="004F3E88"/>
    <w:rsid w:val="00563C28"/>
    <w:rsid w:val="005A740F"/>
    <w:rsid w:val="005D20C7"/>
    <w:rsid w:val="00723851"/>
    <w:rsid w:val="00767EA3"/>
    <w:rsid w:val="00906E21"/>
    <w:rsid w:val="00AA76E3"/>
    <w:rsid w:val="00BE29DA"/>
    <w:rsid w:val="00C2276B"/>
    <w:rsid w:val="00CB1E41"/>
    <w:rsid w:val="00D71A5B"/>
    <w:rsid w:val="00DA038D"/>
    <w:rsid w:val="00DE0966"/>
    <w:rsid w:val="00F14AB3"/>
    <w:rsid w:val="00FC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EA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7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B3"/>
    <w:pPr>
      <w:tabs>
        <w:tab w:val="center" w:pos="4320"/>
        <w:tab w:val="right" w:pos="8640"/>
      </w:tabs>
    </w:pPr>
  </w:style>
  <w:style w:type="character" w:customStyle="1" w:styleId="HeaderChar">
    <w:name w:val="Header Char"/>
    <w:basedOn w:val="DefaultParagraphFont"/>
    <w:link w:val="Header"/>
    <w:uiPriority w:val="99"/>
    <w:rsid w:val="00F14AB3"/>
  </w:style>
  <w:style w:type="character" w:styleId="PageNumber">
    <w:name w:val="page number"/>
    <w:basedOn w:val="DefaultParagraphFont"/>
    <w:uiPriority w:val="99"/>
    <w:semiHidden/>
    <w:unhideWhenUsed/>
    <w:rsid w:val="00F14AB3"/>
  </w:style>
  <w:style w:type="paragraph" w:styleId="Footer">
    <w:name w:val="footer"/>
    <w:basedOn w:val="Normal"/>
    <w:link w:val="FooterChar"/>
    <w:uiPriority w:val="99"/>
    <w:unhideWhenUsed/>
    <w:rsid w:val="00C2276B"/>
    <w:pPr>
      <w:tabs>
        <w:tab w:val="center" w:pos="4320"/>
        <w:tab w:val="right" w:pos="8640"/>
      </w:tabs>
    </w:pPr>
  </w:style>
  <w:style w:type="character" w:customStyle="1" w:styleId="FooterChar">
    <w:name w:val="Footer Char"/>
    <w:basedOn w:val="DefaultParagraphFont"/>
    <w:link w:val="Footer"/>
    <w:uiPriority w:val="99"/>
    <w:rsid w:val="00C2276B"/>
  </w:style>
  <w:style w:type="paragraph" w:styleId="BalloonText">
    <w:name w:val="Balloon Text"/>
    <w:basedOn w:val="Normal"/>
    <w:link w:val="BalloonTextChar"/>
    <w:uiPriority w:val="99"/>
    <w:semiHidden/>
    <w:unhideWhenUsed/>
    <w:rsid w:val="00DA0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38D"/>
    <w:rPr>
      <w:rFonts w:ascii="Lucida Grande" w:hAnsi="Lucida Grande" w:cs="Lucida Grande"/>
      <w:sz w:val="18"/>
      <w:szCs w:val="18"/>
    </w:rPr>
  </w:style>
  <w:style w:type="character" w:customStyle="1" w:styleId="Heading1Char">
    <w:name w:val="Heading 1 Char"/>
    <w:basedOn w:val="DefaultParagraphFont"/>
    <w:link w:val="Heading1"/>
    <w:uiPriority w:val="9"/>
    <w:rsid w:val="00FC47C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47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7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AB3"/>
    <w:pPr>
      <w:tabs>
        <w:tab w:val="center" w:pos="4320"/>
        <w:tab w:val="right" w:pos="8640"/>
      </w:tabs>
    </w:pPr>
  </w:style>
  <w:style w:type="character" w:customStyle="1" w:styleId="HeaderChar">
    <w:name w:val="Header Char"/>
    <w:basedOn w:val="DefaultParagraphFont"/>
    <w:link w:val="Header"/>
    <w:uiPriority w:val="99"/>
    <w:rsid w:val="00F14AB3"/>
  </w:style>
  <w:style w:type="character" w:styleId="PageNumber">
    <w:name w:val="page number"/>
    <w:basedOn w:val="DefaultParagraphFont"/>
    <w:uiPriority w:val="99"/>
    <w:semiHidden/>
    <w:unhideWhenUsed/>
    <w:rsid w:val="00F14AB3"/>
  </w:style>
  <w:style w:type="paragraph" w:styleId="Footer">
    <w:name w:val="footer"/>
    <w:basedOn w:val="Normal"/>
    <w:link w:val="FooterChar"/>
    <w:uiPriority w:val="99"/>
    <w:unhideWhenUsed/>
    <w:rsid w:val="00C2276B"/>
    <w:pPr>
      <w:tabs>
        <w:tab w:val="center" w:pos="4320"/>
        <w:tab w:val="right" w:pos="8640"/>
      </w:tabs>
    </w:pPr>
  </w:style>
  <w:style w:type="character" w:customStyle="1" w:styleId="FooterChar">
    <w:name w:val="Footer Char"/>
    <w:basedOn w:val="DefaultParagraphFont"/>
    <w:link w:val="Footer"/>
    <w:uiPriority w:val="99"/>
    <w:rsid w:val="00C2276B"/>
  </w:style>
  <w:style w:type="paragraph" w:styleId="BalloonText">
    <w:name w:val="Balloon Text"/>
    <w:basedOn w:val="Normal"/>
    <w:link w:val="BalloonTextChar"/>
    <w:uiPriority w:val="99"/>
    <w:semiHidden/>
    <w:unhideWhenUsed/>
    <w:rsid w:val="00DA0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38D"/>
    <w:rPr>
      <w:rFonts w:ascii="Lucida Grande" w:hAnsi="Lucida Grande" w:cs="Lucida Grande"/>
      <w:sz w:val="18"/>
      <w:szCs w:val="18"/>
    </w:rPr>
  </w:style>
  <w:style w:type="character" w:customStyle="1" w:styleId="Heading1Char">
    <w:name w:val="Heading 1 Char"/>
    <w:basedOn w:val="DefaultParagraphFont"/>
    <w:link w:val="Heading1"/>
    <w:uiPriority w:val="9"/>
    <w:rsid w:val="00FC47C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C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74090">
      <w:bodyDiv w:val="1"/>
      <w:marLeft w:val="0"/>
      <w:marRight w:val="0"/>
      <w:marTop w:val="0"/>
      <w:marBottom w:val="0"/>
      <w:divBdr>
        <w:top w:val="none" w:sz="0" w:space="0" w:color="auto"/>
        <w:left w:val="none" w:sz="0" w:space="0" w:color="auto"/>
        <w:bottom w:val="none" w:sz="0" w:space="0" w:color="auto"/>
        <w:right w:val="none" w:sz="0" w:space="0" w:color="auto"/>
      </w:divBdr>
    </w:div>
    <w:div w:id="110915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Bri03</b:Tag>
    <b:SourceType>JournalArticle</b:SourceType>
    <b:Guid>{65FB2BB2-3684-B349-B900-548A8060A950}</b:Guid>
    <b:Author>
      <b:Author>
        <b:NameList>
          <b:Person>
            <b:Last>Hall</b:Last>
            <b:First>Brian</b:First>
            <b:Middle>J</b:Middle>
          </b:Person>
          <b:Person>
            <b:Last>Khurana</b:Last>
            <b:First>Rakesh</b:First>
          </b:Person>
        </b:NameList>
      </b:Author>
    </b:Author>
    <b:Title>Al Dunlap at Sunbeam </b:Title>
    <b:JournalName>Harvard Business School</b:JournalName>
    <b:Year>2003</b:Year>
    <b:RefOrder>1</b:RefOrder>
  </b:Source>
  <b:Source>
    <b:Tag>Cha03</b:Tag>
    <b:SourceType>JournalArticle</b:SourceType>
    <b:Guid>{37963DE4-60EF-4B42-A1E0-B32A2304181C}</b:Guid>
    <b:Author>
      <b:Author>
        <b:NameList>
          <b:Person>
            <b:Last>Elson</b:Last>
            <b:First>Charles</b:First>
            <b:Middle>M.</b:Middle>
          </b:Person>
        </b:NameList>
      </b:Author>
    </b:Author>
    <b:Title>What’s Wrong with Executive Compensation? </b:Title>
    <b:JournalName>Harvard Business Review </b:JournalName>
    <b:Year>2003</b:Year>
    <b:RefOrder>2</b:RefOrder>
  </b:Source>
  <b:Source>
    <b:Tag>Don01</b:Tag>
    <b:SourceType>JournalArticle</b:SourceType>
    <b:Guid>{8A56752D-3A75-FD40-B17D-40BEB9B209BA}</b:Guid>
    <b:Author>
      <b:Author>
        <b:NameList>
          <b:Person>
            <b:Last>Nichols</b:Last>
            <b:First>Donald</b:First>
          </b:Person>
          <b:Person>
            <b:Last>Subramaniam</b:Last>
            <b:First>Chandra</b:First>
          </b:Person>
        </b:NameList>
      </b:Author>
    </b:Author>
    <b:Title>Executive Compensation: Excessive or Equitable? </b:Title>
    <b:JournalName>Journal of Business Ethics </b:JournalName>
    <b:Year>2001</b:Year>
    <b:Volume>29</b:Volume>
    <b:Issue>4</b:Issue>
    <b:RefOrder>3</b:RefOrder>
  </b:Source>
</b:Sources>
</file>

<file path=customXml/itemProps1.xml><?xml version="1.0" encoding="utf-8"?>
<ds:datastoreItem xmlns:ds="http://schemas.openxmlformats.org/officeDocument/2006/customXml" ds:itemID="{ED36CE0C-5BF9-9140-834D-185C177A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610</Words>
  <Characters>3477</Characters>
  <Application>Microsoft Macintosh Word</Application>
  <DocSecurity>0</DocSecurity>
  <Lines>28</Lines>
  <Paragraphs>8</Paragraphs>
  <ScaleCrop>false</ScaleCrop>
  <Company>art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2019-11-13T17:32:00Z</dcterms:created>
  <dcterms:modified xsi:type="dcterms:W3CDTF">2019-11-13T19:16:00Z</dcterms:modified>
</cp:coreProperties>
</file>