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DED3" w14:textId="77777777" w:rsidR="00F9444C" w:rsidRDefault="001F1C9D">
      <w:pPr>
        <w:pStyle w:val="NoSpacing"/>
      </w:pPr>
      <w:sdt>
        <w:sdtPr>
          <w:alias w:val="Your Name:"/>
          <w:tag w:val="Your Name:"/>
          <w:id w:val="-686670367"/>
          <w:placeholder>
            <w:docPart w:val="A61FEFE49C694AEEB4EA0682B49C47BA"/>
          </w:placeholder>
          <w:temporary/>
          <w:showingPlcHdr/>
          <w15:appearance w15:val="hidden"/>
        </w:sdtPr>
        <w:sdtEndPr/>
        <w:sdtContent>
          <w:r w:rsidR="00C20D8E">
            <w:t>Your Name</w:t>
          </w:r>
        </w:sdtContent>
      </w:sdt>
    </w:p>
    <w:p w14:paraId="40FE05D7" w14:textId="77777777" w:rsidR="00E614DD" w:rsidRDefault="001F1C9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C32E3FE" w14:textId="77777777" w:rsidR="00E614DD" w:rsidRDefault="001F1C9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77616DC6" w14:textId="77777777" w:rsidR="00E614DD" w:rsidRDefault="001F1C9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6FBD3159" w14:textId="77777777" w:rsidR="00E614DD" w:rsidRDefault="001F1C9D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sdt>
        <w:sdtPr>
          <w:alias w:val="Subtitle:"/>
          <w:tag w:val="Subtitle:"/>
          <w:id w:val="855005793"/>
          <w:placeholder>
            <w:docPart w:val="77DB4CF9A5B74296853827B521A7D7AA"/>
          </w:placeholder>
          <w:temporary/>
          <w:showingPlcHdr/>
          <w15:appearance w15:val="hidden"/>
        </w:sdtPr>
        <w:sdtEndPr/>
        <w:sdtContent>
          <w:r w:rsidR="00B13D1B">
            <w:t>Subtitle</w:t>
          </w:r>
        </w:sdtContent>
      </w:sdt>
    </w:p>
    <w:p w14:paraId="481B1D3D" w14:textId="77777777" w:rsidR="00F2691F" w:rsidRPr="00A04F23" w:rsidRDefault="001F1C9D" w:rsidP="00F2691F">
      <w:pPr>
        <w:shd w:val="clear" w:color="auto" w:fill="FFFFFF"/>
        <w:ind w:firstLine="0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FF0000"/>
        </w:rPr>
        <w:tab/>
      </w:r>
      <w:r w:rsidRPr="00A04F23">
        <w:rPr>
          <w:rFonts w:eastAsia="Times New Roman" w:cstheme="minorHAnsi"/>
          <w:color w:val="000000" w:themeColor="text1"/>
        </w:rPr>
        <w:t>After the world war, thousands of soldiers lost their live</w:t>
      </w:r>
      <w:r w:rsidR="00795439" w:rsidRPr="00A04F23">
        <w:rPr>
          <w:rFonts w:eastAsia="Times New Roman" w:cstheme="minorHAnsi"/>
          <w:color w:val="000000" w:themeColor="text1"/>
        </w:rPr>
        <w:t>s in a fight with the Europeans for a year.</w:t>
      </w:r>
      <w:r w:rsidR="008F6D0D" w:rsidRPr="00A04F23">
        <w:rPr>
          <w:rFonts w:eastAsia="Times New Roman" w:cstheme="minorHAnsi"/>
          <w:color w:val="000000" w:themeColor="text1"/>
        </w:rPr>
        <w:t xml:space="preserve"> The econom</w:t>
      </w:r>
      <w:r w:rsidR="00D2122F" w:rsidRPr="00A04F23">
        <w:rPr>
          <w:rFonts w:eastAsia="Times New Roman" w:cstheme="minorHAnsi"/>
          <w:color w:val="000000" w:themeColor="text1"/>
        </w:rPr>
        <w:t>y was not growing</w:t>
      </w:r>
      <w:r w:rsidR="008F6D0D" w:rsidRPr="00A04F23">
        <w:rPr>
          <w:rFonts w:eastAsia="Times New Roman" w:cstheme="minorHAnsi"/>
          <w:color w:val="000000" w:themeColor="text1"/>
        </w:rPr>
        <w:t>, national unemployment</w:t>
      </w:r>
      <w:r w:rsidR="004A3FF7" w:rsidRPr="00A04F23">
        <w:rPr>
          <w:rFonts w:eastAsia="Times New Roman" w:cstheme="minorHAnsi"/>
          <w:color w:val="000000" w:themeColor="text1"/>
        </w:rPr>
        <w:t xml:space="preserve"> decreased to 20 percent, and all of the control was </w:t>
      </w:r>
      <w:r w:rsidR="00D2122F" w:rsidRPr="00A04F23">
        <w:rPr>
          <w:rFonts w:eastAsia="Times New Roman" w:cstheme="minorHAnsi"/>
          <w:color w:val="000000" w:themeColor="text1"/>
        </w:rPr>
        <w:t>falling</w:t>
      </w:r>
      <w:r w:rsidR="00472CB6" w:rsidRPr="00A04F23">
        <w:rPr>
          <w:rFonts w:eastAsia="Times New Roman" w:cstheme="minorHAnsi"/>
          <w:color w:val="000000" w:themeColor="text1"/>
        </w:rPr>
        <w:t>.</w:t>
      </w:r>
      <w:r w:rsidR="00355205" w:rsidRPr="00A04F23">
        <w:rPr>
          <w:rFonts w:eastAsia="Times New Roman" w:cstheme="minorHAnsi"/>
          <w:color w:val="000000" w:themeColor="text1"/>
        </w:rPr>
        <w:t xml:space="preserve"> O</w:t>
      </w:r>
      <w:r w:rsidR="00F63F56" w:rsidRPr="00A04F23">
        <w:rPr>
          <w:rFonts w:eastAsia="Times New Roman" w:cstheme="minorHAnsi"/>
          <w:color w:val="000000" w:themeColor="text1"/>
        </w:rPr>
        <w:t xml:space="preserve">ld </w:t>
      </w:r>
      <w:r w:rsidR="00AE7660" w:rsidRPr="00A04F23">
        <w:rPr>
          <w:rFonts w:eastAsia="Times New Roman" w:cstheme="minorHAnsi"/>
          <w:color w:val="000000" w:themeColor="text1"/>
        </w:rPr>
        <w:t xml:space="preserve">immigrants </w:t>
      </w:r>
      <w:r w:rsidR="00355205" w:rsidRPr="00A04F23">
        <w:rPr>
          <w:rFonts w:eastAsia="Times New Roman" w:cstheme="minorHAnsi"/>
          <w:color w:val="000000" w:themeColor="text1"/>
        </w:rPr>
        <w:t>were taking</w:t>
      </w:r>
      <w:r w:rsidR="0083656F" w:rsidRPr="00A04F23">
        <w:rPr>
          <w:rFonts w:eastAsia="Times New Roman" w:cstheme="minorHAnsi"/>
          <w:color w:val="000000" w:themeColor="text1"/>
        </w:rPr>
        <w:t xml:space="preserve"> </w:t>
      </w:r>
      <w:r w:rsidR="00355205" w:rsidRPr="00A04F23">
        <w:rPr>
          <w:rFonts w:eastAsia="Times New Roman" w:cstheme="minorHAnsi"/>
          <w:color w:val="000000" w:themeColor="text1"/>
        </w:rPr>
        <w:t xml:space="preserve">the </w:t>
      </w:r>
      <w:r w:rsidR="0083656F" w:rsidRPr="00A04F23">
        <w:rPr>
          <w:rFonts w:eastAsia="Times New Roman" w:cstheme="minorHAnsi"/>
          <w:color w:val="000000" w:themeColor="text1"/>
        </w:rPr>
        <w:t>new quotas</w:t>
      </w:r>
      <w:r w:rsidR="008A26FB" w:rsidRPr="00A04F23">
        <w:rPr>
          <w:rFonts w:eastAsia="Times New Roman" w:cstheme="minorHAnsi"/>
          <w:color w:val="000000" w:themeColor="text1"/>
        </w:rPr>
        <w:t>. Moreover, they adhered to their own cultures and fait</w:t>
      </w:r>
      <w:r w:rsidR="00F63F56" w:rsidRPr="00A04F23">
        <w:rPr>
          <w:rFonts w:eastAsia="Times New Roman" w:cstheme="minorHAnsi"/>
          <w:color w:val="000000" w:themeColor="text1"/>
        </w:rPr>
        <w:t>h</w:t>
      </w:r>
      <w:r w:rsidR="00587526" w:rsidRPr="00A04F23">
        <w:rPr>
          <w:rFonts w:eastAsia="Times New Roman" w:cstheme="minorHAnsi"/>
          <w:color w:val="000000" w:themeColor="text1"/>
        </w:rPr>
        <w:t xml:space="preserve">. This was not going in support of the </w:t>
      </w:r>
      <w:r w:rsidR="00E45692" w:rsidRPr="00A04F23">
        <w:rPr>
          <w:rFonts w:eastAsia="Times New Roman" w:cstheme="minorHAnsi"/>
          <w:color w:val="000000" w:themeColor="text1"/>
        </w:rPr>
        <w:t>Native</w:t>
      </w:r>
      <w:r w:rsidR="00587526" w:rsidRPr="00A04F23">
        <w:rPr>
          <w:rFonts w:eastAsia="Times New Roman" w:cstheme="minorHAnsi"/>
          <w:color w:val="000000" w:themeColor="text1"/>
        </w:rPr>
        <w:t xml:space="preserve"> Americans</w:t>
      </w:r>
      <w:r w:rsidR="00E45692" w:rsidRPr="00A04F23">
        <w:rPr>
          <w:rFonts w:eastAsia="Times New Roman" w:cstheme="minorHAnsi"/>
          <w:color w:val="000000" w:themeColor="text1"/>
        </w:rPr>
        <w:t>, and they started the American Movement, which adhered to the Melting pot Approach.</w:t>
      </w:r>
    </w:p>
    <w:p w14:paraId="533D9B61" w14:textId="4AF863A6" w:rsidR="00F2691F" w:rsidRPr="00A04F23" w:rsidRDefault="001F1C9D" w:rsidP="00F50399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A04F23">
        <w:rPr>
          <w:rFonts w:eastAsia="Times New Roman" w:cstheme="minorHAnsi"/>
          <w:color w:val="000000" w:themeColor="text1"/>
        </w:rPr>
        <w:t xml:space="preserve">Immigrations </w:t>
      </w:r>
      <w:r w:rsidR="00472CB6" w:rsidRPr="00A04F23">
        <w:rPr>
          <w:rFonts w:eastAsia="Times New Roman" w:cstheme="minorHAnsi"/>
          <w:color w:val="000000" w:themeColor="text1"/>
        </w:rPr>
        <w:t xml:space="preserve">were increasing, according to Natives, immigrants </w:t>
      </w:r>
      <w:r w:rsidR="001336AC" w:rsidRPr="00A04F23">
        <w:rPr>
          <w:rFonts w:eastAsia="Times New Roman" w:cstheme="minorHAnsi"/>
          <w:color w:val="000000" w:themeColor="text1"/>
        </w:rPr>
        <w:t xml:space="preserve">took jobs away from them, they drained their tax dollar </w:t>
      </w:r>
      <w:r w:rsidR="00C728FD" w:rsidRPr="00A04F23">
        <w:rPr>
          <w:rFonts w:eastAsia="Times New Roman" w:cstheme="minorHAnsi"/>
          <w:color w:val="000000" w:themeColor="text1"/>
        </w:rPr>
        <w:t>through</w:t>
      </w:r>
      <w:r w:rsidR="001336AC" w:rsidRPr="00A04F23">
        <w:rPr>
          <w:rFonts w:eastAsia="Times New Roman" w:cstheme="minorHAnsi"/>
          <w:color w:val="000000" w:themeColor="text1"/>
        </w:rPr>
        <w:t xml:space="preserve"> welfare and health </w:t>
      </w:r>
      <w:r w:rsidR="0018557D" w:rsidRPr="00A04F23">
        <w:rPr>
          <w:rFonts w:eastAsia="Times New Roman" w:cstheme="minorHAnsi"/>
          <w:color w:val="000000" w:themeColor="text1"/>
        </w:rPr>
        <w:t xml:space="preserve">benefits and by enrolling their children in schools, they only adhered to </w:t>
      </w:r>
      <w:r w:rsidR="00C728FD" w:rsidRPr="00A04F23">
        <w:rPr>
          <w:rFonts w:eastAsia="Times New Roman" w:cstheme="minorHAnsi"/>
          <w:color w:val="000000" w:themeColor="text1"/>
        </w:rPr>
        <w:t>their</w:t>
      </w:r>
      <w:r w:rsidR="0018557D" w:rsidRPr="00A04F23">
        <w:rPr>
          <w:rFonts w:eastAsia="Times New Roman" w:cstheme="minorHAnsi"/>
          <w:color w:val="000000" w:themeColor="text1"/>
        </w:rPr>
        <w:t xml:space="preserve"> own cultures, and they did not learn English</w:t>
      </w:r>
      <w:r w:rsidR="009E3B1A">
        <w:rPr>
          <w:rFonts w:eastAsia="Times New Roman" w:cstheme="minorHAnsi"/>
          <w:color w:val="000000" w:themeColor="text1"/>
        </w:rPr>
        <w:t xml:space="preserve"> </w:t>
      </w:r>
      <w:r w:rsidR="00F67453" w:rsidRPr="00A04F23">
        <w:rPr>
          <w:rFonts w:eastAsia="Times New Roman" w:cstheme="minorHAnsi"/>
          <w:color w:val="000000" w:themeColor="text1"/>
        </w:rPr>
        <w:fldChar w:fldCharType="begin"/>
      </w:r>
      <w:r w:rsidR="00F67453" w:rsidRPr="00A04F23">
        <w:rPr>
          <w:rFonts w:eastAsia="Times New Roman" w:cstheme="minorHAnsi"/>
          <w:color w:val="000000" w:themeColor="text1"/>
        </w:rPr>
        <w:instrText xml:space="preserve"> ADDIN ZOTERO_ITEM CSL_CITATION {"citationID":"k1IeeW2i","properties":{"formattedCitation":"(The American Yawp,Chapter 22 Chapters, sec.I)","plainCitation":"(The American Yawp,Chapter 22 Chapters, sec.I)","noteIndex":0},"citationItems":[{"id":299,"uris":["http://zotero.org/users/local/F0XOCTdk/items/RBJDVP99"],"uri":["http://zotero.org/users/local/F0XOCTdk/items/RBJDVP99"],"itemData":{"id":299,"type":"post-weblog","title":"22. The New Era | THE AMERICAN YAWP","URL":"http://www.americanyawp.com/text/22-the-twenties/","language":"en-US","author":[{"family":"Chapters","given":"All"}],"accessed":{"date-parts":[["2019",10,25]]}},"locator":"I","label":"section","prefix":"The American Yawp,Chapter 22"}],"schema":"https://github.com/citation-style-language/schema/raw/master/csl-citation.json"} </w:instrText>
      </w:r>
      <w:r w:rsidR="00F67453" w:rsidRPr="00A04F23">
        <w:rPr>
          <w:rFonts w:eastAsia="Times New Roman" w:cstheme="minorHAnsi"/>
          <w:color w:val="000000" w:themeColor="text1"/>
        </w:rPr>
        <w:fldChar w:fldCharType="separate"/>
      </w:r>
      <w:r w:rsidR="004D7213" w:rsidRPr="00A04F23">
        <w:rPr>
          <w:rFonts w:ascii="Times New Roman" w:hAnsi="Times New Roman" w:cs="Times New Roman"/>
          <w:color w:val="000000" w:themeColor="text1"/>
        </w:rPr>
        <w:t xml:space="preserve">(The American </w:t>
      </w:r>
      <w:r w:rsidR="005B6FE0" w:rsidRPr="00A04F23">
        <w:rPr>
          <w:rFonts w:ascii="Times New Roman" w:hAnsi="Times New Roman" w:cs="Times New Roman"/>
          <w:color w:val="000000" w:themeColor="text1"/>
        </w:rPr>
        <w:t>Yawp, Chapter</w:t>
      </w:r>
      <w:r w:rsidR="004D7213" w:rsidRPr="00A04F23">
        <w:rPr>
          <w:rFonts w:ascii="Times New Roman" w:hAnsi="Times New Roman" w:cs="Times New Roman"/>
          <w:color w:val="000000" w:themeColor="text1"/>
        </w:rPr>
        <w:t xml:space="preserve"> 22 Chapters, sec.I)</w:t>
      </w:r>
      <w:r w:rsidR="00F67453" w:rsidRPr="00A04F23">
        <w:rPr>
          <w:rFonts w:eastAsia="Times New Roman" w:cstheme="minorHAnsi"/>
          <w:color w:val="000000" w:themeColor="text1"/>
        </w:rPr>
        <w:fldChar w:fldCharType="end"/>
      </w:r>
      <w:r w:rsidR="00DE3878" w:rsidRPr="00A04F23">
        <w:rPr>
          <w:rFonts w:eastAsia="Times New Roman" w:cstheme="minorHAnsi"/>
          <w:color w:val="000000" w:themeColor="text1"/>
        </w:rPr>
        <w:t>. This was a triggering cause for the American movements to limit immigration.</w:t>
      </w:r>
    </w:p>
    <w:p w14:paraId="7D7EB97E" w14:textId="77777777" w:rsidR="006B1AE5" w:rsidRPr="00A04F23" w:rsidRDefault="001F1C9D" w:rsidP="00F50399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A04F23">
        <w:rPr>
          <w:rFonts w:eastAsia="Times New Roman" w:cstheme="minorHAnsi"/>
          <w:color w:val="000000" w:themeColor="text1"/>
        </w:rPr>
        <w:t xml:space="preserve">Americans were fighting for their rights and appearance of the New Woman, and the New Nergo was observed by the cultural witnesses; </w:t>
      </w:r>
      <w:r w:rsidR="00DE3878" w:rsidRPr="00A04F23">
        <w:rPr>
          <w:rFonts w:eastAsia="Times New Roman" w:cstheme="minorHAnsi"/>
          <w:color w:val="000000" w:themeColor="text1"/>
        </w:rPr>
        <w:t>some</w:t>
      </w:r>
      <w:r w:rsidR="00EB7ACE" w:rsidRPr="00A04F23">
        <w:rPr>
          <w:rFonts w:eastAsia="Times New Roman" w:cstheme="minorHAnsi"/>
          <w:color w:val="000000" w:themeColor="text1"/>
        </w:rPr>
        <w:t xml:space="preserve"> of the blacks were removed from quota-free category in 1921</w:t>
      </w:r>
      <w:r w:rsidR="002B2C10" w:rsidRPr="00A04F23">
        <w:rPr>
          <w:rFonts w:eastAsia="Times New Roman" w:cstheme="minorHAnsi"/>
          <w:color w:val="000000" w:themeColor="text1"/>
        </w:rPr>
        <w:t>, while Japanese were given quotas</w:t>
      </w:r>
      <w:r w:rsidR="00641BEA" w:rsidRPr="00A04F23">
        <w:rPr>
          <w:rFonts w:eastAsia="Times New Roman" w:cstheme="minorHAnsi"/>
          <w:color w:val="000000" w:themeColor="text1"/>
        </w:rPr>
        <w:t>. Immigration policies were implemented where immigrants were required to provide visas charging 9 dollar</w:t>
      </w:r>
      <w:sdt>
        <w:sdtPr>
          <w:rPr>
            <w:rFonts w:eastAsia="Times New Roman" w:cstheme="minorHAnsi"/>
            <w:color w:val="000000" w:themeColor="text1"/>
          </w:rPr>
          <w:id w:val="-1347321005"/>
          <w:citation/>
        </w:sdtPr>
        <w:sdtEndPr/>
        <w:sdtContent>
          <w:r w:rsidR="00740079" w:rsidRPr="00A04F23">
            <w:rPr>
              <w:rFonts w:eastAsia="Times New Roman" w:cstheme="minorHAnsi"/>
              <w:color w:val="000000" w:themeColor="text1"/>
            </w:rPr>
            <w:fldChar w:fldCharType="begin"/>
          </w:r>
          <w:r w:rsidR="00740079" w:rsidRPr="00A04F23">
            <w:rPr>
              <w:rFonts w:eastAsia="Times New Roman" w:cstheme="minorHAnsi"/>
              <w:color w:val="000000" w:themeColor="text1"/>
            </w:rPr>
            <w:instrText xml:space="preserve">CITATION Not \p 137-138 \l 1033 </w:instrText>
          </w:r>
          <w:r w:rsidR="00740079" w:rsidRPr="00A04F23">
            <w:rPr>
              <w:rFonts w:eastAsia="Times New Roman" w:cstheme="minorHAnsi"/>
              <w:color w:val="000000" w:themeColor="text1"/>
            </w:rPr>
            <w:fldChar w:fldCharType="separate"/>
          </w:r>
          <w:r w:rsidR="00740079" w:rsidRPr="00A04F23">
            <w:rPr>
              <w:rFonts w:eastAsia="Times New Roman" w:cstheme="minorHAnsi"/>
              <w:noProof/>
              <w:color w:val="000000" w:themeColor="text1"/>
            </w:rPr>
            <w:t>s (Daniels 137-138)</w:t>
          </w:r>
          <w:r w:rsidR="00740079" w:rsidRPr="00A04F23">
            <w:rPr>
              <w:rFonts w:eastAsia="Times New Roman" w:cstheme="minorHAnsi"/>
              <w:color w:val="000000" w:themeColor="text1"/>
            </w:rPr>
            <w:fldChar w:fldCharType="end"/>
          </w:r>
        </w:sdtContent>
      </w:sdt>
      <w:r w:rsidR="00372885" w:rsidRPr="00A04F23">
        <w:rPr>
          <w:rFonts w:eastAsia="Times New Roman" w:cstheme="minorHAnsi"/>
          <w:color w:val="000000" w:themeColor="text1"/>
        </w:rPr>
        <w:t xml:space="preserve">. Restricting immigration was considered as developmental </w:t>
      </w:r>
      <w:r w:rsidR="00A712EA" w:rsidRPr="00A04F23">
        <w:rPr>
          <w:rFonts w:eastAsia="Times New Roman" w:cstheme="minorHAnsi"/>
          <w:color w:val="000000" w:themeColor="text1"/>
        </w:rPr>
        <w:t>legislation, and during the Great Depression, more im</w:t>
      </w:r>
      <w:r w:rsidR="0025161C" w:rsidRPr="00A04F23">
        <w:rPr>
          <w:rFonts w:eastAsia="Times New Roman" w:cstheme="minorHAnsi"/>
          <w:color w:val="000000" w:themeColor="text1"/>
        </w:rPr>
        <w:t>migrants left the United States. However, restrictions on immigrants stimulated prejudice among people during the 1920s</w:t>
      </w:r>
      <w:r w:rsidR="005B6FE0" w:rsidRPr="00A04F23">
        <w:rPr>
          <w:rFonts w:eastAsia="Times New Roman" w:cstheme="minorHAnsi"/>
          <w:color w:val="000000" w:themeColor="text1"/>
        </w:rPr>
        <w:t xml:space="preserve">. </w:t>
      </w:r>
    </w:p>
    <w:p w14:paraId="019F0E23" w14:textId="0A6E77D9" w:rsidR="00E65F24" w:rsidRPr="00A04F23" w:rsidRDefault="001F1C9D" w:rsidP="002770E2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A04F23">
        <w:rPr>
          <w:rFonts w:eastAsia="Times New Roman" w:cstheme="minorHAnsi"/>
          <w:color w:val="000000" w:themeColor="text1"/>
        </w:rPr>
        <w:lastRenderedPageBreak/>
        <w:t xml:space="preserve">Daniels </w:t>
      </w:r>
      <w:r w:rsidR="00084139" w:rsidRPr="00A04F23">
        <w:rPr>
          <w:rFonts w:eastAsia="Times New Roman" w:cstheme="minorHAnsi"/>
          <w:color w:val="000000" w:themeColor="text1"/>
        </w:rPr>
        <w:t>stated that the myth of melting pot had been discredited because immigration was brought to a halt during the great depression, and the quotas were not given to immigrants.</w:t>
      </w:r>
      <w:r w:rsidR="00E05F2A" w:rsidRPr="00A04F23">
        <w:rPr>
          <w:rFonts w:eastAsia="Times New Roman" w:cstheme="minorHAnsi"/>
          <w:color w:val="000000" w:themeColor="text1"/>
        </w:rPr>
        <w:t xml:space="preserve"> However, he was astounded by the situation during the 1990s, as there should have a homogenous </w:t>
      </w:r>
      <w:r w:rsidR="00B33088" w:rsidRPr="00A04F23">
        <w:rPr>
          <w:rFonts w:eastAsia="Times New Roman" w:cstheme="minorHAnsi"/>
          <w:color w:val="000000" w:themeColor="text1"/>
        </w:rPr>
        <w:t xml:space="preserve">citizen, but this was </w:t>
      </w:r>
      <w:r w:rsidR="002770E2" w:rsidRPr="00A04F23">
        <w:rPr>
          <w:rFonts w:eastAsia="Times New Roman" w:cstheme="minorHAnsi"/>
          <w:color w:val="000000" w:themeColor="text1"/>
        </w:rPr>
        <w:t>the opposite; the institutions had only its citizens and welcoming all diverse cultures</w:t>
      </w:r>
      <w:r w:rsidR="009E3B1A">
        <w:rPr>
          <w:rFonts w:eastAsia="Times New Roman" w:cstheme="minorHAnsi"/>
          <w:color w:val="000000" w:themeColor="text1"/>
        </w:rPr>
        <w:t>,</w:t>
      </w:r>
      <w:r w:rsidR="002770E2" w:rsidRPr="00A04F23">
        <w:rPr>
          <w:rFonts w:eastAsia="Times New Roman" w:cstheme="minorHAnsi"/>
          <w:color w:val="000000" w:themeColor="text1"/>
        </w:rPr>
        <w:t xml:space="preserve"> and races have ended.</w:t>
      </w:r>
      <w:r w:rsidR="00084139" w:rsidRPr="00A04F23">
        <w:rPr>
          <w:rFonts w:eastAsia="Times New Roman" w:cstheme="minorHAnsi"/>
          <w:color w:val="000000" w:themeColor="text1"/>
        </w:rPr>
        <w:t xml:space="preserve"> </w:t>
      </w:r>
    </w:p>
    <w:p w14:paraId="4DEE15D4" w14:textId="3613AA67" w:rsidR="002770E2" w:rsidRPr="00A04F23" w:rsidRDefault="001F1C9D" w:rsidP="002770E2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A04F23">
        <w:rPr>
          <w:rFonts w:eastAsia="Times New Roman" w:cstheme="minorHAnsi"/>
          <w:color w:val="000000" w:themeColor="text1"/>
        </w:rPr>
        <w:t xml:space="preserve">By 1930 the </w:t>
      </w:r>
      <w:r w:rsidR="00B005FC" w:rsidRPr="00A04F23">
        <w:rPr>
          <w:rFonts w:eastAsia="Times New Roman" w:cstheme="minorHAnsi"/>
          <w:color w:val="000000" w:themeColor="text1"/>
        </w:rPr>
        <w:t>Hollywood was</w:t>
      </w:r>
      <w:r w:rsidRPr="00A04F23">
        <w:rPr>
          <w:rFonts w:eastAsia="Times New Roman" w:cstheme="minorHAnsi"/>
          <w:color w:val="000000" w:themeColor="text1"/>
        </w:rPr>
        <w:t xml:space="preserve"> </w:t>
      </w:r>
      <w:r w:rsidR="00D61F74" w:rsidRPr="00A04F23">
        <w:rPr>
          <w:rFonts w:eastAsia="Times New Roman" w:cstheme="minorHAnsi"/>
          <w:color w:val="000000" w:themeColor="text1"/>
        </w:rPr>
        <w:t xml:space="preserve">dominant, which was invented by </w:t>
      </w:r>
      <w:r w:rsidR="00B005FC" w:rsidRPr="00A04F23">
        <w:rPr>
          <w:rFonts w:eastAsia="Times New Roman" w:cstheme="minorHAnsi"/>
          <w:color w:val="000000" w:themeColor="text1"/>
        </w:rPr>
        <w:t>the immigrants, while for Americans, cinema was entertainment by the lower class</w:t>
      </w:r>
      <w:r w:rsidR="009E3B1A">
        <w:rPr>
          <w:rFonts w:eastAsia="Times New Roman" w:cstheme="minorHAnsi"/>
          <w:color w:val="000000" w:themeColor="text1"/>
        </w:rPr>
        <w:t xml:space="preserve"> </w:t>
      </w:r>
      <w:r w:rsidR="005D6FC7" w:rsidRPr="00A04F23">
        <w:rPr>
          <w:rFonts w:eastAsia="Times New Roman" w:cstheme="minorHAnsi"/>
          <w:color w:val="000000" w:themeColor="text1"/>
        </w:rPr>
        <w:fldChar w:fldCharType="begin"/>
      </w:r>
      <w:r w:rsidR="0008585C" w:rsidRPr="00A04F23">
        <w:rPr>
          <w:rFonts w:eastAsia="Times New Roman" w:cstheme="minorHAnsi"/>
          <w:color w:val="000000" w:themeColor="text1"/>
        </w:rPr>
        <w:instrText xml:space="preserve"> ADDIN ZOTERO_ITEM CSL_CITATION {"citationID":"VU4idBBR","properties":{"formattedCitation":"(The American YawpCulture of Escape, sec.IV)","plainCitation":"(The American YawpCulture of Escape, sec.IV)","noteIndex":0},"citationItems":[{"id":299,"uris":["http://zotero.org/users/local/F0XOCTdk/items/RBJDVP99"],"uri":["http://zotero.org/users/local/F0XOCTdk/items/RBJDVP99"],"itemData":{"id":299,"type":"post-weblog","title":"22. The New Era | THE AMERICAN YAWP","URL":"http://www.americanyawp.com/text/22-the-twenties/","language":"en-US","author":[{"family":"The American YawpCulture of Escape","given":""}],"accessed":{"date-parts":[["2019",10,25]]}},"locator":"IV","label":"section"}],"schema":"https://github.com/citation-style-language/schema/raw/master/csl-citation.json"} </w:instrText>
      </w:r>
      <w:r w:rsidR="005D6FC7" w:rsidRPr="00A04F23">
        <w:rPr>
          <w:rFonts w:eastAsia="Times New Roman" w:cstheme="minorHAnsi"/>
          <w:color w:val="000000" w:themeColor="text1"/>
        </w:rPr>
        <w:fldChar w:fldCharType="separate"/>
      </w:r>
      <w:r w:rsidR="0008585C" w:rsidRPr="00A04F23">
        <w:rPr>
          <w:rFonts w:ascii="Times New Roman" w:hAnsi="Times New Roman" w:cs="Times New Roman"/>
          <w:color w:val="000000" w:themeColor="text1"/>
        </w:rPr>
        <w:t>(The American Yawp, Culture of Escape, sec.IV)</w:t>
      </w:r>
      <w:r w:rsidR="005D6FC7" w:rsidRPr="00A04F23">
        <w:rPr>
          <w:rFonts w:eastAsia="Times New Roman" w:cstheme="minorHAnsi"/>
          <w:color w:val="000000" w:themeColor="text1"/>
        </w:rPr>
        <w:fldChar w:fldCharType="end"/>
      </w:r>
      <w:r w:rsidR="0008585C" w:rsidRPr="00A04F23">
        <w:rPr>
          <w:rFonts w:eastAsia="Times New Roman" w:cstheme="minorHAnsi"/>
          <w:color w:val="000000" w:themeColor="text1"/>
        </w:rPr>
        <w:t xml:space="preserve">. </w:t>
      </w:r>
      <w:r w:rsidR="00A04F23" w:rsidRPr="00A04F23">
        <w:rPr>
          <w:rFonts w:eastAsia="Times New Roman" w:cstheme="minorHAnsi"/>
          <w:color w:val="000000" w:themeColor="text1"/>
        </w:rPr>
        <w:t>America is a melting pot today because several people are living there because of the facilities and accessibilities which attract immigrants from all over the world. America is known as a hub for th</w:t>
      </w:r>
      <w:bookmarkStart w:id="0" w:name="_GoBack"/>
      <w:bookmarkEnd w:id="0"/>
      <w:r w:rsidR="00A04F23" w:rsidRPr="00A04F23">
        <w:rPr>
          <w:rFonts w:eastAsia="Times New Roman" w:cstheme="minorHAnsi"/>
          <w:color w:val="000000" w:themeColor="text1"/>
        </w:rPr>
        <w:t>e diversity of cultures and heritages.</w:t>
      </w:r>
    </w:p>
    <w:p w14:paraId="41C839F0" w14:textId="77777777" w:rsidR="00E614DD" w:rsidRDefault="001F1C9D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 w:rsidRPr="009E3B1A">
            <w:rPr>
              <w:b/>
              <w:bCs/>
            </w:rPr>
            <w:t>Works Cited</w:t>
          </w:r>
        </w:sdtContent>
      </w:sdt>
    </w:p>
    <w:p w14:paraId="39637BE9" w14:textId="77777777" w:rsidR="0008585C" w:rsidRPr="0008585C" w:rsidRDefault="001F1C9D" w:rsidP="0008585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4D7213">
        <w:instrText xml:space="preserve"> ADDIN ZOTERO_BIBL {"uncited":[],"omitted":[],"custom":[]} CSL_BIBLIOGRAPHY </w:instrText>
      </w:r>
      <w:r>
        <w:fldChar w:fldCharType="separate"/>
      </w:r>
      <w:r w:rsidRPr="0008585C">
        <w:rPr>
          <w:rFonts w:ascii="Times New Roman" w:hAnsi="Times New Roman" w:cs="Times New Roman"/>
        </w:rPr>
        <w:t>The American Yawp</w:t>
      </w:r>
      <w:r w:rsidR="00A04F23">
        <w:rPr>
          <w:rFonts w:ascii="Times New Roman" w:hAnsi="Times New Roman" w:cs="Times New Roman"/>
        </w:rPr>
        <w:t xml:space="preserve"> </w:t>
      </w:r>
      <w:r w:rsidRPr="0008585C">
        <w:rPr>
          <w:rFonts w:ascii="Times New Roman" w:hAnsi="Times New Roman" w:cs="Times New Roman"/>
        </w:rPr>
        <w:t xml:space="preserve">Culture of Escape. </w:t>
      </w:r>
      <w:r w:rsidRPr="0008585C">
        <w:rPr>
          <w:rFonts w:ascii="Times New Roman" w:hAnsi="Times New Roman" w:cs="Times New Roman"/>
          <w:i/>
          <w:iCs/>
        </w:rPr>
        <w:t>22. The New Era | THE AMERICAN YAWP</w:t>
      </w:r>
      <w:r w:rsidRPr="0008585C">
        <w:rPr>
          <w:rFonts w:ascii="Times New Roman" w:hAnsi="Times New Roman" w:cs="Times New Roman"/>
        </w:rPr>
        <w:t>. http://www.americanyawp.com/text/22-the-twenties/. Accessed 25 Oct. 2019.</w:t>
      </w:r>
    </w:p>
    <w:p w14:paraId="38957DAD" w14:textId="77777777" w:rsidR="0002121A" w:rsidRDefault="001F1C9D" w:rsidP="00740079">
      <w:pPr>
        <w:pStyle w:val="Bibliography"/>
        <w:ind w:left="0" w:firstLine="0"/>
      </w:pPr>
      <w:r>
        <w:fldChar w:fldCharType="end"/>
      </w:r>
    </w:p>
    <w:p w14:paraId="5A031C21" w14:textId="77777777" w:rsidR="00E614DD" w:rsidRDefault="00E614DD" w:rsidP="00B17EA8">
      <w:pPr>
        <w:pStyle w:val="Bibliography"/>
      </w:pPr>
    </w:p>
    <w:p w14:paraId="445B065D" w14:textId="77777777" w:rsidR="00BA1BAA" w:rsidRDefault="00BA1BAA" w:rsidP="00BA1BAA"/>
    <w:sectPr w:rsid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6CF9" w14:textId="77777777" w:rsidR="001F1C9D" w:rsidRDefault="001F1C9D">
      <w:pPr>
        <w:spacing w:line="240" w:lineRule="auto"/>
      </w:pPr>
      <w:r>
        <w:separator/>
      </w:r>
    </w:p>
  </w:endnote>
  <w:endnote w:type="continuationSeparator" w:id="0">
    <w:p w14:paraId="5E0BB86B" w14:textId="77777777" w:rsidR="001F1C9D" w:rsidRDefault="001F1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2F8E" w14:textId="77777777" w:rsidR="001F1C9D" w:rsidRDefault="001F1C9D">
      <w:pPr>
        <w:spacing w:line="240" w:lineRule="auto"/>
      </w:pPr>
      <w:r>
        <w:separator/>
      </w:r>
    </w:p>
  </w:footnote>
  <w:footnote w:type="continuationSeparator" w:id="0">
    <w:p w14:paraId="158B0934" w14:textId="77777777" w:rsidR="001F1C9D" w:rsidRDefault="001F1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9A4F" w14:textId="77777777" w:rsidR="00E614DD" w:rsidRDefault="001F1C9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410F1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A6CD" w14:textId="77777777" w:rsidR="00E614DD" w:rsidRDefault="001F1C9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410F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E3AC038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9D6EC9A" w:tentative="1">
      <w:start w:val="1"/>
      <w:numFmt w:val="lowerLetter"/>
      <w:lvlText w:val="%2."/>
      <w:lvlJc w:val="left"/>
      <w:pPr>
        <w:ind w:left="2160" w:hanging="360"/>
      </w:pPr>
    </w:lvl>
    <w:lvl w:ilvl="2" w:tplc="7ECCD65A" w:tentative="1">
      <w:start w:val="1"/>
      <w:numFmt w:val="lowerRoman"/>
      <w:lvlText w:val="%3."/>
      <w:lvlJc w:val="right"/>
      <w:pPr>
        <w:ind w:left="2880" w:hanging="180"/>
      </w:pPr>
    </w:lvl>
    <w:lvl w:ilvl="3" w:tplc="B4688FDC" w:tentative="1">
      <w:start w:val="1"/>
      <w:numFmt w:val="decimal"/>
      <w:lvlText w:val="%4."/>
      <w:lvlJc w:val="left"/>
      <w:pPr>
        <w:ind w:left="3600" w:hanging="360"/>
      </w:pPr>
    </w:lvl>
    <w:lvl w:ilvl="4" w:tplc="85F8FD1A" w:tentative="1">
      <w:start w:val="1"/>
      <w:numFmt w:val="lowerLetter"/>
      <w:lvlText w:val="%5."/>
      <w:lvlJc w:val="left"/>
      <w:pPr>
        <w:ind w:left="4320" w:hanging="360"/>
      </w:pPr>
    </w:lvl>
    <w:lvl w:ilvl="5" w:tplc="7362DAA6" w:tentative="1">
      <w:start w:val="1"/>
      <w:numFmt w:val="lowerRoman"/>
      <w:lvlText w:val="%6."/>
      <w:lvlJc w:val="right"/>
      <w:pPr>
        <w:ind w:left="5040" w:hanging="180"/>
      </w:pPr>
    </w:lvl>
    <w:lvl w:ilvl="6" w:tplc="CF52FF8E" w:tentative="1">
      <w:start w:val="1"/>
      <w:numFmt w:val="decimal"/>
      <w:lvlText w:val="%7."/>
      <w:lvlJc w:val="left"/>
      <w:pPr>
        <w:ind w:left="5760" w:hanging="360"/>
      </w:pPr>
    </w:lvl>
    <w:lvl w:ilvl="7" w:tplc="84785990" w:tentative="1">
      <w:start w:val="1"/>
      <w:numFmt w:val="lowerLetter"/>
      <w:lvlText w:val="%8."/>
      <w:lvlJc w:val="left"/>
      <w:pPr>
        <w:ind w:left="6480" w:hanging="360"/>
      </w:pPr>
    </w:lvl>
    <w:lvl w:ilvl="8" w:tplc="785CCF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2121A"/>
    <w:rsid w:val="00040CBB"/>
    <w:rsid w:val="00084139"/>
    <w:rsid w:val="0008585C"/>
    <w:rsid w:val="000B78C8"/>
    <w:rsid w:val="001210D6"/>
    <w:rsid w:val="001336AC"/>
    <w:rsid w:val="001463B2"/>
    <w:rsid w:val="0018557D"/>
    <w:rsid w:val="001F1C9D"/>
    <w:rsid w:val="001F62C0"/>
    <w:rsid w:val="002172A1"/>
    <w:rsid w:val="00245E02"/>
    <w:rsid w:val="0025161C"/>
    <w:rsid w:val="002770E2"/>
    <w:rsid w:val="002B2C10"/>
    <w:rsid w:val="00353B66"/>
    <w:rsid w:val="00355205"/>
    <w:rsid w:val="00364805"/>
    <w:rsid w:val="00372885"/>
    <w:rsid w:val="003A4D42"/>
    <w:rsid w:val="004410F1"/>
    <w:rsid w:val="00456604"/>
    <w:rsid w:val="00472CB6"/>
    <w:rsid w:val="0049670D"/>
    <w:rsid w:val="004A2675"/>
    <w:rsid w:val="004A3FF7"/>
    <w:rsid w:val="004D7213"/>
    <w:rsid w:val="004F7139"/>
    <w:rsid w:val="005525EB"/>
    <w:rsid w:val="00561766"/>
    <w:rsid w:val="0057093C"/>
    <w:rsid w:val="00587526"/>
    <w:rsid w:val="00591BF3"/>
    <w:rsid w:val="005B6FE0"/>
    <w:rsid w:val="005D6FC7"/>
    <w:rsid w:val="00641BEA"/>
    <w:rsid w:val="00651965"/>
    <w:rsid w:val="00691EC1"/>
    <w:rsid w:val="006B1AE5"/>
    <w:rsid w:val="00734D8F"/>
    <w:rsid w:val="00740079"/>
    <w:rsid w:val="00795439"/>
    <w:rsid w:val="007B2C35"/>
    <w:rsid w:val="007C53FB"/>
    <w:rsid w:val="0083656F"/>
    <w:rsid w:val="008827D0"/>
    <w:rsid w:val="00887908"/>
    <w:rsid w:val="008A26FB"/>
    <w:rsid w:val="008B7D18"/>
    <w:rsid w:val="008F1F97"/>
    <w:rsid w:val="008F4052"/>
    <w:rsid w:val="008F5CF0"/>
    <w:rsid w:val="008F6D0D"/>
    <w:rsid w:val="00985A65"/>
    <w:rsid w:val="009D4EB3"/>
    <w:rsid w:val="009E3B1A"/>
    <w:rsid w:val="00A04F23"/>
    <w:rsid w:val="00A24AD2"/>
    <w:rsid w:val="00A32CB9"/>
    <w:rsid w:val="00A712EA"/>
    <w:rsid w:val="00A779F7"/>
    <w:rsid w:val="00AE7660"/>
    <w:rsid w:val="00AF40C0"/>
    <w:rsid w:val="00B005FC"/>
    <w:rsid w:val="00B13D1B"/>
    <w:rsid w:val="00B17EA8"/>
    <w:rsid w:val="00B33088"/>
    <w:rsid w:val="00B61042"/>
    <w:rsid w:val="00B818DF"/>
    <w:rsid w:val="00BA1BAA"/>
    <w:rsid w:val="00BE3999"/>
    <w:rsid w:val="00C20D8E"/>
    <w:rsid w:val="00C728FD"/>
    <w:rsid w:val="00CD3FEE"/>
    <w:rsid w:val="00CD632D"/>
    <w:rsid w:val="00D05A7B"/>
    <w:rsid w:val="00D2122F"/>
    <w:rsid w:val="00D52117"/>
    <w:rsid w:val="00D61F74"/>
    <w:rsid w:val="00D914BF"/>
    <w:rsid w:val="00DB0D39"/>
    <w:rsid w:val="00DE3878"/>
    <w:rsid w:val="00E05F2A"/>
    <w:rsid w:val="00E14005"/>
    <w:rsid w:val="00E45692"/>
    <w:rsid w:val="00E614DD"/>
    <w:rsid w:val="00E627B4"/>
    <w:rsid w:val="00E65F24"/>
    <w:rsid w:val="00EB7ACE"/>
    <w:rsid w:val="00F2691F"/>
    <w:rsid w:val="00F50399"/>
    <w:rsid w:val="00F63F56"/>
    <w:rsid w:val="00F67453"/>
    <w:rsid w:val="00F83220"/>
    <w:rsid w:val="00F9444C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B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AE040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AE040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AE040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AE040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AE040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77DB4CF9A5B74296853827B521A7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B4FD-B82C-4480-AA38-E181DEDBD0CA}"/>
      </w:docPartPr>
      <w:docPartBody>
        <w:p w:rsidR="000166A4" w:rsidRDefault="00AE0409">
          <w:pPr>
            <w:pStyle w:val="77DB4CF9A5B74296853827B521A7D7AA"/>
          </w:pPr>
          <w:r>
            <w:t>Subtitle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AE040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AE040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6145BB"/>
    <w:rsid w:val="007E2532"/>
    <w:rsid w:val="00A814EB"/>
    <w:rsid w:val="00AE040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Par15</b:Tag>
    <b:SourceType>BookSection</b:SourceType>
    <b:Guid>{5B916FE2-2303-4AC5-8FA5-91BF4CEC0CA4}</b:Guid>
    <b:Author>
      <b:Author>
        <b:NameList>
          <b:Person>
            <b:Last>Parrillo</b:Last>
            <b:First>Vincent</b:First>
            <b:Middle>N</b:Middle>
          </b:Person>
        </b:NameList>
      </b:Author>
    </b:Author>
    <b:Title>Diversity in America</b:Title>
    <b:Year>2015</b:Year>
    <b:Pages>2</b:Pages>
    <b:Publisher>Routledge</b:Publisher>
    <b:RefOrder>2</b:RefOrder>
  </b:Source>
  <b:Source>
    <b:Tag>Not</b:Tag>
    <b:SourceType>BookSection</b:SourceType>
    <b:Guid>{3AEE0DD7-FD9C-41EB-88D2-00874DB4611E}</b:Guid>
    <b:Pages>136</b:Pages>
    <b:Author>
      <b:Author>
        <b:NameList>
          <b:Person>
            <b:Last>Daniels</b:Last>
          </b:Person>
        </b:NameList>
      </b:Author>
      <b:BookAuthor>
        <b:NameList>
          <b:Person>
            <b:Last>Daniels</b:La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4EBB1-9A79-4FD9-8DAD-4860993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2019-10-25T06:44:00Z</dcterms:created>
  <dcterms:modified xsi:type="dcterms:W3CDTF">2019-10-25T06:44:00Z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id="DmG4rkca"/&gt;&lt;style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