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B040" w14:textId="77777777" w:rsidR="009563A3" w:rsidRDefault="009563A3" w:rsidP="009563A3">
      <w:pPr>
        <w:spacing w:line="480" w:lineRule="auto"/>
        <w:jc w:val="center"/>
      </w:pPr>
    </w:p>
    <w:p w14:paraId="384439AD" w14:textId="77777777" w:rsidR="009563A3" w:rsidRDefault="009563A3" w:rsidP="009563A3">
      <w:pPr>
        <w:spacing w:line="480" w:lineRule="auto"/>
        <w:jc w:val="center"/>
      </w:pPr>
    </w:p>
    <w:p w14:paraId="2C65850E" w14:textId="77777777" w:rsidR="009563A3" w:rsidRDefault="009563A3" w:rsidP="009563A3">
      <w:pPr>
        <w:spacing w:line="480" w:lineRule="auto"/>
        <w:jc w:val="center"/>
      </w:pPr>
    </w:p>
    <w:p w14:paraId="4DAE3071" w14:textId="77777777" w:rsidR="009563A3" w:rsidRDefault="009563A3" w:rsidP="009563A3">
      <w:pPr>
        <w:spacing w:line="480" w:lineRule="auto"/>
        <w:jc w:val="center"/>
      </w:pPr>
    </w:p>
    <w:p w14:paraId="2E854E65" w14:textId="77777777" w:rsidR="009563A3" w:rsidRDefault="009563A3" w:rsidP="009563A3">
      <w:pPr>
        <w:spacing w:line="480" w:lineRule="auto"/>
        <w:jc w:val="center"/>
      </w:pPr>
    </w:p>
    <w:p w14:paraId="4B1D4F62" w14:textId="77777777" w:rsidR="004F3E88" w:rsidRDefault="009563A3" w:rsidP="009563A3">
      <w:pPr>
        <w:spacing w:line="480" w:lineRule="auto"/>
        <w:jc w:val="center"/>
      </w:pPr>
      <w:r>
        <w:t>Title page</w:t>
      </w:r>
    </w:p>
    <w:p w14:paraId="3E7B4283" w14:textId="77777777" w:rsidR="00B33B12" w:rsidRDefault="009563A3" w:rsidP="009563A3">
      <w:pPr>
        <w:spacing w:line="480" w:lineRule="auto"/>
        <w:jc w:val="center"/>
      </w:pPr>
      <w:r>
        <w:t>Discussion post</w:t>
      </w:r>
    </w:p>
    <w:p w14:paraId="19B36240" w14:textId="77777777" w:rsidR="00B33B12" w:rsidRDefault="00B33B12">
      <w:r>
        <w:br w:type="page"/>
      </w:r>
    </w:p>
    <w:p w14:paraId="4F4A3981" w14:textId="72311EEE" w:rsidR="008558EC" w:rsidRDefault="00636C30" w:rsidP="00883BB3">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Ethnography is a detailed qualitative study and include many advantages such as in-depth study of cultures and people. One of the common advantages of ethnography include </w:t>
      </w:r>
      <w:r w:rsidR="00FC089F">
        <w:rPr>
          <w:rFonts w:ascii="Times New Roman" w:hAnsi="Times New Roman" w:cs="Times New Roman"/>
        </w:rPr>
        <w:t xml:space="preserve">interacting with the participants in real-life settings. </w:t>
      </w:r>
      <w:r w:rsidR="00B33B12" w:rsidRPr="000505BE">
        <w:rPr>
          <w:rFonts w:ascii="Times New Roman" w:hAnsi="Times New Roman" w:cs="Times New Roman"/>
        </w:rPr>
        <w:t xml:space="preserve">Qualitative </w:t>
      </w:r>
      <w:r w:rsidR="0032423D">
        <w:rPr>
          <w:rFonts w:ascii="Times New Roman" w:hAnsi="Times New Roman" w:cs="Times New Roman"/>
        </w:rPr>
        <w:t xml:space="preserve">study </w:t>
      </w:r>
      <w:r>
        <w:rPr>
          <w:rFonts w:ascii="Times New Roman" w:hAnsi="Times New Roman" w:cs="Times New Roman"/>
        </w:rPr>
        <w:t xml:space="preserve">is differs such as it </w:t>
      </w:r>
      <w:r w:rsidR="0032423D">
        <w:rPr>
          <w:rFonts w:ascii="Times New Roman" w:hAnsi="Times New Roman" w:cs="Times New Roman"/>
        </w:rPr>
        <w:t>offer</w:t>
      </w:r>
      <w:r w:rsidR="00B33B12" w:rsidRPr="000505BE">
        <w:rPr>
          <w:rFonts w:ascii="Times New Roman" w:hAnsi="Times New Roman" w:cs="Times New Roman"/>
        </w:rPr>
        <w:t xml:space="preserve"> many </w:t>
      </w:r>
      <w:r w:rsidR="00D34A88" w:rsidRPr="000505BE">
        <w:rPr>
          <w:rFonts w:ascii="Times New Roman" w:hAnsi="Times New Roman" w:cs="Times New Roman"/>
        </w:rPr>
        <w:t>advantage</w:t>
      </w:r>
      <w:r w:rsidR="0032423D">
        <w:rPr>
          <w:rFonts w:ascii="Times New Roman" w:hAnsi="Times New Roman" w:cs="Times New Roman"/>
        </w:rPr>
        <w:t>s</w:t>
      </w:r>
      <w:r w:rsidR="00B33B12" w:rsidRPr="000505BE">
        <w:rPr>
          <w:rFonts w:ascii="Times New Roman" w:hAnsi="Times New Roman" w:cs="Times New Roman"/>
        </w:rPr>
        <w:t xml:space="preserve"> such as </w:t>
      </w:r>
      <w:r w:rsidR="003E4806">
        <w:rPr>
          <w:rFonts w:ascii="Times New Roman" w:hAnsi="Times New Roman" w:cs="Times New Roman"/>
        </w:rPr>
        <w:t xml:space="preserve">it provides great deal of information that improves the reliability of the data. </w:t>
      </w:r>
      <w:r w:rsidR="00D34A88">
        <w:rPr>
          <w:rFonts w:ascii="Times New Roman" w:hAnsi="Times New Roman" w:cs="Times New Roman"/>
        </w:rPr>
        <w:t>This kind of study includes</w:t>
      </w:r>
      <w:r w:rsidR="006A457F">
        <w:rPr>
          <w:rFonts w:ascii="Times New Roman" w:hAnsi="Times New Roman" w:cs="Times New Roman"/>
        </w:rPr>
        <w:t xml:space="preserve"> data that is based on personal experience and observations. </w:t>
      </w:r>
      <w:r w:rsidR="0032423D">
        <w:rPr>
          <w:rFonts w:ascii="Times New Roman" w:hAnsi="Times New Roman" w:cs="Times New Roman"/>
        </w:rPr>
        <w:t xml:space="preserve">It is possible to identify all sources before </w:t>
      </w:r>
      <w:r>
        <w:rPr>
          <w:rFonts w:ascii="Times New Roman" w:hAnsi="Times New Roman" w:cs="Times New Roman"/>
        </w:rPr>
        <w:t xml:space="preserve">making a final decision. </w:t>
      </w:r>
      <w:r w:rsidR="00741854">
        <w:rPr>
          <w:rFonts w:ascii="Times New Roman" w:hAnsi="Times New Roman" w:cs="Times New Roman"/>
        </w:rPr>
        <w:t>Ethnography is more re</w:t>
      </w:r>
      <w:r w:rsidR="009822A9">
        <w:rPr>
          <w:rFonts w:ascii="Times New Roman" w:hAnsi="Times New Roman" w:cs="Times New Roman"/>
        </w:rPr>
        <w:t xml:space="preserve">liable because it </w:t>
      </w:r>
      <w:r w:rsidR="00741854">
        <w:rPr>
          <w:rFonts w:ascii="Times New Roman" w:hAnsi="Times New Roman" w:cs="Times New Roman"/>
        </w:rPr>
        <w:t>involves</w:t>
      </w:r>
      <w:r w:rsidR="009822A9">
        <w:rPr>
          <w:rFonts w:ascii="Times New Roman" w:hAnsi="Times New Roman" w:cs="Times New Roman"/>
        </w:rPr>
        <w:t xml:space="preserve"> systematic ordering and organization of the data. </w:t>
      </w:r>
      <w:r w:rsidR="00741854">
        <w:rPr>
          <w:rFonts w:ascii="Times New Roman" w:hAnsi="Times New Roman" w:cs="Times New Roman"/>
        </w:rPr>
        <w:t xml:space="preserve">Qualitative study is messy and include unorganized information </w:t>
      </w:r>
      <w:sdt>
        <w:sdtPr>
          <w:rPr>
            <w:rFonts w:ascii="Times New Roman" w:hAnsi="Times New Roman" w:cs="Times New Roman"/>
          </w:rPr>
          <w:id w:val="1075943039"/>
          <w:citation/>
        </w:sdtPr>
        <w:sdtEndPr/>
        <w:sdtContent>
          <w:r w:rsidR="008558EC">
            <w:rPr>
              <w:rFonts w:ascii="Times New Roman" w:hAnsi="Times New Roman" w:cs="Times New Roman"/>
            </w:rPr>
            <w:fldChar w:fldCharType="begin"/>
          </w:r>
          <w:r w:rsidR="008558EC">
            <w:rPr>
              <w:rFonts w:ascii="Times New Roman" w:hAnsi="Times New Roman" w:cs="Times New Roman"/>
            </w:rPr>
            <w:instrText xml:space="preserve"> CITATION Ann08 \l 1033 </w:instrText>
          </w:r>
          <w:r w:rsidR="008558EC">
            <w:rPr>
              <w:rFonts w:ascii="Times New Roman" w:hAnsi="Times New Roman" w:cs="Times New Roman"/>
            </w:rPr>
            <w:fldChar w:fldCharType="separate"/>
          </w:r>
          <w:r w:rsidR="008558EC" w:rsidRPr="008558EC">
            <w:rPr>
              <w:rFonts w:ascii="Times New Roman" w:hAnsi="Times New Roman" w:cs="Times New Roman"/>
              <w:noProof/>
            </w:rPr>
            <w:t>(Suryani, 2008)</w:t>
          </w:r>
          <w:r w:rsidR="008558EC">
            <w:rPr>
              <w:rFonts w:ascii="Times New Roman" w:hAnsi="Times New Roman" w:cs="Times New Roman"/>
            </w:rPr>
            <w:fldChar w:fldCharType="end"/>
          </w:r>
        </w:sdtContent>
      </w:sdt>
      <w:r w:rsidR="008558EC">
        <w:rPr>
          <w:rFonts w:ascii="Times New Roman" w:hAnsi="Times New Roman" w:cs="Times New Roman"/>
        </w:rPr>
        <w:t xml:space="preserve">. Ethnographic study is specifically used when the researcher wants to study a particular culture or group. There are also some disadvantages of the ethnographic study such as summarizing the larger data is more difficult. The results are based on the observations of the observer that might impact the reliability of the study. </w:t>
      </w:r>
      <w:r w:rsidR="00142890">
        <w:rPr>
          <w:rFonts w:ascii="Times New Roman" w:hAnsi="Times New Roman" w:cs="Times New Roman"/>
        </w:rPr>
        <w:t xml:space="preserve">Only a well-experienced researcher can conduct this study. </w:t>
      </w:r>
      <w:r w:rsidR="00557BB3">
        <w:rPr>
          <w:rFonts w:ascii="Times New Roman" w:hAnsi="Times New Roman" w:cs="Times New Roman"/>
        </w:rPr>
        <w:t xml:space="preserve">The data may also results in false assumptions and behavior patterns. </w:t>
      </w:r>
    </w:p>
    <w:p w14:paraId="26536F50" w14:textId="2BE00EF1" w:rsidR="00967A8D" w:rsidRDefault="00883BB3" w:rsidP="00883BB3">
      <w:pPr>
        <w:spacing w:line="480" w:lineRule="auto"/>
        <w:ind w:firstLine="720"/>
        <w:jc w:val="both"/>
        <w:rPr>
          <w:rFonts w:ascii="Times New Roman" w:hAnsi="Times New Roman" w:cs="Times New Roman"/>
        </w:rPr>
      </w:pPr>
      <w:r>
        <w:rPr>
          <w:rFonts w:ascii="Times New Roman" w:hAnsi="Times New Roman" w:cs="Times New Roman"/>
        </w:rPr>
        <w:t xml:space="preserve">Ethnographic </w:t>
      </w:r>
      <w:r w:rsidR="00FE2EFB">
        <w:rPr>
          <w:rFonts w:ascii="Times New Roman" w:hAnsi="Times New Roman" w:cs="Times New Roman"/>
        </w:rPr>
        <w:t>fallacy refers</w:t>
      </w:r>
      <w:r w:rsidR="007F30A7">
        <w:rPr>
          <w:rFonts w:ascii="Times New Roman" w:hAnsi="Times New Roman" w:cs="Times New Roman"/>
        </w:rPr>
        <w:t xml:space="preserve"> to the limitations of the research survey. It states that the methodologies are based in assumptions that can be fallible or wrong. </w:t>
      </w:r>
      <w:r w:rsidR="00CA5CB5">
        <w:rPr>
          <w:rFonts w:ascii="Times New Roman" w:hAnsi="Times New Roman" w:cs="Times New Roman"/>
        </w:rPr>
        <w:t>Inferences</w:t>
      </w:r>
      <w:r w:rsidR="007F30A7">
        <w:rPr>
          <w:rFonts w:ascii="Times New Roman" w:hAnsi="Times New Roman" w:cs="Times New Roman"/>
        </w:rPr>
        <w:t xml:space="preserve"> are made about the people and society while the forces determines the aspects of the society. Scientists should be wary of the fallacies because the data can have limitations that can affect the reliability of the study </w:t>
      </w:r>
      <w:sdt>
        <w:sdtPr>
          <w:rPr>
            <w:rFonts w:ascii="Times New Roman" w:hAnsi="Times New Roman" w:cs="Times New Roman"/>
          </w:rPr>
          <w:id w:val="-818037046"/>
          <w:citation/>
        </w:sdtPr>
        <w:sdtEndPr/>
        <w:sdtContent>
          <w:r w:rsidR="007F30A7">
            <w:rPr>
              <w:rFonts w:ascii="Times New Roman" w:hAnsi="Times New Roman" w:cs="Times New Roman"/>
            </w:rPr>
            <w:fldChar w:fldCharType="begin"/>
          </w:r>
          <w:r w:rsidR="007F30A7">
            <w:rPr>
              <w:rFonts w:ascii="Times New Roman" w:hAnsi="Times New Roman" w:cs="Times New Roman"/>
            </w:rPr>
            <w:instrText xml:space="preserve"> CITATION Mic131 \l 1033 </w:instrText>
          </w:r>
          <w:r w:rsidR="007F30A7">
            <w:rPr>
              <w:rFonts w:ascii="Times New Roman" w:hAnsi="Times New Roman" w:cs="Times New Roman"/>
            </w:rPr>
            <w:fldChar w:fldCharType="separate"/>
          </w:r>
          <w:r w:rsidR="007F30A7" w:rsidRPr="007F30A7">
            <w:rPr>
              <w:rFonts w:ascii="Times New Roman" w:hAnsi="Times New Roman" w:cs="Times New Roman"/>
              <w:noProof/>
            </w:rPr>
            <w:t>(Burawoy, 2013)</w:t>
          </w:r>
          <w:r w:rsidR="007F30A7">
            <w:rPr>
              <w:rFonts w:ascii="Times New Roman" w:hAnsi="Times New Roman" w:cs="Times New Roman"/>
            </w:rPr>
            <w:fldChar w:fldCharType="end"/>
          </w:r>
        </w:sdtContent>
      </w:sdt>
      <w:r w:rsidR="007F30A7">
        <w:rPr>
          <w:rFonts w:ascii="Times New Roman" w:hAnsi="Times New Roman" w:cs="Times New Roman"/>
        </w:rPr>
        <w:t xml:space="preserve">. </w:t>
      </w:r>
      <w:r w:rsidR="00F16F79">
        <w:rPr>
          <w:rFonts w:ascii="Times New Roman" w:hAnsi="Times New Roman" w:cs="Times New Roman"/>
        </w:rPr>
        <w:t xml:space="preserve">Researchers must be aware of the pros and cons of ethnographic fallacy for conducting a credible survey. </w:t>
      </w:r>
      <w:r w:rsidR="003D75DE">
        <w:rPr>
          <w:rFonts w:ascii="Times New Roman" w:hAnsi="Times New Roman" w:cs="Times New Roman"/>
        </w:rPr>
        <w:t xml:space="preserve">This is important for understanding that data is based on observations that can be </w:t>
      </w:r>
      <w:r w:rsidR="009F4907">
        <w:rPr>
          <w:rFonts w:ascii="Times New Roman" w:hAnsi="Times New Roman" w:cs="Times New Roman"/>
        </w:rPr>
        <w:t>fallible</w:t>
      </w:r>
      <w:r w:rsidR="003D75DE">
        <w:rPr>
          <w:rFonts w:ascii="Times New Roman" w:hAnsi="Times New Roman" w:cs="Times New Roman"/>
        </w:rPr>
        <w:t xml:space="preserve">. </w:t>
      </w:r>
      <w:r w:rsidR="00871F2D">
        <w:rPr>
          <w:rFonts w:ascii="Times New Roman" w:hAnsi="Times New Roman" w:cs="Times New Roman"/>
        </w:rPr>
        <w:t xml:space="preserve">The themes from the data reveals that observations on disease and death are based on the perceptions of the respondents. </w:t>
      </w:r>
      <w:bookmarkStart w:id="0" w:name="_GoBack"/>
      <w:bookmarkEnd w:id="0"/>
    </w:p>
    <w:p w14:paraId="33A6E543" w14:textId="77777777" w:rsidR="00967A8D" w:rsidRDefault="00967A8D">
      <w:pPr>
        <w:rPr>
          <w:rFonts w:ascii="Times New Roman" w:hAnsi="Times New Roman" w:cs="Times New Roman"/>
        </w:rPr>
      </w:pPr>
      <w:r>
        <w:rPr>
          <w:rFonts w:ascii="Times New Roman" w:hAnsi="Times New Roman" w:cs="Times New Roman"/>
        </w:rPr>
        <w:br w:type="page"/>
      </w:r>
    </w:p>
    <w:p w14:paraId="5D95AEEC" w14:textId="697337DA" w:rsidR="00967A8D" w:rsidRDefault="00967A8D" w:rsidP="00967A8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4A709D4C" w14:textId="26B91385" w:rsidR="00967A8D" w:rsidRDefault="00967A8D" w:rsidP="00967A8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Burawoy, M. (2013). Ethnographic fallacies: reflections on labour studies in the era of market fundamentalism. </w:t>
          </w:r>
          <w:r>
            <w:rPr>
              <w:i/>
              <w:iCs/>
              <w:noProof/>
            </w:rPr>
            <w:t>Work, employment and society, 27</w:t>
          </w:r>
          <w:r>
            <w:rPr>
              <w:noProof/>
            </w:rPr>
            <w:t xml:space="preserve"> (3), 526–536.</w:t>
          </w:r>
        </w:p>
        <w:p w14:paraId="5D4F55A8" w14:textId="2008C11C" w:rsidR="00967A8D" w:rsidRDefault="00967A8D" w:rsidP="00967A8D">
          <w:pPr>
            <w:pStyle w:val="Bibliography"/>
            <w:spacing w:line="480" w:lineRule="auto"/>
            <w:ind w:left="720" w:hanging="720"/>
            <w:rPr>
              <w:noProof/>
            </w:rPr>
          </w:pPr>
          <w:r>
            <w:rPr>
              <w:noProof/>
            </w:rPr>
            <w:t xml:space="preserve">Suryani, A. (2008). Comparing Case Study and Ethnography as Qualitative Research Approaches. </w:t>
          </w:r>
          <w:r>
            <w:rPr>
              <w:i/>
              <w:iCs/>
              <w:noProof/>
            </w:rPr>
            <w:t>ILMU KOMUNIKASI, 5</w:t>
          </w:r>
          <w:r>
            <w:rPr>
              <w:noProof/>
            </w:rPr>
            <w:t xml:space="preserve"> (1).</w:t>
          </w:r>
        </w:p>
        <w:p w14:paraId="7FFCB60A" w14:textId="77777777" w:rsidR="00967A8D" w:rsidRDefault="00967A8D" w:rsidP="00967A8D">
          <w:pPr>
            <w:spacing w:line="480" w:lineRule="auto"/>
            <w:ind w:left="720" w:hanging="720"/>
          </w:pPr>
          <w:r>
            <w:rPr>
              <w:b/>
              <w:bCs/>
              <w:noProof/>
            </w:rPr>
            <w:fldChar w:fldCharType="end"/>
          </w:r>
        </w:p>
      </w:sdtContent>
    </w:sdt>
    <w:p w14:paraId="1CE0A269" w14:textId="77777777" w:rsidR="00967A8D" w:rsidRPr="000505BE" w:rsidRDefault="00967A8D" w:rsidP="00967A8D">
      <w:pPr>
        <w:spacing w:line="480" w:lineRule="auto"/>
        <w:ind w:left="720" w:hanging="720"/>
        <w:jc w:val="both"/>
        <w:rPr>
          <w:rFonts w:ascii="Times New Roman" w:hAnsi="Times New Roman" w:cs="Times New Roman"/>
        </w:rPr>
      </w:pPr>
    </w:p>
    <w:p w14:paraId="04328CB4" w14:textId="77777777" w:rsidR="00967A8D" w:rsidRDefault="00967A8D" w:rsidP="00967A8D">
      <w:pPr>
        <w:spacing w:line="480" w:lineRule="auto"/>
        <w:ind w:left="720" w:hanging="720"/>
        <w:jc w:val="both"/>
      </w:pPr>
    </w:p>
    <w:p w14:paraId="5AE1373C" w14:textId="77777777" w:rsidR="00967A8D" w:rsidRPr="000505BE" w:rsidRDefault="00967A8D" w:rsidP="00967A8D">
      <w:pPr>
        <w:spacing w:line="480" w:lineRule="auto"/>
        <w:ind w:left="720" w:hanging="720"/>
        <w:jc w:val="both"/>
        <w:rPr>
          <w:rFonts w:ascii="Times New Roman" w:hAnsi="Times New Roman" w:cs="Times New Roman"/>
        </w:rPr>
      </w:pPr>
    </w:p>
    <w:sectPr w:rsidR="00967A8D" w:rsidRPr="000505B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B873" w14:textId="77777777" w:rsidR="00557BB3" w:rsidRDefault="00557BB3" w:rsidP="009563A3">
      <w:r>
        <w:separator/>
      </w:r>
    </w:p>
  </w:endnote>
  <w:endnote w:type="continuationSeparator" w:id="0">
    <w:p w14:paraId="4B54A25C" w14:textId="77777777" w:rsidR="00557BB3" w:rsidRDefault="00557BB3" w:rsidP="0095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123A" w14:textId="77777777" w:rsidR="00557BB3" w:rsidRDefault="00557BB3" w:rsidP="009563A3">
      <w:r>
        <w:separator/>
      </w:r>
    </w:p>
  </w:footnote>
  <w:footnote w:type="continuationSeparator" w:id="0">
    <w:p w14:paraId="63FF110A" w14:textId="77777777" w:rsidR="00557BB3" w:rsidRDefault="00557BB3" w:rsidP="00956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CDD61" w14:textId="77777777" w:rsidR="00557BB3" w:rsidRDefault="00557BB3" w:rsidP="00557B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5C507" w14:textId="77777777" w:rsidR="00557BB3" w:rsidRDefault="00557BB3" w:rsidP="009563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2A3E" w14:textId="77777777" w:rsidR="00557BB3" w:rsidRDefault="00557BB3" w:rsidP="00557B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F2D">
      <w:rPr>
        <w:rStyle w:val="PageNumber"/>
        <w:noProof/>
      </w:rPr>
      <w:t>1</w:t>
    </w:r>
    <w:r>
      <w:rPr>
        <w:rStyle w:val="PageNumber"/>
      </w:rPr>
      <w:fldChar w:fldCharType="end"/>
    </w:r>
  </w:p>
  <w:p w14:paraId="77EC6B74" w14:textId="77777777" w:rsidR="00557BB3" w:rsidRDefault="00557BB3" w:rsidP="009563A3">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A3"/>
    <w:rsid w:val="000505BE"/>
    <w:rsid w:val="00142890"/>
    <w:rsid w:val="0032423D"/>
    <w:rsid w:val="003D70C9"/>
    <w:rsid w:val="003D75DE"/>
    <w:rsid w:val="003E4806"/>
    <w:rsid w:val="004F3E88"/>
    <w:rsid w:val="00557BB3"/>
    <w:rsid w:val="005F1BD9"/>
    <w:rsid w:val="00636C30"/>
    <w:rsid w:val="006A457F"/>
    <w:rsid w:val="00741854"/>
    <w:rsid w:val="007F30A7"/>
    <w:rsid w:val="008558EC"/>
    <w:rsid w:val="00871F2D"/>
    <w:rsid w:val="00883BB3"/>
    <w:rsid w:val="009563A3"/>
    <w:rsid w:val="00967A8D"/>
    <w:rsid w:val="009822A9"/>
    <w:rsid w:val="009F4907"/>
    <w:rsid w:val="00B33B12"/>
    <w:rsid w:val="00CA5CB5"/>
    <w:rsid w:val="00D34A88"/>
    <w:rsid w:val="00F16F79"/>
    <w:rsid w:val="00FC089F"/>
    <w:rsid w:val="00FE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95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7A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3A3"/>
    <w:pPr>
      <w:tabs>
        <w:tab w:val="center" w:pos="4320"/>
        <w:tab w:val="right" w:pos="8640"/>
      </w:tabs>
    </w:pPr>
  </w:style>
  <w:style w:type="character" w:customStyle="1" w:styleId="HeaderChar">
    <w:name w:val="Header Char"/>
    <w:basedOn w:val="DefaultParagraphFont"/>
    <w:link w:val="Header"/>
    <w:uiPriority w:val="99"/>
    <w:rsid w:val="009563A3"/>
  </w:style>
  <w:style w:type="character" w:styleId="PageNumber">
    <w:name w:val="page number"/>
    <w:basedOn w:val="DefaultParagraphFont"/>
    <w:uiPriority w:val="99"/>
    <w:semiHidden/>
    <w:unhideWhenUsed/>
    <w:rsid w:val="009563A3"/>
  </w:style>
  <w:style w:type="paragraph" w:styleId="Footer">
    <w:name w:val="footer"/>
    <w:basedOn w:val="Normal"/>
    <w:link w:val="FooterChar"/>
    <w:uiPriority w:val="99"/>
    <w:unhideWhenUsed/>
    <w:rsid w:val="009563A3"/>
    <w:pPr>
      <w:tabs>
        <w:tab w:val="center" w:pos="4320"/>
        <w:tab w:val="right" w:pos="8640"/>
      </w:tabs>
    </w:pPr>
  </w:style>
  <w:style w:type="character" w:customStyle="1" w:styleId="FooterChar">
    <w:name w:val="Footer Char"/>
    <w:basedOn w:val="DefaultParagraphFont"/>
    <w:link w:val="Footer"/>
    <w:uiPriority w:val="99"/>
    <w:rsid w:val="009563A3"/>
  </w:style>
  <w:style w:type="paragraph" w:styleId="BalloonText">
    <w:name w:val="Balloon Text"/>
    <w:basedOn w:val="Normal"/>
    <w:link w:val="BalloonTextChar"/>
    <w:uiPriority w:val="99"/>
    <w:semiHidden/>
    <w:unhideWhenUsed/>
    <w:rsid w:val="00855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8EC"/>
    <w:rPr>
      <w:rFonts w:ascii="Lucida Grande" w:hAnsi="Lucida Grande" w:cs="Lucida Grande"/>
      <w:sz w:val="18"/>
      <w:szCs w:val="18"/>
    </w:rPr>
  </w:style>
  <w:style w:type="character" w:customStyle="1" w:styleId="Heading1Char">
    <w:name w:val="Heading 1 Char"/>
    <w:basedOn w:val="DefaultParagraphFont"/>
    <w:link w:val="Heading1"/>
    <w:uiPriority w:val="9"/>
    <w:rsid w:val="00967A8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67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7A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3A3"/>
    <w:pPr>
      <w:tabs>
        <w:tab w:val="center" w:pos="4320"/>
        <w:tab w:val="right" w:pos="8640"/>
      </w:tabs>
    </w:pPr>
  </w:style>
  <w:style w:type="character" w:customStyle="1" w:styleId="HeaderChar">
    <w:name w:val="Header Char"/>
    <w:basedOn w:val="DefaultParagraphFont"/>
    <w:link w:val="Header"/>
    <w:uiPriority w:val="99"/>
    <w:rsid w:val="009563A3"/>
  </w:style>
  <w:style w:type="character" w:styleId="PageNumber">
    <w:name w:val="page number"/>
    <w:basedOn w:val="DefaultParagraphFont"/>
    <w:uiPriority w:val="99"/>
    <w:semiHidden/>
    <w:unhideWhenUsed/>
    <w:rsid w:val="009563A3"/>
  </w:style>
  <w:style w:type="paragraph" w:styleId="Footer">
    <w:name w:val="footer"/>
    <w:basedOn w:val="Normal"/>
    <w:link w:val="FooterChar"/>
    <w:uiPriority w:val="99"/>
    <w:unhideWhenUsed/>
    <w:rsid w:val="009563A3"/>
    <w:pPr>
      <w:tabs>
        <w:tab w:val="center" w:pos="4320"/>
        <w:tab w:val="right" w:pos="8640"/>
      </w:tabs>
    </w:pPr>
  </w:style>
  <w:style w:type="character" w:customStyle="1" w:styleId="FooterChar">
    <w:name w:val="Footer Char"/>
    <w:basedOn w:val="DefaultParagraphFont"/>
    <w:link w:val="Footer"/>
    <w:uiPriority w:val="99"/>
    <w:rsid w:val="009563A3"/>
  </w:style>
  <w:style w:type="paragraph" w:styleId="BalloonText">
    <w:name w:val="Balloon Text"/>
    <w:basedOn w:val="Normal"/>
    <w:link w:val="BalloonTextChar"/>
    <w:uiPriority w:val="99"/>
    <w:semiHidden/>
    <w:unhideWhenUsed/>
    <w:rsid w:val="00855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8EC"/>
    <w:rPr>
      <w:rFonts w:ascii="Lucida Grande" w:hAnsi="Lucida Grande" w:cs="Lucida Grande"/>
      <w:sz w:val="18"/>
      <w:szCs w:val="18"/>
    </w:rPr>
  </w:style>
  <w:style w:type="character" w:customStyle="1" w:styleId="Heading1Char">
    <w:name w:val="Heading 1 Char"/>
    <w:basedOn w:val="DefaultParagraphFont"/>
    <w:link w:val="Heading1"/>
    <w:uiPriority w:val="9"/>
    <w:rsid w:val="00967A8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6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Ann08</b:Tag>
    <b:SourceType>JournalArticle</b:SourceType>
    <b:Guid>{3E3EE9E3-A9EA-3949-A21B-10477D573F68}</b:Guid>
    <b:Author>
      <b:Author>
        <b:NameList>
          <b:Person>
            <b:Last>Suryani</b:Last>
            <b:First>Anne</b:First>
          </b:Person>
        </b:NameList>
      </b:Author>
    </b:Author>
    <b:Title>Comparing Case Study and Ethnography as Qualitative Research Approaches</b:Title>
    <b:JournalName>ILMU KOMUNIKASI</b:JournalName>
    <b:Year>2008</b:Year>
    <b:Volume>5</b:Volume>
    <b:Issue>1</b:Issue>
    <b:RefOrder>1</b:RefOrder>
  </b:Source>
  <b:Source>
    <b:Tag>Mic131</b:Tag>
    <b:SourceType>JournalArticle</b:SourceType>
    <b:Guid>{E47D937B-DABD-1343-8E68-27F312216182}</b:Guid>
    <b:Author>
      <b:Author>
        <b:NameList>
          <b:Person>
            <b:Last>Burawoy</b:Last>
            <b:First>Michael</b:First>
          </b:Person>
        </b:NameList>
      </b:Author>
    </b:Author>
    <b:Title>Ethnographic fallacies: reflections on labour studies in the era of market fundamentalism</b:Title>
    <b:JournalName>Work, employment and society</b:JournalName>
    <b:Year>2013</b:Year>
    <b:Volume>27</b:Volume>
    <b:Issue>3</b:Issue>
    <b:Pages>526–536</b:Pages>
    <b:RefOrder>2</b:RefOrder>
  </b:Source>
</b:Sources>
</file>

<file path=customXml/itemProps1.xml><?xml version="1.0" encoding="utf-8"?>
<ds:datastoreItem xmlns:ds="http://schemas.openxmlformats.org/officeDocument/2006/customXml" ds:itemID="{0B971E95-163B-CC48-A69A-08CFCE5C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344</Words>
  <Characters>1962</Characters>
  <Application>Microsoft Macintosh Word</Application>
  <DocSecurity>0</DocSecurity>
  <Lines>16</Lines>
  <Paragraphs>4</Paragraphs>
  <ScaleCrop>false</ScaleCrop>
  <Company>art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24</cp:revision>
  <dcterms:created xsi:type="dcterms:W3CDTF">2019-08-14T16:48:00Z</dcterms:created>
  <dcterms:modified xsi:type="dcterms:W3CDTF">2019-08-14T17:25:00Z</dcterms:modified>
</cp:coreProperties>
</file>