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5F" w:rsidRPr="00536445" w:rsidRDefault="003E485F">
      <w:pPr>
        <w:rPr>
          <w:rFonts w:ascii="Times New Roman" w:hAnsi="Times New Roman" w:cs="Times New Roman"/>
          <w:sz w:val="24"/>
          <w:szCs w:val="24"/>
        </w:rPr>
      </w:pPr>
    </w:p>
    <w:p w:rsidR="000E10C3" w:rsidRPr="00536445" w:rsidRDefault="000E10C3">
      <w:pPr>
        <w:rPr>
          <w:rFonts w:ascii="Times New Roman" w:hAnsi="Times New Roman" w:cs="Times New Roman"/>
          <w:sz w:val="24"/>
          <w:szCs w:val="24"/>
        </w:rPr>
      </w:pPr>
    </w:p>
    <w:p w:rsidR="000E10C3" w:rsidRPr="00536445" w:rsidRDefault="000E10C3">
      <w:pPr>
        <w:rPr>
          <w:rFonts w:ascii="Times New Roman" w:hAnsi="Times New Roman" w:cs="Times New Roman"/>
          <w:sz w:val="24"/>
          <w:szCs w:val="24"/>
        </w:rPr>
      </w:pPr>
    </w:p>
    <w:p w:rsidR="006D2117" w:rsidRPr="00536445" w:rsidRDefault="006D2117">
      <w:pPr>
        <w:rPr>
          <w:rFonts w:ascii="Times New Roman" w:hAnsi="Times New Roman" w:cs="Times New Roman"/>
          <w:sz w:val="24"/>
          <w:szCs w:val="24"/>
        </w:rPr>
      </w:pPr>
    </w:p>
    <w:p w:rsidR="006D2117" w:rsidRPr="00536445" w:rsidRDefault="006D2117">
      <w:pPr>
        <w:rPr>
          <w:rFonts w:ascii="Times New Roman" w:hAnsi="Times New Roman" w:cs="Times New Roman"/>
          <w:sz w:val="24"/>
          <w:szCs w:val="24"/>
        </w:rPr>
      </w:pPr>
    </w:p>
    <w:p w:rsidR="006D2117" w:rsidRPr="00536445" w:rsidRDefault="006D2117">
      <w:pPr>
        <w:rPr>
          <w:rFonts w:ascii="Times New Roman" w:hAnsi="Times New Roman" w:cs="Times New Roman"/>
          <w:sz w:val="24"/>
          <w:szCs w:val="24"/>
        </w:rPr>
      </w:pPr>
    </w:p>
    <w:p w:rsidR="006D2117" w:rsidRPr="00536445" w:rsidRDefault="006D2117">
      <w:pPr>
        <w:rPr>
          <w:rFonts w:ascii="Times New Roman" w:hAnsi="Times New Roman" w:cs="Times New Roman"/>
          <w:sz w:val="24"/>
          <w:szCs w:val="24"/>
        </w:rPr>
      </w:pPr>
    </w:p>
    <w:p w:rsidR="006D2117" w:rsidRPr="00536445" w:rsidRDefault="006D2117">
      <w:pPr>
        <w:rPr>
          <w:rFonts w:ascii="Times New Roman" w:hAnsi="Times New Roman" w:cs="Times New Roman"/>
          <w:sz w:val="24"/>
          <w:szCs w:val="24"/>
        </w:rPr>
      </w:pPr>
    </w:p>
    <w:p w:rsidR="006D2117" w:rsidRPr="00536445" w:rsidRDefault="006D2117">
      <w:pPr>
        <w:rPr>
          <w:rFonts w:ascii="Times New Roman" w:hAnsi="Times New Roman" w:cs="Times New Roman"/>
          <w:sz w:val="24"/>
          <w:szCs w:val="24"/>
        </w:rPr>
      </w:pPr>
    </w:p>
    <w:p w:rsidR="006D2117" w:rsidRPr="00536445" w:rsidRDefault="006D2117">
      <w:pPr>
        <w:rPr>
          <w:rFonts w:ascii="Times New Roman" w:hAnsi="Times New Roman" w:cs="Times New Roman"/>
          <w:sz w:val="24"/>
          <w:szCs w:val="24"/>
        </w:rPr>
      </w:pPr>
    </w:p>
    <w:p w:rsidR="006D2117" w:rsidRPr="00536445" w:rsidRDefault="006D2117">
      <w:pPr>
        <w:rPr>
          <w:rFonts w:ascii="Times New Roman" w:hAnsi="Times New Roman" w:cs="Times New Roman"/>
          <w:sz w:val="24"/>
          <w:szCs w:val="24"/>
        </w:rPr>
      </w:pPr>
    </w:p>
    <w:p w:rsidR="000E10C3" w:rsidRPr="00536445" w:rsidRDefault="00CE0076" w:rsidP="006D2117">
      <w:pPr>
        <w:jc w:val="center"/>
        <w:rPr>
          <w:rFonts w:ascii="Times New Roman" w:hAnsi="Times New Roman" w:cs="Times New Roman"/>
          <w:sz w:val="24"/>
          <w:szCs w:val="24"/>
        </w:rPr>
      </w:pPr>
      <w:r w:rsidRPr="00536445">
        <w:rPr>
          <w:rFonts w:ascii="Times New Roman" w:hAnsi="Times New Roman" w:cs="Times New Roman"/>
          <w:sz w:val="24"/>
          <w:szCs w:val="24"/>
        </w:rPr>
        <w:t>CHCPR</w:t>
      </w:r>
      <w:r w:rsidR="006D2117" w:rsidRPr="00536445">
        <w:rPr>
          <w:rFonts w:ascii="Times New Roman" w:hAnsi="Times New Roman" w:cs="Times New Roman"/>
          <w:sz w:val="24"/>
          <w:szCs w:val="24"/>
        </w:rPr>
        <w:t>P003 Reflect On and Improve Own Professional Practice</w:t>
      </w:r>
    </w:p>
    <w:p w:rsidR="006D2117" w:rsidRPr="00536445" w:rsidRDefault="00CE0076" w:rsidP="006D2117">
      <w:pPr>
        <w:jc w:val="center"/>
        <w:rPr>
          <w:rFonts w:ascii="Times New Roman" w:hAnsi="Times New Roman" w:cs="Times New Roman"/>
          <w:sz w:val="24"/>
          <w:szCs w:val="24"/>
        </w:rPr>
      </w:pPr>
      <w:r w:rsidRPr="00536445">
        <w:rPr>
          <w:rFonts w:ascii="Times New Roman" w:hAnsi="Times New Roman" w:cs="Times New Roman"/>
          <w:sz w:val="24"/>
          <w:szCs w:val="24"/>
        </w:rPr>
        <w:t>Name of the Writer</w:t>
      </w:r>
    </w:p>
    <w:p w:rsidR="006D2117" w:rsidRPr="00536445" w:rsidRDefault="00CE0076" w:rsidP="006D2117">
      <w:pPr>
        <w:jc w:val="center"/>
        <w:rPr>
          <w:rFonts w:ascii="Times New Roman" w:hAnsi="Times New Roman" w:cs="Times New Roman"/>
          <w:sz w:val="24"/>
          <w:szCs w:val="24"/>
        </w:rPr>
      </w:pPr>
      <w:r w:rsidRPr="00536445">
        <w:rPr>
          <w:rFonts w:ascii="Times New Roman" w:hAnsi="Times New Roman" w:cs="Times New Roman"/>
          <w:sz w:val="24"/>
          <w:szCs w:val="24"/>
        </w:rPr>
        <w:t>Name of the University</w:t>
      </w:r>
    </w:p>
    <w:p w:rsidR="006D2117" w:rsidRPr="00536445" w:rsidRDefault="006D2117" w:rsidP="006D2117">
      <w:pPr>
        <w:jc w:val="center"/>
        <w:rPr>
          <w:rFonts w:ascii="Times New Roman" w:hAnsi="Times New Roman" w:cs="Times New Roman"/>
          <w:sz w:val="24"/>
          <w:szCs w:val="24"/>
        </w:rPr>
      </w:pPr>
    </w:p>
    <w:p w:rsidR="006D2117" w:rsidRPr="00536445" w:rsidRDefault="006D2117" w:rsidP="006D2117">
      <w:pPr>
        <w:jc w:val="center"/>
        <w:rPr>
          <w:rFonts w:ascii="Times New Roman" w:hAnsi="Times New Roman" w:cs="Times New Roman"/>
          <w:sz w:val="24"/>
          <w:szCs w:val="24"/>
        </w:rPr>
      </w:pPr>
    </w:p>
    <w:p w:rsidR="006D2117" w:rsidRDefault="006D2117" w:rsidP="006D2117">
      <w:pPr>
        <w:jc w:val="center"/>
      </w:pPr>
    </w:p>
    <w:p w:rsidR="006D2117" w:rsidRDefault="006D2117" w:rsidP="006D2117">
      <w:pPr>
        <w:jc w:val="center"/>
      </w:pPr>
    </w:p>
    <w:p w:rsidR="006D2117" w:rsidRDefault="006D2117" w:rsidP="006D2117">
      <w:pPr>
        <w:jc w:val="center"/>
      </w:pPr>
    </w:p>
    <w:p w:rsidR="006D2117" w:rsidRDefault="006D2117" w:rsidP="006D2117">
      <w:pPr>
        <w:jc w:val="center"/>
      </w:pPr>
    </w:p>
    <w:p w:rsidR="006D2117" w:rsidRDefault="006D2117" w:rsidP="006D2117">
      <w:pPr>
        <w:jc w:val="center"/>
      </w:pPr>
    </w:p>
    <w:p w:rsidR="006D2117" w:rsidRDefault="006D2117" w:rsidP="006D2117">
      <w:pPr>
        <w:jc w:val="center"/>
      </w:pPr>
    </w:p>
    <w:p w:rsidR="006D2117" w:rsidRDefault="006D2117" w:rsidP="006D2117">
      <w:pPr>
        <w:jc w:val="center"/>
      </w:pPr>
    </w:p>
    <w:p w:rsidR="006D2117" w:rsidRDefault="006D2117" w:rsidP="006D2117">
      <w:pPr>
        <w:jc w:val="center"/>
      </w:pPr>
    </w:p>
    <w:p w:rsidR="006D2117" w:rsidRDefault="006D2117" w:rsidP="006D2117">
      <w:pPr>
        <w:jc w:val="center"/>
      </w:pPr>
    </w:p>
    <w:p w:rsidR="006D2117" w:rsidRDefault="006D2117" w:rsidP="006D2117">
      <w:pPr>
        <w:jc w:val="center"/>
      </w:pPr>
    </w:p>
    <w:p w:rsidR="006D2117" w:rsidRDefault="006D2117" w:rsidP="006D2117">
      <w:pPr>
        <w:jc w:val="center"/>
      </w:pPr>
    </w:p>
    <w:p w:rsidR="006D2117" w:rsidRDefault="006D2117" w:rsidP="006D2117">
      <w:pPr>
        <w:jc w:val="center"/>
      </w:pPr>
    </w:p>
    <w:p w:rsidR="00C37CC2" w:rsidRDefault="00CE0076" w:rsidP="00C37CC2">
      <w:pPr>
        <w:jc w:val="center"/>
      </w:pPr>
      <w:r>
        <w:lastRenderedPageBreak/>
        <w:t>CHCPRP003 Reflect On and Improve Own Professional Practice</w:t>
      </w:r>
    </w:p>
    <w:p w:rsidR="006D2117"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Q1</w:t>
      </w:r>
    </w:p>
    <w:p w:rsidR="006D2117" w:rsidRPr="00536445" w:rsidRDefault="00CE0076" w:rsidP="00536445">
      <w:pPr>
        <w:spacing w:line="480" w:lineRule="auto"/>
        <w:jc w:val="both"/>
        <w:rPr>
          <w:rFonts w:ascii="Times New Roman" w:eastAsia="Times New Roman" w:hAnsi="Times New Roman" w:cs="Times New Roman"/>
          <w:sz w:val="24"/>
          <w:szCs w:val="24"/>
        </w:rPr>
      </w:pPr>
      <w:r w:rsidRPr="00536445">
        <w:rPr>
          <w:rFonts w:ascii="Times New Roman" w:eastAsia="Times New Roman" w:hAnsi="Times New Roman" w:cs="Times New Roman"/>
          <w:sz w:val="24"/>
          <w:szCs w:val="24"/>
        </w:rPr>
        <w:t xml:space="preserve">I am very happy to know about the weak areas that I have and I am </w:t>
      </w:r>
      <w:r w:rsidRPr="00536445">
        <w:rPr>
          <w:rFonts w:ascii="Times New Roman" w:eastAsia="Times New Roman" w:hAnsi="Times New Roman" w:cs="Times New Roman"/>
          <w:sz w:val="24"/>
          <w:szCs w:val="24"/>
        </w:rPr>
        <w:t>looking forward to work on them. I am not going to take the highlighted points in a negative way but rather use them in a positive manner to improve my practice.</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Q2</w:t>
      </w:r>
    </w:p>
    <w:p w:rsidR="00076359"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t>I have been trained as a professional nurse and have been taught about how the human body w</w:t>
      </w:r>
      <w:r w:rsidRPr="00536445">
        <w:rPr>
          <w:rFonts w:ascii="Times New Roman" w:eastAsia="Times New Roman" w:hAnsi="Times New Roman" w:cs="Times New Roman"/>
          <w:bCs/>
          <w:sz w:val="24"/>
          <w:szCs w:val="24"/>
        </w:rPr>
        <w:t>orks and what things spread poison in it. My primary responsibility is to care for your health. If you are to survive such an illness and live a long life, I suggest that you listen to me.</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Q3</w:t>
      </w:r>
    </w:p>
    <w:p w:rsidR="00076359"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t>Feedback is an important tool in order to grow and learn as a pr</w:t>
      </w:r>
      <w:r w:rsidRPr="00536445">
        <w:rPr>
          <w:rFonts w:ascii="Times New Roman" w:eastAsia="Times New Roman" w:hAnsi="Times New Roman" w:cs="Times New Roman"/>
          <w:bCs/>
          <w:sz w:val="24"/>
          <w:szCs w:val="24"/>
        </w:rPr>
        <w:t>ofessional and as a human as well (Brookhart, 2017). This way it helps in elevating the performance of individuals that need it (Payne and Hysong, 2016).</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Q4</w:t>
      </w:r>
    </w:p>
    <w:p w:rsidR="00076359" w:rsidRPr="00536445" w:rsidRDefault="00CE0076" w:rsidP="00536445">
      <w:pPr>
        <w:spacing w:after="240" w:line="480" w:lineRule="auto"/>
        <w:rPr>
          <w:rFonts w:ascii="Times New Roman" w:eastAsia="Times New Roman" w:hAnsi="Times New Roman" w:cs="Times New Roman"/>
          <w:sz w:val="24"/>
          <w:szCs w:val="24"/>
        </w:rPr>
      </w:pPr>
      <w:r w:rsidRPr="00536445">
        <w:rPr>
          <w:rFonts w:ascii="Times New Roman" w:eastAsia="Times New Roman" w:hAnsi="Times New Roman" w:cs="Times New Roman"/>
          <w:sz w:val="24"/>
          <w:szCs w:val="24"/>
        </w:rPr>
        <w:t>1) How much the patient appreciated my work (Mone and London, 2018)</w:t>
      </w:r>
    </w:p>
    <w:p w:rsidR="00076359" w:rsidRPr="00536445" w:rsidRDefault="00CE0076" w:rsidP="00536445">
      <w:pPr>
        <w:spacing w:after="240" w:line="480" w:lineRule="auto"/>
        <w:rPr>
          <w:rFonts w:ascii="Times New Roman" w:eastAsia="Times New Roman" w:hAnsi="Times New Roman" w:cs="Times New Roman"/>
          <w:sz w:val="24"/>
          <w:szCs w:val="24"/>
        </w:rPr>
      </w:pPr>
      <w:r w:rsidRPr="00536445">
        <w:rPr>
          <w:rFonts w:ascii="Times New Roman" w:eastAsia="Times New Roman" w:hAnsi="Times New Roman" w:cs="Times New Roman"/>
          <w:sz w:val="24"/>
          <w:szCs w:val="24"/>
        </w:rPr>
        <w:t xml:space="preserve">2) If the patient's health has </w:t>
      </w:r>
      <w:r w:rsidRPr="00536445">
        <w:rPr>
          <w:rFonts w:ascii="Times New Roman" w:eastAsia="Times New Roman" w:hAnsi="Times New Roman" w:cs="Times New Roman"/>
          <w:sz w:val="24"/>
          <w:szCs w:val="24"/>
        </w:rPr>
        <w:t>improved or not</w:t>
      </w:r>
    </w:p>
    <w:p w:rsidR="00076359" w:rsidRPr="00536445" w:rsidRDefault="00CE0076" w:rsidP="00536445">
      <w:pPr>
        <w:spacing w:after="240" w:line="480" w:lineRule="auto"/>
        <w:rPr>
          <w:rFonts w:ascii="Times New Roman" w:eastAsia="Times New Roman" w:hAnsi="Times New Roman" w:cs="Times New Roman"/>
          <w:sz w:val="24"/>
          <w:szCs w:val="24"/>
        </w:rPr>
      </w:pPr>
      <w:r w:rsidRPr="00536445">
        <w:rPr>
          <w:rFonts w:ascii="Times New Roman" w:eastAsia="Times New Roman" w:hAnsi="Times New Roman" w:cs="Times New Roman"/>
          <w:sz w:val="24"/>
          <w:szCs w:val="24"/>
        </w:rPr>
        <w:t>3) Has the patient been in any sort of pain or discomfort that I did not help in relieving</w:t>
      </w:r>
    </w:p>
    <w:p w:rsidR="00076359" w:rsidRPr="00536445" w:rsidRDefault="00CE0076" w:rsidP="00536445">
      <w:pPr>
        <w:spacing w:after="240" w:line="480" w:lineRule="auto"/>
        <w:rPr>
          <w:rFonts w:ascii="Times New Roman" w:eastAsia="Times New Roman" w:hAnsi="Times New Roman" w:cs="Times New Roman"/>
          <w:sz w:val="24"/>
          <w:szCs w:val="24"/>
        </w:rPr>
      </w:pPr>
      <w:r w:rsidRPr="00536445">
        <w:rPr>
          <w:rFonts w:ascii="Times New Roman" w:eastAsia="Times New Roman" w:hAnsi="Times New Roman" w:cs="Times New Roman"/>
          <w:sz w:val="24"/>
          <w:szCs w:val="24"/>
        </w:rPr>
        <w:t>4) Have I followed the procedures down to the letter (Shields, et al, 2015)</w:t>
      </w:r>
    </w:p>
    <w:p w:rsidR="00076359"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sz w:val="24"/>
          <w:szCs w:val="24"/>
        </w:rPr>
        <w:t>These are some of the ways that I can evaluate my performance.</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Q5</w:t>
      </w:r>
    </w:p>
    <w:p w:rsidR="00076359" w:rsidRPr="00536445" w:rsidRDefault="007B55EE" w:rsidP="00536445">
      <w:pPr>
        <w:spacing w:line="480" w:lineRule="auto"/>
        <w:jc w:val="both"/>
        <w:rPr>
          <w:rFonts w:ascii="Times New Roman" w:hAnsi="Times New Roman" w:cs="Times New Roman"/>
          <w:b/>
          <w:sz w:val="24"/>
          <w:szCs w:val="24"/>
        </w:rPr>
      </w:pPr>
      <w:r>
        <w:rPr>
          <w:rFonts w:ascii="Times New Roman" w:eastAsia="Times New Roman" w:hAnsi="Times New Roman" w:cs="Times New Roman"/>
          <w:bCs/>
          <w:sz w:val="24"/>
          <w:szCs w:val="24"/>
        </w:rPr>
        <w:lastRenderedPageBreak/>
        <w:t>E</w:t>
      </w:r>
      <w:r w:rsidR="00CE0076" w:rsidRPr="00536445">
        <w:rPr>
          <w:rFonts w:ascii="Times New Roman" w:eastAsia="Times New Roman" w:hAnsi="Times New Roman" w:cs="Times New Roman"/>
          <w:bCs/>
          <w:sz w:val="24"/>
          <w:szCs w:val="24"/>
        </w:rPr>
        <w:t>sta</w:t>
      </w:r>
      <w:r w:rsidR="00CE0076" w:rsidRPr="00536445">
        <w:rPr>
          <w:rFonts w:ascii="Times New Roman" w:eastAsia="Times New Roman" w:hAnsi="Times New Roman" w:cs="Times New Roman"/>
          <w:bCs/>
          <w:sz w:val="24"/>
          <w:szCs w:val="24"/>
        </w:rPr>
        <w:t>blishing nurse</w:t>
      </w:r>
      <w:r>
        <w:rPr>
          <w:rFonts w:ascii="Times New Roman" w:eastAsia="Times New Roman" w:hAnsi="Times New Roman" w:cs="Times New Roman"/>
          <w:bCs/>
          <w:sz w:val="24"/>
          <w:szCs w:val="24"/>
        </w:rPr>
        <w:t>’</w:t>
      </w:r>
      <w:bookmarkStart w:id="0" w:name="_GoBack"/>
      <w:bookmarkEnd w:id="0"/>
      <w:r w:rsidR="00CE0076" w:rsidRPr="00536445">
        <w:rPr>
          <w:rFonts w:ascii="Times New Roman" w:eastAsia="Times New Roman" w:hAnsi="Times New Roman" w:cs="Times New Roman"/>
          <w:bCs/>
          <w:sz w:val="24"/>
          <w:szCs w:val="24"/>
        </w:rPr>
        <w:t>s professional support network would lead to increased satisfaction at the workplace. It also leads to a high retention rate in their respective areas of working (MacPhee and Scott, 2002). Team time can be used to create a sort of professiona</w:t>
      </w:r>
      <w:r w:rsidR="00CE0076" w:rsidRPr="00536445">
        <w:rPr>
          <w:rFonts w:ascii="Times New Roman" w:eastAsia="Times New Roman" w:hAnsi="Times New Roman" w:cs="Times New Roman"/>
          <w:bCs/>
          <w:sz w:val="24"/>
          <w:szCs w:val="24"/>
        </w:rPr>
        <w:t xml:space="preserve">l support network. Teams could come together and help everyone to achieve their goals </w:t>
      </w:r>
      <w:r w:rsidR="00CE0076" w:rsidRPr="00536445">
        <w:rPr>
          <w:rFonts w:ascii="Times New Roman" w:hAnsi="Times New Roman" w:cs="Times New Roman"/>
          <w:color w:val="000000"/>
          <w:sz w:val="24"/>
          <w:szCs w:val="24"/>
          <w:shd w:val="clear" w:color="auto" w:fill="FFFFFF"/>
        </w:rPr>
        <w:t>(Collins, 2019)</w:t>
      </w:r>
      <w:r w:rsidR="00CE0076" w:rsidRPr="00536445">
        <w:rPr>
          <w:rFonts w:ascii="Times New Roman" w:eastAsia="Times New Roman" w:hAnsi="Times New Roman" w:cs="Times New Roman"/>
          <w:bCs/>
          <w:sz w:val="24"/>
          <w:szCs w:val="24"/>
        </w:rPr>
        <w:t>.</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Q6</w:t>
      </w:r>
    </w:p>
    <w:p w:rsidR="00076359"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t xml:space="preserve">I would first look to identify the factors that are causing performance gaps </w:t>
      </w:r>
      <w:r w:rsidRPr="00536445">
        <w:rPr>
          <w:rFonts w:ascii="Times New Roman" w:hAnsi="Times New Roman" w:cs="Times New Roman"/>
          <w:color w:val="000000"/>
          <w:sz w:val="24"/>
          <w:szCs w:val="24"/>
          <w:shd w:val="clear" w:color="auto" w:fill="FFFFFF"/>
        </w:rPr>
        <w:t>(Mayer, 2019)</w:t>
      </w:r>
      <w:r w:rsidRPr="00536445">
        <w:rPr>
          <w:rFonts w:ascii="Times New Roman" w:eastAsia="Times New Roman" w:hAnsi="Times New Roman" w:cs="Times New Roman"/>
          <w:bCs/>
          <w:sz w:val="24"/>
          <w:szCs w:val="24"/>
        </w:rPr>
        <w:t>. Ill formulate some method to address those faults and will</w:t>
      </w:r>
      <w:r w:rsidRPr="00536445">
        <w:rPr>
          <w:rFonts w:ascii="Times New Roman" w:eastAsia="Times New Roman" w:hAnsi="Times New Roman" w:cs="Times New Roman"/>
          <w:bCs/>
          <w:sz w:val="24"/>
          <w:szCs w:val="24"/>
        </w:rPr>
        <w:t xml:space="preserve"> identify the effectiveness with the different metrics </w:t>
      </w:r>
      <w:r w:rsidRPr="00536445">
        <w:rPr>
          <w:rFonts w:ascii="Times New Roman" w:hAnsi="Times New Roman" w:cs="Times New Roman"/>
          <w:color w:val="000000"/>
          <w:sz w:val="24"/>
          <w:szCs w:val="24"/>
          <w:shd w:val="clear" w:color="auto" w:fill="FFFFFF"/>
        </w:rPr>
        <w:t>(Kelbach, 2019)</w:t>
      </w:r>
      <w:r w:rsidRPr="00536445">
        <w:rPr>
          <w:rFonts w:ascii="Times New Roman" w:eastAsia="Times New Roman" w:hAnsi="Times New Roman" w:cs="Times New Roman"/>
          <w:bCs/>
          <w:sz w:val="24"/>
          <w:szCs w:val="24"/>
        </w:rPr>
        <w:t>.</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Q7</w:t>
      </w:r>
    </w:p>
    <w:p w:rsidR="003A28FE" w:rsidRPr="00536445" w:rsidRDefault="00CE0076" w:rsidP="00536445">
      <w:pPr>
        <w:spacing w:line="480" w:lineRule="auto"/>
        <w:rPr>
          <w:rFonts w:ascii="Times New Roman" w:hAnsi="Times New Roman" w:cs="Times New Roman"/>
          <w:b/>
          <w:sz w:val="24"/>
          <w:szCs w:val="24"/>
        </w:rPr>
      </w:pPr>
      <w:r w:rsidRPr="00536445">
        <w:rPr>
          <w:rFonts w:ascii="Times New Roman" w:hAnsi="Times New Roman" w:cs="Times New Roman"/>
          <w:b/>
          <w:sz w:val="24"/>
          <w:szCs w:val="24"/>
        </w:rPr>
        <w:t>7.1</w:t>
      </w:r>
    </w:p>
    <w:p w:rsidR="00AE139B" w:rsidRPr="00536445" w:rsidRDefault="00CE0076" w:rsidP="00536445">
      <w:pPr>
        <w:spacing w:after="240" w:line="480" w:lineRule="auto"/>
        <w:rPr>
          <w:rFonts w:ascii="Times New Roman" w:eastAsia="Times New Roman" w:hAnsi="Times New Roman" w:cs="Times New Roman"/>
          <w:sz w:val="24"/>
          <w:szCs w:val="24"/>
        </w:rPr>
      </w:pPr>
      <w:r w:rsidRPr="00536445">
        <w:rPr>
          <w:rFonts w:ascii="Times New Roman" w:eastAsia="Times New Roman" w:hAnsi="Times New Roman" w:cs="Times New Roman"/>
          <w:sz w:val="24"/>
          <w:szCs w:val="24"/>
        </w:rPr>
        <w:t>In order to acquire the services of an external specialist regarding advice and further development, some information should be given. This includes what field that the person i</w:t>
      </w:r>
      <w:r w:rsidRPr="00536445">
        <w:rPr>
          <w:rFonts w:ascii="Times New Roman" w:eastAsia="Times New Roman" w:hAnsi="Times New Roman" w:cs="Times New Roman"/>
          <w:sz w:val="24"/>
          <w:szCs w:val="24"/>
        </w:rPr>
        <w:t>s practising in and what further aspirations the person has to achieve</w:t>
      </w:r>
      <w:r w:rsidR="00C51E4E" w:rsidRPr="00536445">
        <w:rPr>
          <w:rFonts w:ascii="Times New Roman" w:eastAsia="Times New Roman" w:hAnsi="Times New Roman" w:cs="Times New Roman"/>
          <w:sz w:val="24"/>
          <w:szCs w:val="24"/>
        </w:rPr>
        <w:t xml:space="preserve"> (Cooper, et al, 2017)</w:t>
      </w:r>
      <w:r w:rsidRPr="00536445">
        <w:rPr>
          <w:rFonts w:ascii="Times New Roman" w:eastAsia="Times New Roman" w:hAnsi="Times New Roman" w:cs="Times New Roman"/>
          <w:sz w:val="24"/>
          <w:szCs w:val="24"/>
        </w:rPr>
        <w:t>.</w:t>
      </w:r>
    </w:p>
    <w:p w:rsidR="003A28FE" w:rsidRPr="00536445" w:rsidRDefault="003A28FE" w:rsidP="00536445">
      <w:pPr>
        <w:spacing w:line="480" w:lineRule="auto"/>
        <w:jc w:val="both"/>
        <w:rPr>
          <w:rFonts w:ascii="Times New Roman" w:hAnsi="Times New Roman" w:cs="Times New Roman"/>
          <w:sz w:val="24"/>
          <w:szCs w:val="24"/>
        </w:rPr>
      </w:pPr>
    </w:p>
    <w:p w:rsidR="003A28FE" w:rsidRPr="00536445" w:rsidRDefault="00CE0076" w:rsidP="00536445">
      <w:pPr>
        <w:spacing w:line="480" w:lineRule="auto"/>
        <w:rPr>
          <w:rFonts w:ascii="Times New Roman" w:hAnsi="Times New Roman" w:cs="Times New Roman"/>
          <w:b/>
          <w:sz w:val="24"/>
          <w:szCs w:val="24"/>
        </w:rPr>
      </w:pPr>
      <w:r w:rsidRPr="00536445">
        <w:rPr>
          <w:rFonts w:ascii="Times New Roman" w:hAnsi="Times New Roman" w:cs="Times New Roman"/>
          <w:b/>
          <w:sz w:val="24"/>
          <w:szCs w:val="24"/>
        </w:rPr>
        <w:t>7.2</w:t>
      </w:r>
    </w:p>
    <w:p w:rsidR="00076359"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sz w:val="24"/>
          <w:szCs w:val="24"/>
        </w:rPr>
        <w:t xml:space="preserve">In order to determine their suitability, their previous work history would be researched. Through this, an analysis would be done if the services they have </w:t>
      </w:r>
      <w:r w:rsidRPr="00536445">
        <w:rPr>
          <w:rFonts w:ascii="Times New Roman" w:eastAsia="Times New Roman" w:hAnsi="Times New Roman" w:cs="Times New Roman"/>
          <w:sz w:val="24"/>
          <w:szCs w:val="24"/>
        </w:rPr>
        <w:t>provided have amounted to any form of benefit to their clients and if their previous clients were satisfied with their services</w:t>
      </w:r>
      <w:r w:rsidR="00C51E4E" w:rsidRPr="00536445">
        <w:rPr>
          <w:rFonts w:ascii="Times New Roman" w:eastAsia="Times New Roman" w:hAnsi="Times New Roman" w:cs="Times New Roman"/>
          <w:sz w:val="24"/>
          <w:szCs w:val="24"/>
        </w:rPr>
        <w:t xml:space="preserve"> (Highfield, et al, 2016)</w:t>
      </w:r>
      <w:r w:rsidRPr="00536445">
        <w:rPr>
          <w:rFonts w:ascii="Times New Roman" w:eastAsia="Times New Roman" w:hAnsi="Times New Roman" w:cs="Times New Roman"/>
          <w:sz w:val="24"/>
          <w:szCs w:val="24"/>
        </w:rPr>
        <w:t>.</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Q8</w:t>
      </w:r>
    </w:p>
    <w:p w:rsidR="00076359"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lastRenderedPageBreak/>
        <w:t xml:space="preserve">Advice or further training can be sought when WHS laws are not being followed in certain situations </w:t>
      </w:r>
      <w:r w:rsidRPr="00536445">
        <w:rPr>
          <w:rFonts w:ascii="Times New Roman" w:hAnsi="Times New Roman" w:cs="Times New Roman"/>
          <w:color w:val="000000"/>
          <w:sz w:val="24"/>
          <w:szCs w:val="24"/>
          <w:shd w:val="clear" w:color="auto" w:fill="FFFFFF"/>
        </w:rPr>
        <w:t>("WHS help and advice", 2019)</w:t>
      </w:r>
      <w:r w:rsidRPr="00536445">
        <w:rPr>
          <w:rFonts w:ascii="Times New Roman" w:eastAsia="Times New Roman" w:hAnsi="Times New Roman" w:cs="Times New Roman"/>
          <w:bCs/>
          <w:sz w:val="24"/>
          <w:szCs w:val="24"/>
        </w:rPr>
        <w:t>. Direct abuse, program abuse and systems abuse are some of the situations where WHS laws should be followed and if advice or f</w:t>
      </w:r>
      <w:r w:rsidRPr="00536445">
        <w:rPr>
          <w:rFonts w:ascii="Times New Roman" w:eastAsia="Times New Roman" w:hAnsi="Times New Roman" w:cs="Times New Roman"/>
          <w:bCs/>
          <w:sz w:val="24"/>
          <w:szCs w:val="24"/>
        </w:rPr>
        <w:t>urther training could be taken on how to properly follow them (Archer, et al, 2012).</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Q9</w:t>
      </w:r>
    </w:p>
    <w:p w:rsidR="00076359" w:rsidRPr="00536445" w:rsidRDefault="00CE0076" w:rsidP="00536445">
      <w:pPr>
        <w:spacing w:line="480" w:lineRule="auto"/>
        <w:rPr>
          <w:rFonts w:ascii="Times New Roman" w:hAnsi="Times New Roman" w:cs="Times New Roman"/>
          <w:b/>
          <w:sz w:val="24"/>
          <w:szCs w:val="24"/>
        </w:rPr>
      </w:pPr>
      <w:r w:rsidRPr="00536445">
        <w:rPr>
          <w:rFonts w:ascii="Times New Roman" w:hAnsi="Times New Roman" w:cs="Times New Roman"/>
          <w:b/>
          <w:sz w:val="24"/>
          <w:szCs w:val="24"/>
        </w:rPr>
        <w:t>9.1</w:t>
      </w:r>
    </w:p>
    <w:p w:rsidR="005B1ED7" w:rsidRPr="00536445" w:rsidRDefault="00CE0076" w:rsidP="00536445">
      <w:pPr>
        <w:spacing w:after="240" w:line="480" w:lineRule="auto"/>
        <w:rPr>
          <w:rFonts w:ascii="Times New Roman" w:eastAsia="Times New Roman" w:hAnsi="Times New Roman" w:cs="Times New Roman"/>
          <w:sz w:val="24"/>
          <w:szCs w:val="24"/>
        </w:rPr>
      </w:pPr>
      <w:r w:rsidRPr="00536445">
        <w:rPr>
          <w:rFonts w:ascii="Times New Roman" w:eastAsia="Times New Roman" w:hAnsi="Times New Roman" w:cs="Times New Roman"/>
          <w:sz w:val="24"/>
          <w:szCs w:val="24"/>
        </w:rPr>
        <w:t>Self-development plans help in finding areas that need development either within the person themselves or their profession. So all the areas listed in this plan are</w:t>
      </w:r>
      <w:r w:rsidRPr="00536445">
        <w:rPr>
          <w:rFonts w:ascii="Times New Roman" w:eastAsia="Times New Roman" w:hAnsi="Times New Roman" w:cs="Times New Roman"/>
          <w:sz w:val="24"/>
          <w:szCs w:val="24"/>
        </w:rPr>
        <w:t xml:space="preserve"> related to the practice of the nurse and they have the power to decide which areas they want to develop and this plan that helps in developing those areas (Stewart, 2016).</w:t>
      </w:r>
    </w:p>
    <w:p w:rsidR="005B1ED7" w:rsidRPr="00536445" w:rsidRDefault="00CE0076" w:rsidP="00536445">
      <w:pPr>
        <w:spacing w:line="480" w:lineRule="auto"/>
        <w:rPr>
          <w:rFonts w:ascii="Times New Roman" w:hAnsi="Times New Roman" w:cs="Times New Roman"/>
          <w:b/>
          <w:sz w:val="24"/>
          <w:szCs w:val="24"/>
        </w:rPr>
      </w:pPr>
      <w:r w:rsidRPr="00536445">
        <w:rPr>
          <w:rFonts w:ascii="Times New Roman" w:hAnsi="Times New Roman" w:cs="Times New Roman"/>
          <w:b/>
          <w:sz w:val="24"/>
          <w:szCs w:val="24"/>
        </w:rPr>
        <w:t>9.2</w:t>
      </w:r>
    </w:p>
    <w:tbl>
      <w:tblPr>
        <w:tblStyle w:val="TableGrid"/>
        <w:tblW w:w="8815" w:type="dxa"/>
        <w:tblLook w:val="04A0" w:firstRow="1" w:lastRow="0" w:firstColumn="1" w:lastColumn="0" w:noHBand="0" w:noVBand="1"/>
      </w:tblPr>
      <w:tblGrid>
        <w:gridCol w:w="1630"/>
        <w:gridCol w:w="1605"/>
        <w:gridCol w:w="1800"/>
        <w:gridCol w:w="1800"/>
        <w:gridCol w:w="1980"/>
      </w:tblGrid>
      <w:tr w:rsidR="00FA3167" w:rsidTr="00DC7285">
        <w:trPr>
          <w:trHeight w:val="1035"/>
        </w:trPr>
        <w:tc>
          <w:tcPr>
            <w:tcW w:w="1630" w:type="dxa"/>
          </w:tcPr>
          <w:p w:rsidR="005B1ED7" w:rsidRPr="00536445" w:rsidRDefault="00CE0076" w:rsidP="00536445">
            <w:pPr>
              <w:spacing w:after="240" w:line="480" w:lineRule="auto"/>
              <w:rPr>
                <w:sz w:val="24"/>
                <w:szCs w:val="24"/>
              </w:rPr>
            </w:pPr>
            <w:r w:rsidRPr="00536445">
              <w:rPr>
                <w:sz w:val="24"/>
                <w:szCs w:val="24"/>
              </w:rPr>
              <w:t>Learning need</w:t>
            </w:r>
          </w:p>
        </w:tc>
        <w:tc>
          <w:tcPr>
            <w:tcW w:w="1605" w:type="dxa"/>
          </w:tcPr>
          <w:p w:rsidR="005B1ED7" w:rsidRPr="00536445" w:rsidRDefault="00CE0076" w:rsidP="00536445">
            <w:pPr>
              <w:spacing w:after="240" w:line="480" w:lineRule="auto"/>
              <w:rPr>
                <w:sz w:val="24"/>
                <w:szCs w:val="24"/>
              </w:rPr>
            </w:pPr>
            <w:r w:rsidRPr="00536445">
              <w:rPr>
                <w:sz w:val="24"/>
                <w:szCs w:val="24"/>
              </w:rPr>
              <w:t>Relation to my field</w:t>
            </w:r>
          </w:p>
        </w:tc>
        <w:tc>
          <w:tcPr>
            <w:tcW w:w="1800" w:type="dxa"/>
          </w:tcPr>
          <w:p w:rsidR="005B1ED7" w:rsidRPr="00536445" w:rsidRDefault="00CE0076" w:rsidP="00536445">
            <w:pPr>
              <w:spacing w:after="240" w:line="480" w:lineRule="auto"/>
              <w:rPr>
                <w:sz w:val="24"/>
                <w:szCs w:val="24"/>
              </w:rPr>
            </w:pPr>
            <w:r w:rsidRPr="00536445">
              <w:rPr>
                <w:sz w:val="24"/>
                <w:szCs w:val="24"/>
              </w:rPr>
              <w:t>The benefit to my profession</w:t>
            </w:r>
          </w:p>
        </w:tc>
        <w:tc>
          <w:tcPr>
            <w:tcW w:w="1800" w:type="dxa"/>
          </w:tcPr>
          <w:p w:rsidR="005B1ED7" w:rsidRPr="00536445" w:rsidRDefault="00CE0076" w:rsidP="00536445">
            <w:pPr>
              <w:spacing w:after="240" w:line="480" w:lineRule="auto"/>
              <w:rPr>
                <w:sz w:val="24"/>
                <w:szCs w:val="24"/>
              </w:rPr>
            </w:pPr>
            <w:r w:rsidRPr="00536445">
              <w:rPr>
                <w:sz w:val="24"/>
                <w:szCs w:val="24"/>
              </w:rPr>
              <w:t xml:space="preserve">Meeting the </w:t>
            </w:r>
            <w:r w:rsidRPr="00536445">
              <w:rPr>
                <w:sz w:val="24"/>
                <w:szCs w:val="24"/>
              </w:rPr>
              <w:t>learning needs</w:t>
            </w:r>
          </w:p>
        </w:tc>
        <w:tc>
          <w:tcPr>
            <w:tcW w:w="1980" w:type="dxa"/>
          </w:tcPr>
          <w:p w:rsidR="005B1ED7" w:rsidRPr="00536445" w:rsidRDefault="00CE0076" w:rsidP="00536445">
            <w:pPr>
              <w:spacing w:after="240" w:line="480" w:lineRule="auto"/>
              <w:rPr>
                <w:sz w:val="24"/>
                <w:szCs w:val="24"/>
              </w:rPr>
            </w:pPr>
            <w:r w:rsidRPr="00536445">
              <w:rPr>
                <w:sz w:val="24"/>
                <w:szCs w:val="24"/>
              </w:rPr>
              <w:t>The time frame for completion</w:t>
            </w:r>
          </w:p>
        </w:tc>
      </w:tr>
      <w:tr w:rsidR="00FA3167" w:rsidTr="00DC7285">
        <w:trPr>
          <w:trHeight w:val="1225"/>
        </w:trPr>
        <w:tc>
          <w:tcPr>
            <w:tcW w:w="1630" w:type="dxa"/>
          </w:tcPr>
          <w:p w:rsidR="005B1ED7" w:rsidRPr="00536445" w:rsidRDefault="00CE0076" w:rsidP="00536445">
            <w:pPr>
              <w:spacing w:after="240" w:line="480" w:lineRule="auto"/>
              <w:rPr>
                <w:sz w:val="24"/>
                <w:szCs w:val="24"/>
              </w:rPr>
            </w:pPr>
            <w:r w:rsidRPr="00536445">
              <w:rPr>
                <w:sz w:val="24"/>
                <w:szCs w:val="24"/>
              </w:rPr>
              <w:t>How to handle complaints</w:t>
            </w:r>
          </w:p>
        </w:tc>
        <w:tc>
          <w:tcPr>
            <w:tcW w:w="1605" w:type="dxa"/>
          </w:tcPr>
          <w:p w:rsidR="005B1ED7" w:rsidRPr="00536445" w:rsidRDefault="00CE0076" w:rsidP="00536445">
            <w:pPr>
              <w:spacing w:after="240" w:line="480" w:lineRule="auto"/>
              <w:rPr>
                <w:sz w:val="24"/>
                <w:szCs w:val="24"/>
              </w:rPr>
            </w:pPr>
            <w:r w:rsidRPr="00536445">
              <w:rPr>
                <w:sz w:val="24"/>
                <w:szCs w:val="24"/>
              </w:rPr>
              <w:t>Learn to handle and manage complaints effectively.</w:t>
            </w:r>
          </w:p>
        </w:tc>
        <w:tc>
          <w:tcPr>
            <w:tcW w:w="1800" w:type="dxa"/>
          </w:tcPr>
          <w:p w:rsidR="005B1ED7" w:rsidRPr="00536445" w:rsidRDefault="00CE0076" w:rsidP="00536445">
            <w:pPr>
              <w:spacing w:after="240" w:line="480" w:lineRule="auto"/>
              <w:rPr>
                <w:sz w:val="24"/>
                <w:szCs w:val="24"/>
              </w:rPr>
            </w:pPr>
            <w:r w:rsidRPr="00536445">
              <w:rPr>
                <w:sz w:val="24"/>
                <w:szCs w:val="24"/>
              </w:rPr>
              <w:t xml:space="preserve">Increase ability to manage complaints effectively. </w:t>
            </w:r>
          </w:p>
        </w:tc>
        <w:tc>
          <w:tcPr>
            <w:tcW w:w="1800" w:type="dxa"/>
          </w:tcPr>
          <w:p w:rsidR="005B1ED7" w:rsidRPr="00536445" w:rsidRDefault="00CE0076" w:rsidP="00536445">
            <w:pPr>
              <w:spacing w:after="240" w:line="480" w:lineRule="auto"/>
              <w:rPr>
                <w:sz w:val="24"/>
                <w:szCs w:val="24"/>
              </w:rPr>
            </w:pPr>
            <w:r w:rsidRPr="00536445">
              <w:rPr>
                <w:sz w:val="24"/>
                <w:szCs w:val="24"/>
              </w:rPr>
              <w:t>Use CPD course for complaints. 2 hrs/every day.</w:t>
            </w:r>
          </w:p>
        </w:tc>
        <w:tc>
          <w:tcPr>
            <w:tcW w:w="1980" w:type="dxa"/>
          </w:tcPr>
          <w:p w:rsidR="005B1ED7" w:rsidRPr="00536445" w:rsidRDefault="00CE0076" w:rsidP="00536445">
            <w:pPr>
              <w:spacing w:after="240" w:line="480" w:lineRule="auto"/>
              <w:rPr>
                <w:sz w:val="24"/>
                <w:szCs w:val="24"/>
              </w:rPr>
            </w:pPr>
            <w:r w:rsidRPr="00536445">
              <w:rPr>
                <w:sz w:val="24"/>
                <w:szCs w:val="24"/>
              </w:rPr>
              <w:t>Fourth quarter every year.</w:t>
            </w:r>
          </w:p>
        </w:tc>
      </w:tr>
      <w:tr w:rsidR="00FA3167" w:rsidTr="00DC7285">
        <w:trPr>
          <w:trHeight w:val="3860"/>
        </w:trPr>
        <w:tc>
          <w:tcPr>
            <w:tcW w:w="1630" w:type="dxa"/>
          </w:tcPr>
          <w:p w:rsidR="005B1ED7" w:rsidRPr="00536445" w:rsidRDefault="00CE0076" w:rsidP="00536445">
            <w:pPr>
              <w:spacing w:after="240" w:line="480" w:lineRule="auto"/>
              <w:rPr>
                <w:sz w:val="24"/>
                <w:szCs w:val="24"/>
              </w:rPr>
            </w:pPr>
            <w:r w:rsidRPr="00536445">
              <w:rPr>
                <w:sz w:val="24"/>
                <w:szCs w:val="24"/>
              </w:rPr>
              <w:lastRenderedPageBreak/>
              <w:t xml:space="preserve">Learn </w:t>
            </w:r>
            <w:r w:rsidRPr="00536445">
              <w:rPr>
                <w:sz w:val="24"/>
                <w:szCs w:val="24"/>
              </w:rPr>
              <w:t>additional skill</w:t>
            </w:r>
          </w:p>
        </w:tc>
        <w:tc>
          <w:tcPr>
            <w:tcW w:w="1605" w:type="dxa"/>
          </w:tcPr>
          <w:p w:rsidR="005B1ED7" w:rsidRPr="00536445" w:rsidRDefault="00CE0076" w:rsidP="00536445">
            <w:pPr>
              <w:spacing w:after="240" w:line="480" w:lineRule="auto"/>
              <w:rPr>
                <w:sz w:val="24"/>
                <w:szCs w:val="24"/>
              </w:rPr>
            </w:pPr>
            <w:r w:rsidRPr="00536445">
              <w:rPr>
                <w:sz w:val="24"/>
                <w:szCs w:val="24"/>
              </w:rPr>
              <w:t xml:space="preserve">New equipment is brought in every day. So staying up to date with their use is imperative. </w:t>
            </w:r>
          </w:p>
        </w:tc>
        <w:tc>
          <w:tcPr>
            <w:tcW w:w="1800" w:type="dxa"/>
          </w:tcPr>
          <w:p w:rsidR="005B1ED7" w:rsidRPr="00536445" w:rsidRDefault="00CE0076" w:rsidP="00536445">
            <w:pPr>
              <w:spacing w:after="240" w:line="480" w:lineRule="auto"/>
              <w:rPr>
                <w:sz w:val="24"/>
                <w:szCs w:val="24"/>
              </w:rPr>
            </w:pPr>
            <w:r w:rsidRPr="00536445">
              <w:rPr>
                <w:sz w:val="24"/>
                <w:szCs w:val="24"/>
              </w:rPr>
              <w:t>Have a better ability to do tasks that are required on a daily basis.</w:t>
            </w:r>
          </w:p>
        </w:tc>
        <w:tc>
          <w:tcPr>
            <w:tcW w:w="1800" w:type="dxa"/>
          </w:tcPr>
          <w:p w:rsidR="005B1ED7" w:rsidRPr="00536445" w:rsidRDefault="00CE0076" w:rsidP="00536445">
            <w:pPr>
              <w:spacing w:after="240" w:line="480" w:lineRule="auto"/>
              <w:rPr>
                <w:sz w:val="24"/>
                <w:szCs w:val="24"/>
              </w:rPr>
            </w:pPr>
            <w:r w:rsidRPr="00536445">
              <w:rPr>
                <w:sz w:val="24"/>
                <w:szCs w:val="24"/>
              </w:rPr>
              <w:t xml:space="preserve">Use new machinery 2 hrs/every day. </w:t>
            </w:r>
          </w:p>
        </w:tc>
        <w:tc>
          <w:tcPr>
            <w:tcW w:w="1980" w:type="dxa"/>
          </w:tcPr>
          <w:p w:rsidR="005B1ED7" w:rsidRPr="00536445" w:rsidRDefault="00CE0076" w:rsidP="00536445">
            <w:pPr>
              <w:spacing w:after="240" w:line="480" w:lineRule="auto"/>
              <w:rPr>
                <w:sz w:val="24"/>
                <w:szCs w:val="24"/>
              </w:rPr>
            </w:pPr>
            <w:r w:rsidRPr="00536445">
              <w:rPr>
                <w:sz w:val="24"/>
                <w:szCs w:val="24"/>
              </w:rPr>
              <w:t>2020</w:t>
            </w:r>
          </w:p>
        </w:tc>
      </w:tr>
      <w:tr w:rsidR="00FA3167" w:rsidTr="00DC7285">
        <w:trPr>
          <w:trHeight w:val="1837"/>
        </w:trPr>
        <w:tc>
          <w:tcPr>
            <w:tcW w:w="1630" w:type="dxa"/>
          </w:tcPr>
          <w:p w:rsidR="005B1ED7" w:rsidRPr="00536445" w:rsidRDefault="00CE0076" w:rsidP="00536445">
            <w:pPr>
              <w:spacing w:after="240" w:line="480" w:lineRule="auto"/>
              <w:rPr>
                <w:sz w:val="24"/>
                <w:szCs w:val="24"/>
              </w:rPr>
            </w:pPr>
            <w:r w:rsidRPr="00536445">
              <w:rPr>
                <w:sz w:val="24"/>
                <w:szCs w:val="24"/>
              </w:rPr>
              <w:t>Preparing for medical emergencies</w:t>
            </w:r>
          </w:p>
        </w:tc>
        <w:tc>
          <w:tcPr>
            <w:tcW w:w="1605" w:type="dxa"/>
          </w:tcPr>
          <w:p w:rsidR="005B1ED7" w:rsidRPr="00536445" w:rsidRDefault="00CE0076" w:rsidP="00536445">
            <w:pPr>
              <w:spacing w:after="240" w:line="480" w:lineRule="auto"/>
              <w:rPr>
                <w:sz w:val="24"/>
                <w:szCs w:val="24"/>
              </w:rPr>
            </w:pPr>
            <w:r w:rsidRPr="00536445">
              <w:rPr>
                <w:sz w:val="24"/>
                <w:szCs w:val="24"/>
              </w:rPr>
              <w:t>N</w:t>
            </w:r>
            <w:r w:rsidRPr="00536445">
              <w:rPr>
                <w:sz w:val="24"/>
                <w:szCs w:val="24"/>
              </w:rPr>
              <w:t>eed to follow guidelines set for training for dealing with medical emergencies.</w:t>
            </w:r>
          </w:p>
        </w:tc>
        <w:tc>
          <w:tcPr>
            <w:tcW w:w="1800" w:type="dxa"/>
          </w:tcPr>
          <w:p w:rsidR="005B1ED7" w:rsidRPr="00536445" w:rsidRDefault="00CE0076" w:rsidP="00536445">
            <w:pPr>
              <w:spacing w:after="240" w:line="480" w:lineRule="auto"/>
              <w:rPr>
                <w:sz w:val="24"/>
                <w:szCs w:val="24"/>
              </w:rPr>
            </w:pPr>
            <w:r w:rsidRPr="00536445">
              <w:rPr>
                <w:sz w:val="24"/>
                <w:szCs w:val="24"/>
              </w:rPr>
              <w:t>Able to handle the pressure involved in medical emergencies.</w:t>
            </w:r>
          </w:p>
        </w:tc>
        <w:tc>
          <w:tcPr>
            <w:tcW w:w="1800" w:type="dxa"/>
          </w:tcPr>
          <w:p w:rsidR="005B1ED7" w:rsidRPr="00536445" w:rsidRDefault="00CE0076" w:rsidP="00536445">
            <w:pPr>
              <w:spacing w:after="240" w:line="480" w:lineRule="auto"/>
              <w:rPr>
                <w:sz w:val="24"/>
                <w:szCs w:val="24"/>
              </w:rPr>
            </w:pPr>
            <w:r w:rsidRPr="00536445">
              <w:rPr>
                <w:sz w:val="24"/>
                <w:szCs w:val="24"/>
              </w:rPr>
              <w:t>Attending a course on Resuscitation by Resuscitation council 2 hrs/every day.</w:t>
            </w:r>
          </w:p>
        </w:tc>
        <w:tc>
          <w:tcPr>
            <w:tcW w:w="1980" w:type="dxa"/>
          </w:tcPr>
          <w:p w:rsidR="005B1ED7" w:rsidRPr="00536445" w:rsidRDefault="00CE0076" w:rsidP="00536445">
            <w:pPr>
              <w:spacing w:after="240" w:line="480" w:lineRule="auto"/>
              <w:rPr>
                <w:sz w:val="24"/>
                <w:szCs w:val="24"/>
              </w:rPr>
            </w:pPr>
            <w:r w:rsidRPr="00536445">
              <w:rPr>
                <w:sz w:val="24"/>
                <w:szCs w:val="24"/>
              </w:rPr>
              <w:t>First quarter every year.</w:t>
            </w:r>
          </w:p>
        </w:tc>
      </w:tr>
      <w:tr w:rsidR="00FA3167" w:rsidTr="00DC7285">
        <w:trPr>
          <w:trHeight w:val="1429"/>
        </w:trPr>
        <w:tc>
          <w:tcPr>
            <w:tcW w:w="1630" w:type="dxa"/>
          </w:tcPr>
          <w:p w:rsidR="005B1ED7" w:rsidRPr="00536445" w:rsidRDefault="00CE0076" w:rsidP="00536445">
            <w:pPr>
              <w:spacing w:after="240" w:line="480" w:lineRule="auto"/>
              <w:rPr>
                <w:sz w:val="24"/>
                <w:szCs w:val="24"/>
              </w:rPr>
            </w:pPr>
            <w:r w:rsidRPr="00536445">
              <w:rPr>
                <w:sz w:val="24"/>
                <w:szCs w:val="24"/>
              </w:rPr>
              <w:t xml:space="preserve">Promoting </w:t>
            </w:r>
            <w:r w:rsidRPr="00536445">
              <w:rPr>
                <w:sz w:val="24"/>
                <w:szCs w:val="24"/>
              </w:rPr>
              <w:t>equality and diversity</w:t>
            </w:r>
          </w:p>
        </w:tc>
        <w:tc>
          <w:tcPr>
            <w:tcW w:w="1605" w:type="dxa"/>
          </w:tcPr>
          <w:p w:rsidR="005B1ED7" w:rsidRPr="00536445" w:rsidRDefault="00CE0076" w:rsidP="00536445">
            <w:pPr>
              <w:spacing w:after="240" w:line="480" w:lineRule="auto"/>
              <w:rPr>
                <w:sz w:val="24"/>
                <w:szCs w:val="24"/>
              </w:rPr>
            </w:pPr>
            <w:r w:rsidRPr="00536445">
              <w:rPr>
                <w:sz w:val="24"/>
                <w:szCs w:val="24"/>
              </w:rPr>
              <w:t>Improve the level of contact between different groups.</w:t>
            </w:r>
          </w:p>
        </w:tc>
        <w:tc>
          <w:tcPr>
            <w:tcW w:w="1800" w:type="dxa"/>
          </w:tcPr>
          <w:p w:rsidR="005B1ED7" w:rsidRPr="00536445" w:rsidRDefault="00CE0076" w:rsidP="00536445">
            <w:pPr>
              <w:spacing w:after="240" w:line="480" w:lineRule="auto"/>
              <w:rPr>
                <w:sz w:val="24"/>
                <w:szCs w:val="24"/>
              </w:rPr>
            </w:pPr>
            <w:r w:rsidRPr="00536445">
              <w:rPr>
                <w:sz w:val="24"/>
                <w:szCs w:val="24"/>
              </w:rPr>
              <w:t>Treating everyone with the dignity and respect they deserve.</w:t>
            </w:r>
          </w:p>
        </w:tc>
        <w:tc>
          <w:tcPr>
            <w:tcW w:w="1800" w:type="dxa"/>
          </w:tcPr>
          <w:p w:rsidR="005B1ED7" w:rsidRPr="00536445" w:rsidRDefault="00CE0076" w:rsidP="00536445">
            <w:pPr>
              <w:spacing w:after="240" w:line="480" w:lineRule="auto"/>
              <w:rPr>
                <w:sz w:val="24"/>
                <w:szCs w:val="24"/>
              </w:rPr>
            </w:pPr>
            <w:r w:rsidRPr="00536445">
              <w:rPr>
                <w:sz w:val="24"/>
                <w:szCs w:val="24"/>
              </w:rPr>
              <w:t>Training for equality and diversity 1hr / year.</w:t>
            </w:r>
          </w:p>
        </w:tc>
        <w:tc>
          <w:tcPr>
            <w:tcW w:w="1980" w:type="dxa"/>
          </w:tcPr>
          <w:p w:rsidR="005B1ED7" w:rsidRPr="00536445" w:rsidRDefault="00CE0076" w:rsidP="00536445">
            <w:pPr>
              <w:spacing w:after="240" w:line="480" w:lineRule="auto"/>
              <w:rPr>
                <w:sz w:val="24"/>
                <w:szCs w:val="24"/>
              </w:rPr>
            </w:pPr>
            <w:r w:rsidRPr="00536445">
              <w:rPr>
                <w:sz w:val="24"/>
                <w:szCs w:val="24"/>
              </w:rPr>
              <w:t>Fourth quarter every year.</w:t>
            </w:r>
          </w:p>
        </w:tc>
      </w:tr>
      <w:tr w:rsidR="00FA3167" w:rsidTr="00DC7285">
        <w:trPr>
          <w:trHeight w:val="831"/>
        </w:trPr>
        <w:tc>
          <w:tcPr>
            <w:tcW w:w="1630" w:type="dxa"/>
          </w:tcPr>
          <w:p w:rsidR="005B1ED7" w:rsidRPr="00536445" w:rsidRDefault="00CE0076" w:rsidP="00536445">
            <w:pPr>
              <w:spacing w:after="240" w:line="480" w:lineRule="auto"/>
              <w:rPr>
                <w:sz w:val="24"/>
                <w:szCs w:val="24"/>
              </w:rPr>
            </w:pPr>
            <w:r w:rsidRPr="00536445">
              <w:rPr>
                <w:sz w:val="24"/>
                <w:szCs w:val="24"/>
              </w:rPr>
              <w:lastRenderedPageBreak/>
              <w:t>Understanding building with patients</w:t>
            </w:r>
          </w:p>
        </w:tc>
        <w:tc>
          <w:tcPr>
            <w:tcW w:w="1605" w:type="dxa"/>
          </w:tcPr>
          <w:p w:rsidR="005B1ED7" w:rsidRPr="00536445" w:rsidRDefault="00CE0076" w:rsidP="00536445">
            <w:pPr>
              <w:spacing w:after="240" w:line="480" w:lineRule="auto"/>
              <w:rPr>
                <w:sz w:val="24"/>
                <w:szCs w:val="24"/>
              </w:rPr>
            </w:pPr>
            <w:r w:rsidRPr="00536445">
              <w:rPr>
                <w:sz w:val="24"/>
                <w:szCs w:val="24"/>
              </w:rPr>
              <w:t>To p</w:t>
            </w:r>
            <w:r w:rsidRPr="00536445">
              <w:rPr>
                <w:sz w:val="24"/>
                <w:szCs w:val="24"/>
              </w:rPr>
              <w:t>repare for a role that involves more close work with the patients</w:t>
            </w:r>
          </w:p>
        </w:tc>
        <w:tc>
          <w:tcPr>
            <w:tcW w:w="1800" w:type="dxa"/>
          </w:tcPr>
          <w:p w:rsidR="005B1ED7" w:rsidRPr="00536445" w:rsidRDefault="00CE0076" w:rsidP="00536445">
            <w:pPr>
              <w:spacing w:after="240" w:line="480" w:lineRule="auto"/>
              <w:rPr>
                <w:sz w:val="24"/>
                <w:szCs w:val="24"/>
              </w:rPr>
            </w:pPr>
            <w:r w:rsidRPr="00536445">
              <w:rPr>
                <w:sz w:val="24"/>
                <w:szCs w:val="24"/>
              </w:rPr>
              <w:t xml:space="preserve">To be able to better care for patients. </w:t>
            </w:r>
          </w:p>
        </w:tc>
        <w:tc>
          <w:tcPr>
            <w:tcW w:w="1800" w:type="dxa"/>
          </w:tcPr>
          <w:p w:rsidR="005B1ED7" w:rsidRPr="00536445" w:rsidRDefault="00CE0076" w:rsidP="00536445">
            <w:pPr>
              <w:spacing w:after="240" w:line="480" w:lineRule="auto"/>
              <w:rPr>
                <w:sz w:val="24"/>
                <w:szCs w:val="24"/>
              </w:rPr>
            </w:pPr>
            <w:r w:rsidRPr="00536445">
              <w:rPr>
                <w:sz w:val="24"/>
                <w:szCs w:val="24"/>
              </w:rPr>
              <w:t>Attend CPD course on safeguarding and consent 2 hrs/every day.</w:t>
            </w:r>
          </w:p>
        </w:tc>
        <w:tc>
          <w:tcPr>
            <w:tcW w:w="1980" w:type="dxa"/>
          </w:tcPr>
          <w:p w:rsidR="005B1ED7" w:rsidRPr="00536445" w:rsidRDefault="00CE0076" w:rsidP="00536445">
            <w:pPr>
              <w:spacing w:after="240" w:line="480" w:lineRule="auto"/>
              <w:rPr>
                <w:sz w:val="24"/>
                <w:szCs w:val="24"/>
              </w:rPr>
            </w:pPr>
            <w:r w:rsidRPr="00536445">
              <w:rPr>
                <w:sz w:val="24"/>
                <w:szCs w:val="24"/>
              </w:rPr>
              <w:t>By the end of 2019</w:t>
            </w:r>
          </w:p>
        </w:tc>
      </w:tr>
      <w:tr w:rsidR="00FA3167" w:rsidTr="00DC7285">
        <w:trPr>
          <w:trHeight w:val="1035"/>
        </w:trPr>
        <w:tc>
          <w:tcPr>
            <w:tcW w:w="1630" w:type="dxa"/>
          </w:tcPr>
          <w:p w:rsidR="005B1ED7" w:rsidRPr="00536445" w:rsidRDefault="00CE0076" w:rsidP="00536445">
            <w:pPr>
              <w:spacing w:after="240" w:line="480" w:lineRule="auto"/>
              <w:rPr>
                <w:sz w:val="24"/>
                <w:szCs w:val="24"/>
              </w:rPr>
            </w:pPr>
            <w:r w:rsidRPr="00536445">
              <w:rPr>
                <w:sz w:val="24"/>
                <w:szCs w:val="24"/>
              </w:rPr>
              <w:t>Learn skills helpful in providing service to private clients</w:t>
            </w:r>
          </w:p>
        </w:tc>
        <w:tc>
          <w:tcPr>
            <w:tcW w:w="1605" w:type="dxa"/>
          </w:tcPr>
          <w:p w:rsidR="005B1ED7" w:rsidRPr="00536445" w:rsidRDefault="00CE0076" w:rsidP="00536445">
            <w:pPr>
              <w:spacing w:after="240" w:line="480" w:lineRule="auto"/>
              <w:rPr>
                <w:sz w:val="24"/>
                <w:szCs w:val="24"/>
              </w:rPr>
            </w:pPr>
            <w:r w:rsidRPr="00536445">
              <w:rPr>
                <w:sz w:val="24"/>
                <w:szCs w:val="24"/>
              </w:rPr>
              <w:t>Considering branching out and focus on providing clients</w:t>
            </w:r>
          </w:p>
        </w:tc>
        <w:tc>
          <w:tcPr>
            <w:tcW w:w="1800" w:type="dxa"/>
          </w:tcPr>
          <w:p w:rsidR="005B1ED7" w:rsidRPr="00536445" w:rsidRDefault="00CE0076" w:rsidP="00536445">
            <w:pPr>
              <w:spacing w:after="240" w:line="480" w:lineRule="auto"/>
              <w:rPr>
                <w:sz w:val="24"/>
                <w:szCs w:val="24"/>
              </w:rPr>
            </w:pPr>
            <w:r w:rsidRPr="00536445">
              <w:rPr>
                <w:sz w:val="24"/>
                <w:szCs w:val="24"/>
              </w:rPr>
              <w:t>Be effective at patient safety and employ a referral system for my work.</w:t>
            </w:r>
          </w:p>
        </w:tc>
        <w:tc>
          <w:tcPr>
            <w:tcW w:w="1800" w:type="dxa"/>
          </w:tcPr>
          <w:p w:rsidR="005B1ED7" w:rsidRPr="00536445" w:rsidRDefault="00CE0076" w:rsidP="00536445">
            <w:pPr>
              <w:spacing w:after="240" w:line="480" w:lineRule="auto"/>
              <w:rPr>
                <w:sz w:val="24"/>
                <w:szCs w:val="24"/>
              </w:rPr>
            </w:pPr>
            <w:r w:rsidRPr="00536445">
              <w:rPr>
                <w:sz w:val="24"/>
                <w:szCs w:val="24"/>
              </w:rPr>
              <w:t>Attend courses on effective marketing and management technique. Workshop of 3 hrs.</w:t>
            </w:r>
          </w:p>
        </w:tc>
        <w:tc>
          <w:tcPr>
            <w:tcW w:w="1980" w:type="dxa"/>
          </w:tcPr>
          <w:p w:rsidR="005B1ED7" w:rsidRPr="00536445" w:rsidRDefault="00CE0076" w:rsidP="00536445">
            <w:pPr>
              <w:spacing w:after="240" w:line="480" w:lineRule="auto"/>
              <w:rPr>
                <w:sz w:val="24"/>
                <w:szCs w:val="24"/>
              </w:rPr>
            </w:pPr>
            <w:r w:rsidRPr="00536445">
              <w:rPr>
                <w:sz w:val="24"/>
                <w:szCs w:val="24"/>
              </w:rPr>
              <w:t>2020</w:t>
            </w:r>
          </w:p>
        </w:tc>
      </w:tr>
    </w:tbl>
    <w:p w:rsidR="005B1ED7" w:rsidRPr="00536445" w:rsidRDefault="00CE0076" w:rsidP="00536445">
      <w:pPr>
        <w:spacing w:line="480" w:lineRule="auto"/>
        <w:jc w:val="both"/>
        <w:rPr>
          <w:rFonts w:ascii="Times New Roman" w:hAnsi="Times New Roman" w:cs="Times New Roman"/>
          <w:sz w:val="24"/>
          <w:szCs w:val="24"/>
        </w:rPr>
      </w:pPr>
      <w:r w:rsidRPr="00536445">
        <w:rPr>
          <w:rFonts w:ascii="Times New Roman" w:eastAsia="Times New Roman" w:hAnsi="Times New Roman" w:cs="Times New Roman"/>
          <w:sz w:val="24"/>
          <w:szCs w:val="24"/>
        </w:rPr>
        <w:t>(Lejeune, et al, 2016)</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Q10</w:t>
      </w:r>
    </w:p>
    <w:p w:rsidR="005B1ED7"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t xml:space="preserve">There are </w:t>
      </w:r>
      <w:r w:rsidRPr="00536445">
        <w:rPr>
          <w:rFonts w:ascii="Times New Roman" w:eastAsia="Times New Roman" w:hAnsi="Times New Roman" w:cs="Times New Roman"/>
          <w:bCs/>
          <w:sz w:val="24"/>
          <w:szCs w:val="24"/>
        </w:rPr>
        <w:t>several reasons why staying up to date is important. They include not looking useless in front of clients who ask for the latest procedures (Pontis, et al, 2017). Furthermore, respect is earned from peers when a person is knowledgeable about the latest tre</w:t>
      </w:r>
      <w:r w:rsidRPr="00536445">
        <w:rPr>
          <w:rFonts w:ascii="Times New Roman" w:eastAsia="Times New Roman" w:hAnsi="Times New Roman" w:cs="Times New Roman"/>
          <w:bCs/>
          <w:sz w:val="24"/>
          <w:szCs w:val="24"/>
        </w:rPr>
        <w:t xml:space="preserve">nds and growth opportunities are also present </w:t>
      </w:r>
      <w:r w:rsidRPr="00536445">
        <w:rPr>
          <w:rFonts w:ascii="Times New Roman" w:hAnsi="Times New Roman" w:cs="Times New Roman"/>
          <w:color w:val="000000"/>
          <w:sz w:val="24"/>
          <w:szCs w:val="24"/>
          <w:shd w:val="clear" w:color="auto" w:fill="FFFFFF"/>
        </w:rPr>
        <w:t>("Stay Up-to-Date on Industry Trends", 2019)</w:t>
      </w:r>
      <w:r w:rsidRPr="00536445">
        <w:rPr>
          <w:rFonts w:ascii="Times New Roman" w:eastAsia="Times New Roman" w:hAnsi="Times New Roman" w:cs="Times New Roman"/>
          <w:bCs/>
          <w:sz w:val="24"/>
          <w:szCs w:val="24"/>
        </w:rPr>
        <w:t>.</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Q11</w:t>
      </w:r>
    </w:p>
    <w:p w:rsidR="005B1ED7"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lastRenderedPageBreak/>
        <w:t xml:space="preserve">In order to stay up to date and adapt to the changing care concept, I would firstly focus on learning the standards of services for home care. Then I would </w:t>
      </w:r>
      <w:r w:rsidRPr="00536445">
        <w:rPr>
          <w:rFonts w:ascii="Times New Roman" w:eastAsia="Times New Roman" w:hAnsi="Times New Roman" w:cs="Times New Roman"/>
          <w:bCs/>
          <w:sz w:val="24"/>
          <w:szCs w:val="24"/>
        </w:rPr>
        <w:t>focus on analyze my skill set and see the deficiency between what I can do and what the standards want. Finally ill work on closing the gap between my current skill set, so I can provide better care to the client. I would even try to get a performance revi</w:t>
      </w:r>
      <w:r w:rsidRPr="00536445">
        <w:rPr>
          <w:rFonts w:ascii="Times New Roman" w:eastAsia="Times New Roman" w:hAnsi="Times New Roman" w:cs="Times New Roman"/>
          <w:bCs/>
          <w:sz w:val="24"/>
          <w:szCs w:val="24"/>
        </w:rPr>
        <w:t>ew to see how far I have come.</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Q12</w:t>
      </w:r>
    </w:p>
    <w:p w:rsidR="005B1ED7"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t>Well in order to access information regarding the best practice for pain management, firstly, I need to understand the level of pain the patient is in.  So pain would be assessed by asking the patient the intensity of pai</w:t>
      </w:r>
      <w:r w:rsidRPr="00536445">
        <w:rPr>
          <w:rFonts w:ascii="Times New Roman" w:eastAsia="Times New Roman" w:hAnsi="Times New Roman" w:cs="Times New Roman"/>
          <w:bCs/>
          <w:sz w:val="24"/>
          <w:szCs w:val="24"/>
        </w:rPr>
        <w:t>n he is feeling from one to ten. Depending on the answer of the client the required amount of medication would be given to the client in order to relieve his or her pain.</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Q13</w:t>
      </w:r>
    </w:p>
    <w:p w:rsidR="005B1ED7"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t>If nurses do not opt to review and improve their nursing practices they could fac</w:t>
      </w:r>
      <w:r w:rsidRPr="00536445">
        <w:rPr>
          <w:rFonts w:ascii="Times New Roman" w:eastAsia="Times New Roman" w:hAnsi="Times New Roman" w:cs="Times New Roman"/>
          <w:bCs/>
          <w:sz w:val="24"/>
          <w:szCs w:val="24"/>
        </w:rPr>
        <w:t>e serious ethical and legal concerns. These include respect of autonomy and self-determination, fairness, equitability, Truthfulness, remaining faithful to the commitment made to the client, avoiding any harm to the patient (Turner, 2018). Legal concerns a</w:t>
      </w:r>
      <w:r w:rsidRPr="00536445">
        <w:rPr>
          <w:rFonts w:ascii="Times New Roman" w:eastAsia="Times New Roman" w:hAnsi="Times New Roman" w:cs="Times New Roman"/>
          <w:bCs/>
          <w:sz w:val="24"/>
          <w:szCs w:val="24"/>
        </w:rPr>
        <w:t>re negligence, malpractice, and denial of health care to certain patients, omission and commission on the care provided to the patient and failing to provide the level of care that is thought from them (Jefferies, 2018).</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Q14</w:t>
      </w:r>
    </w:p>
    <w:p w:rsidR="005B1ED7"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t>A learning opportunity that can</w:t>
      </w:r>
      <w:r w:rsidRPr="00536445">
        <w:rPr>
          <w:rFonts w:ascii="Times New Roman" w:eastAsia="Times New Roman" w:hAnsi="Times New Roman" w:cs="Times New Roman"/>
          <w:bCs/>
          <w:sz w:val="24"/>
          <w:szCs w:val="24"/>
        </w:rPr>
        <w:t xml:space="preserve"> help gain expertise in a specialty field such as EN or an expert nurse could be many but a small example could be as follows. Building relationships with other nurses and discussing the challenges and success of each other together is a great learning opp</w:t>
      </w:r>
      <w:r w:rsidRPr="00536445">
        <w:rPr>
          <w:rFonts w:ascii="Times New Roman" w:eastAsia="Times New Roman" w:hAnsi="Times New Roman" w:cs="Times New Roman"/>
          <w:bCs/>
          <w:sz w:val="24"/>
          <w:szCs w:val="24"/>
        </w:rPr>
        <w:t xml:space="preserve">ortunity </w:t>
      </w:r>
      <w:r w:rsidRPr="00536445">
        <w:rPr>
          <w:rFonts w:ascii="Times New Roman" w:hAnsi="Times New Roman" w:cs="Times New Roman"/>
          <w:color w:val="000000"/>
          <w:sz w:val="24"/>
          <w:szCs w:val="24"/>
          <w:shd w:val="clear" w:color="auto" w:fill="FFFFFF"/>
        </w:rPr>
        <w:t>(Leis, 2019)</w:t>
      </w:r>
      <w:r w:rsidRPr="00536445">
        <w:rPr>
          <w:rFonts w:ascii="Times New Roman" w:eastAsia="Times New Roman" w:hAnsi="Times New Roman" w:cs="Times New Roman"/>
          <w:bCs/>
          <w:sz w:val="24"/>
          <w:szCs w:val="24"/>
        </w:rPr>
        <w:t xml:space="preserve">. Working with patients with similar conditions is also a great example of </w:t>
      </w:r>
      <w:r w:rsidRPr="00536445">
        <w:rPr>
          <w:rFonts w:ascii="Times New Roman" w:eastAsia="Times New Roman" w:hAnsi="Times New Roman" w:cs="Times New Roman"/>
          <w:bCs/>
          <w:sz w:val="24"/>
          <w:szCs w:val="24"/>
        </w:rPr>
        <w:lastRenderedPageBreak/>
        <w:t xml:space="preserve">a learning opportunity as it helps in developing clinical reasoning skills. This way a beginner nurse would be able to identify priorities and problems in care </w:t>
      </w:r>
      <w:r w:rsidRPr="00536445">
        <w:rPr>
          <w:rFonts w:ascii="Times New Roman" w:eastAsia="Times New Roman" w:hAnsi="Times New Roman" w:cs="Times New Roman"/>
          <w:bCs/>
          <w:sz w:val="24"/>
          <w:szCs w:val="24"/>
        </w:rPr>
        <w:t>that may arise (Milhomme, et al, 2018). Furthermore, attending support groups to share and listen to experiences is also a great learning opportunity.</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Q15</w:t>
      </w:r>
    </w:p>
    <w:p w:rsidR="005B1ED7"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t>Well an EN can participate in continuously review processes by continuously monitoring their performa</w:t>
      </w:r>
      <w:r w:rsidRPr="00536445">
        <w:rPr>
          <w:rFonts w:ascii="Times New Roman" w:eastAsia="Times New Roman" w:hAnsi="Times New Roman" w:cs="Times New Roman"/>
          <w:bCs/>
          <w:sz w:val="24"/>
          <w:szCs w:val="24"/>
        </w:rPr>
        <w:t xml:space="preserve">nce. This can be done by reviewing if the information available to them is up to date and is growing every day </w:t>
      </w:r>
      <w:r w:rsidRPr="00536445">
        <w:rPr>
          <w:rFonts w:ascii="Times New Roman" w:hAnsi="Times New Roman" w:cs="Times New Roman"/>
          <w:color w:val="000000"/>
          <w:sz w:val="24"/>
          <w:szCs w:val="24"/>
          <w:shd w:val="clear" w:color="auto" w:fill="FFFFFF"/>
        </w:rPr>
        <w:t>(Stockley, 2019)</w:t>
      </w:r>
      <w:r w:rsidRPr="00536445">
        <w:rPr>
          <w:rFonts w:ascii="Times New Roman" w:eastAsia="Times New Roman" w:hAnsi="Times New Roman" w:cs="Times New Roman"/>
          <w:bCs/>
          <w:sz w:val="24"/>
          <w:szCs w:val="24"/>
        </w:rPr>
        <w:t>. Also, any mechanisms employed to get the latest developments in their field of expertise (Gurbutt and Carty, 2018).</w:t>
      </w:r>
    </w:p>
    <w:p w:rsidR="00076359"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Q16</w:t>
      </w:r>
    </w:p>
    <w:p w:rsidR="005B1ED7" w:rsidRPr="00536445" w:rsidRDefault="00CE0076" w:rsidP="00536445">
      <w:pPr>
        <w:spacing w:line="480" w:lineRule="auto"/>
        <w:jc w:val="both"/>
        <w:rPr>
          <w:rFonts w:ascii="Times New Roman" w:hAnsi="Times New Roman" w:cs="Times New Roman"/>
          <w:b/>
          <w:sz w:val="24"/>
          <w:szCs w:val="24"/>
        </w:rPr>
      </w:pPr>
      <w:r w:rsidRPr="00536445">
        <w:rPr>
          <w:rFonts w:ascii="Times New Roman" w:eastAsia="Times New Roman" w:hAnsi="Times New Roman" w:cs="Times New Roman"/>
          <w:bCs/>
          <w:sz w:val="24"/>
          <w:szCs w:val="24"/>
        </w:rPr>
        <w:t>Work ro</w:t>
      </w:r>
      <w:r w:rsidRPr="00536445">
        <w:rPr>
          <w:rFonts w:ascii="Times New Roman" w:eastAsia="Times New Roman" w:hAnsi="Times New Roman" w:cs="Times New Roman"/>
          <w:bCs/>
          <w:sz w:val="24"/>
          <w:szCs w:val="24"/>
        </w:rPr>
        <w:t>le boundaries can be defined as the power the nurse holds and the vulnerability of the patient (Piszczek, 2017). These are important in the development of successful and good relationships between nurses and patients (Mellner, 2016).</w:t>
      </w:r>
    </w:p>
    <w:p w:rsidR="00C37CC2" w:rsidRPr="00536445" w:rsidRDefault="00CE0076" w:rsidP="00536445">
      <w:pPr>
        <w:spacing w:line="480" w:lineRule="auto"/>
        <w:jc w:val="center"/>
        <w:rPr>
          <w:rFonts w:ascii="Times New Roman" w:hAnsi="Times New Roman" w:cs="Times New Roman"/>
          <w:b/>
          <w:sz w:val="24"/>
          <w:szCs w:val="24"/>
        </w:rPr>
      </w:pPr>
      <w:r w:rsidRPr="00536445">
        <w:rPr>
          <w:rFonts w:ascii="Times New Roman" w:hAnsi="Times New Roman" w:cs="Times New Roman"/>
          <w:b/>
          <w:sz w:val="24"/>
          <w:szCs w:val="24"/>
        </w:rPr>
        <w:t>Q17</w:t>
      </w:r>
    </w:p>
    <w:p w:rsidR="005B1ED7" w:rsidRPr="00536445" w:rsidRDefault="00CE0076" w:rsidP="00536445">
      <w:pPr>
        <w:spacing w:line="480" w:lineRule="auto"/>
        <w:jc w:val="both"/>
        <w:rPr>
          <w:rFonts w:ascii="Times New Roman" w:eastAsia="Times New Roman" w:hAnsi="Times New Roman" w:cs="Times New Roman"/>
          <w:bCs/>
          <w:sz w:val="24"/>
          <w:szCs w:val="24"/>
        </w:rPr>
      </w:pPr>
      <w:r w:rsidRPr="00536445">
        <w:rPr>
          <w:rFonts w:ascii="Times New Roman" w:eastAsia="Times New Roman" w:hAnsi="Times New Roman" w:cs="Times New Roman"/>
          <w:bCs/>
          <w:sz w:val="24"/>
          <w:szCs w:val="24"/>
        </w:rPr>
        <w:t xml:space="preserve">There are usually </w:t>
      </w:r>
      <w:r w:rsidRPr="00536445">
        <w:rPr>
          <w:rFonts w:ascii="Times New Roman" w:eastAsia="Times New Roman" w:hAnsi="Times New Roman" w:cs="Times New Roman"/>
          <w:bCs/>
          <w:sz w:val="24"/>
          <w:szCs w:val="24"/>
        </w:rPr>
        <w:t>three types of reflection. The first type is superficial, which is very basic and largely descriptive. In this reflection existing knowledge is reference without critiquing it (Gilbert, et al, 2017). Second is medium, in which thoughts feelings, gaps in kn</w:t>
      </w:r>
      <w:r w:rsidRPr="00536445">
        <w:rPr>
          <w:rFonts w:ascii="Times New Roman" w:eastAsia="Times New Roman" w:hAnsi="Times New Roman" w:cs="Times New Roman"/>
          <w:bCs/>
          <w:sz w:val="24"/>
          <w:szCs w:val="24"/>
        </w:rPr>
        <w:t>owledge and assumptions are considered in order to solve a problem. Lastly is deep, which has the most depth and focuses on experiences that have changed someone's life (Martin and Ertzberger, 2016).</w:t>
      </w:r>
    </w:p>
    <w:p w:rsidR="005B1ED7" w:rsidRDefault="005B1ED7" w:rsidP="005B1ED7">
      <w:pPr>
        <w:jc w:val="both"/>
        <w:rPr>
          <w:rFonts w:ascii="Times New Roman" w:eastAsia="Times New Roman" w:hAnsi="Times New Roman" w:cs="Times New Roman"/>
          <w:bCs/>
          <w:sz w:val="24"/>
          <w:szCs w:val="24"/>
        </w:rPr>
      </w:pPr>
    </w:p>
    <w:p w:rsidR="00DC7285" w:rsidRDefault="00DC7285" w:rsidP="005B1ED7">
      <w:pPr>
        <w:jc w:val="both"/>
        <w:rPr>
          <w:rFonts w:ascii="Times New Roman" w:eastAsia="Times New Roman" w:hAnsi="Times New Roman" w:cs="Times New Roman"/>
          <w:bCs/>
          <w:sz w:val="24"/>
          <w:szCs w:val="24"/>
        </w:rPr>
      </w:pPr>
    </w:p>
    <w:p w:rsidR="00DC7285" w:rsidRDefault="00DC7285" w:rsidP="005B1ED7">
      <w:pPr>
        <w:jc w:val="both"/>
        <w:rPr>
          <w:rFonts w:ascii="Verdana" w:eastAsia="Times New Roman" w:hAnsi="Verdana"/>
          <w:bCs/>
          <w:sz w:val="20"/>
          <w:szCs w:val="20"/>
        </w:rPr>
      </w:pPr>
    </w:p>
    <w:p w:rsidR="005B1ED7" w:rsidRPr="00DC7285" w:rsidRDefault="00CE0076" w:rsidP="00DC7285">
      <w:pPr>
        <w:spacing w:line="480" w:lineRule="auto"/>
        <w:jc w:val="center"/>
        <w:rPr>
          <w:rFonts w:ascii="Times New Roman" w:eastAsia="Times New Roman" w:hAnsi="Times New Roman" w:cs="Times New Roman"/>
          <w:bCs/>
          <w:sz w:val="24"/>
          <w:szCs w:val="24"/>
        </w:rPr>
      </w:pPr>
      <w:r w:rsidRPr="00DC7285">
        <w:rPr>
          <w:rFonts w:ascii="Times New Roman" w:eastAsia="Times New Roman" w:hAnsi="Times New Roman" w:cs="Times New Roman"/>
          <w:bCs/>
          <w:sz w:val="24"/>
          <w:szCs w:val="24"/>
        </w:rPr>
        <w:lastRenderedPageBreak/>
        <w:t>References</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222222"/>
          <w:sz w:val="24"/>
          <w:szCs w:val="24"/>
          <w:shd w:val="clear" w:color="auto" w:fill="FFFFFF"/>
        </w:rPr>
        <w:t>Archer, R. J., Borthwick</w:t>
      </w:r>
      <w:r w:rsidRPr="00DC7285">
        <w:rPr>
          <w:rFonts w:ascii="Times New Roman" w:hAnsi="Times New Roman" w:cs="Times New Roman"/>
          <w:color w:val="222222"/>
          <w:sz w:val="24"/>
          <w:szCs w:val="24"/>
          <w:shd w:val="clear" w:color="auto" w:fill="FFFFFF"/>
        </w:rPr>
        <w:t>, K., Travers, M., &amp; Ruschena, L. (2012). </w:t>
      </w:r>
      <w:r w:rsidRPr="00DC7285">
        <w:rPr>
          <w:rFonts w:ascii="Times New Roman" w:hAnsi="Times New Roman" w:cs="Times New Roman"/>
          <w:i/>
          <w:iCs/>
          <w:color w:val="222222"/>
          <w:sz w:val="24"/>
          <w:szCs w:val="24"/>
          <w:shd w:val="clear" w:color="auto" w:fill="FFFFFF"/>
        </w:rPr>
        <w:t>Why: A Management Guide</w:t>
      </w:r>
      <w:r w:rsidRPr="00DC7285">
        <w:rPr>
          <w:rFonts w:ascii="Times New Roman" w:hAnsi="Times New Roman" w:cs="Times New Roman"/>
          <w:color w:val="222222"/>
          <w:sz w:val="24"/>
          <w:szCs w:val="24"/>
          <w:shd w:val="clear" w:color="auto" w:fill="FFFFFF"/>
        </w:rPr>
        <w:t>. Cengage Learning.</w:t>
      </w:r>
    </w:p>
    <w:p w:rsidR="005B1ED7" w:rsidRPr="00DC7285" w:rsidRDefault="00CE0076" w:rsidP="00DC7285">
      <w:pPr>
        <w:spacing w:line="480" w:lineRule="auto"/>
        <w:rPr>
          <w:rFonts w:ascii="Times New Roman" w:eastAsiaTheme="minorEastAsia" w:hAnsi="Times New Roman" w:cs="Times New Roman"/>
          <w:sz w:val="24"/>
          <w:szCs w:val="24"/>
        </w:rPr>
      </w:pPr>
      <w:r w:rsidRPr="00DC7285">
        <w:rPr>
          <w:rFonts w:ascii="Times New Roman" w:hAnsi="Times New Roman" w:cs="Times New Roman"/>
          <w:color w:val="222222"/>
          <w:sz w:val="24"/>
          <w:szCs w:val="24"/>
          <w:shd w:val="clear" w:color="auto" w:fill="FFFFFF"/>
        </w:rPr>
        <w:t>Brookhart, S. M. (2017). </w:t>
      </w:r>
      <w:r w:rsidRPr="00DC7285">
        <w:rPr>
          <w:rFonts w:ascii="Times New Roman" w:hAnsi="Times New Roman" w:cs="Times New Roman"/>
          <w:i/>
          <w:iCs/>
          <w:sz w:val="24"/>
          <w:szCs w:val="24"/>
        </w:rPr>
        <w:t>How to give effective feedback to your students</w:t>
      </w:r>
      <w:r w:rsidRPr="00DC7285">
        <w:rPr>
          <w:rFonts w:ascii="Times New Roman" w:hAnsi="Times New Roman" w:cs="Times New Roman"/>
          <w:sz w:val="24"/>
          <w:szCs w:val="24"/>
        </w:rPr>
        <w:t>. ASCD.</w:t>
      </w:r>
    </w:p>
    <w:p w:rsidR="005B1ED7" w:rsidRPr="00DC7285" w:rsidRDefault="00CE0076" w:rsidP="00DC7285">
      <w:pPr>
        <w:spacing w:line="480" w:lineRule="auto"/>
        <w:rPr>
          <w:rFonts w:ascii="Times New Roman" w:hAnsi="Times New Roman" w:cs="Times New Roman"/>
          <w:color w:val="000000"/>
          <w:sz w:val="24"/>
          <w:szCs w:val="24"/>
          <w:shd w:val="clear" w:color="auto" w:fill="FFFFFF"/>
        </w:rPr>
      </w:pPr>
      <w:r w:rsidRPr="00DC7285">
        <w:rPr>
          <w:rFonts w:ascii="Times New Roman" w:hAnsi="Times New Roman" w:cs="Times New Roman"/>
          <w:color w:val="000000"/>
          <w:sz w:val="24"/>
          <w:szCs w:val="24"/>
          <w:shd w:val="clear" w:color="auto" w:fill="FFFFFF"/>
        </w:rPr>
        <w:t>Collins, L. (2019). Creating a Support Network &amp;</w:t>
      </w:r>
      <w:r w:rsidRPr="00DC7285">
        <w:rPr>
          <w:rFonts w:ascii="Times New Roman" w:hAnsi="Times New Roman" w:cs="Times New Roman"/>
          <w:color w:val="000000"/>
          <w:sz w:val="24"/>
          <w:szCs w:val="24"/>
          <w:shd w:val="clear" w:color="auto" w:fill="FFFFFF"/>
        </w:rPr>
        <w:t xml:space="preserve">#8211; Communication and Coming Together. Retrieved from </w:t>
      </w:r>
      <w:hyperlink r:id="rId7" w:history="1">
        <w:r w:rsidRPr="00DC7285">
          <w:rPr>
            <w:rStyle w:val="Hyperlink"/>
            <w:rFonts w:ascii="Times New Roman" w:hAnsi="Times New Roman" w:cs="Times New Roman"/>
            <w:sz w:val="24"/>
            <w:szCs w:val="24"/>
            <w:shd w:val="clear" w:color="auto" w:fill="FFFFFF"/>
          </w:rPr>
          <w:t>https://www.ausmed.com/cpd/articles/creating-a-support-network</w:t>
        </w:r>
      </w:hyperlink>
    </w:p>
    <w:p w:rsidR="00C51E4E"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222222"/>
          <w:sz w:val="24"/>
          <w:szCs w:val="24"/>
          <w:shd w:val="clear" w:color="auto" w:fill="FFFFFF"/>
        </w:rPr>
        <w:t>Cooper, E., Spilsbury, K., McCaughan, D., Thompson, C., B</w:t>
      </w:r>
      <w:r w:rsidRPr="00DC7285">
        <w:rPr>
          <w:rFonts w:ascii="Times New Roman" w:hAnsi="Times New Roman" w:cs="Times New Roman"/>
          <w:color w:val="222222"/>
          <w:sz w:val="24"/>
          <w:szCs w:val="24"/>
          <w:shd w:val="clear" w:color="auto" w:fill="FFFFFF"/>
        </w:rPr>
        <w:t>utterworth, T., &amp; Hanratty, B. (2017). Priorities for the professional development of registered nurses in nursing homes: a Delphi study. </w:t>
      </w:r>
      <w:r w:rsidRPr="00DC7285">
        <w:rPr>
          <w:rFonts w:ascii="Times New Roman" w:hAnsi="Times New Roman" w:cs="Times New Roman"/>
          <w:i/>
          <w:iCs/>
          <w:color w:val="222222"/>
          <w:sz w:val="24"/>
          <w:szCs w:val="24"/>
          <w:shd w:val="clear" w:color="auto" w:fill="FFFFFF"/>
        </w:rPr>
        <w:t>Age and Ageing</w:t>
      </w:r>
      <w:r w:rsidRPr="00DC7285">
        <w:rPr>
          <w:rFonts w:ascii="Times New Roman" w:hAnsi="Times New Roman" w:cs="Times New Roman"/>
          <w:color w:val="222222"/>
          <w:sz w:val="24"/>
          <w:szCs w:val="24"/>
          <w:shd w:val="clear" w:color="auto" w:fill="FFFFFF"/>
        </w:rPr>
        <w:t>, </w:t>
      </w:r>
      <w:r w:rsidRPr="00DC7285">
        <w:rPr>
          <w:rFonts w:ascii="Times New Roman" w:hAnsi="Times New Roman" w:cs="Times New Roman"/>
          <w:i/>
          <w:iCs/>
          <w:color w:val="222222"/>
          <w:sz w:val="24"/>
          <w:szCs w:val="24"/>
          <w:shd w:val="clear" w:color="auto" w:fill="FFFFFF"/>
        </w:rPr>
        <w:t>46</w:t>
      </w:r>
      <w:r w:rsidRPr="00DC7285">
        <w:rPr>
          <w:rFonts w:ascii="Times New Roman" w:hAnsi="Times New Roman" w:cs="Times New Roman"/>
          <w:color w:val="222222"/>
          <w:sz w:val="24"/>
          <w:szCs w:val="24"/>
          <w:shd w:val="clear" w:color="auto" w:fill="FFFFFF"/>
        </w:rPr>
        <w:t>(1), 39-45.</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222222"/>
          <w:sz w:val="24"/>
          <w:szCs w:val="24"/>
          <w:shd w:val="clear" w:color="auto" w:fill="FFFFFF"/>
        </w:rPr>
        <w:t>Gilbert, E. K., Foulk, T. A., &amp; Bono, J. E. (2017). Building Positive Psychological Reso</w:t>
      </w:r>
      <w:r w:rsidRPr="00DC7285">
        <w:rPr>
          <w:rFonts w:ascii="Times New Roman" w:hAnsi="Times New Roman" w:cs="Times New Roman"/>
          <w:color w:val="222222"/>
          <w:sz w:val="24"/>
          <w:szCs w:val="24"/>
          <w:shd w:val="clear" w:color="auto" w:fill="FFFFFF"/>
        </w:rPr>
        <w:t>urces: The Effects of Mindfulness, Work Breaks, and Positive Reflection. </w:t>
      </w:r>
      <w:r w:rsidRPr="00DC7285">
        <w:rPr>
          <w:rFonts w:ascii="Times New Roman" w:hAnsi="Times New Roman" w:cs="Times New Roman"/>
          <w:i/>
          <w:iCs/>
          <w:color w:val="222222"/>
          <w:sz w:val="24"/>
          <w:szCs w:val="24"/>
          <w:shd w:val="clear" w:color="auto" w:fill="FFFFFF"/>
        </w:rPr>
        <w:t>The handbook of stress and health: A guide to research and practice</w:t>
      </w:r>
      <w:r w:rsidRPr="00DC7285">
        <w:rPr>
          <w:rFonts w:ascii="Times New Roman" w:hAnsi="Times New Roman" w:cs="Times New Roman"/>
          <w:color w:val="222222"/>
          <w:sz w:val="24"/>
          <w:szCs w:val="24"/>
          <w:shd w:val="clear" w:color="auto" w:fill="FFFFFF"/>
        </w:rPr>
        <w:t>, 538-552.</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222222"/>
          <w:sz w:val="24"/>
          <w:szCs w:val="24"/>
          <w:shd w:val="clear" w:color="auto" w:fill="FFFFFF"/>
        </w:rPr>
        <w:t>Gurbutt, R., &amp; Carty, A. (2018). </w:t>
      </w:r>
      <w:r w:rsidRPr="00DC7285">
        <w:rPr>
          <w:rFonts w:ascii="Times New Roman" w:hAnsi="Times New Roman" w:cs="Times New Roman"/>
          <w:i/>
          <w:iCs/>
          <w:color w:val="222222"/>
          <w:sz w:val="24"/>
          <w:szCs w:val="24"/>
          <w:shd w:val="clear" w:color="auto" w:fill="FFFFFF"/>
        </w:rPr>
        <w:t>Nurses' clinical decision making</w:t>
      </w:r>
      <w:r w:rsidRPr="00DC7285">
        <w:rPr>
          <w:rFonts w:ascii="Times New Roman" w:hAnsi="Times New Roman" w:cs="Times New Roman"/>
          <w:color w:val="222222"/>
          <w:sz w:val="24"/>
          <w:szCs w:val="24"/>
          <w:shd w:val="clear" w:color="auto" w:fill="FFFFFF"/>
        </w:rPr>
        <w:t>. Routledge.</w:t>
      </w:r>
    </w:p>
    <w:p w:rsidR="00536445"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222222"/>
          <w:sz w:val="24"/>
          <w:szCs w:val="24"/>
          <w:shd w:val="clear" w:color="auto" w:fill="FFFFFF"/>
        </w:rPr>
        <w:t xml:space="preserve">Highfield, M. E., Collier, </w:t>
      </w:r>
      <w:r w:rsidRPr="00DC7285">
        <w:rPr>
          <w:rFonts w:ascii="Times New Roman" w:hAnsi="Times New Roman" w:cs="Times New Roman"/>
          <w:color w:val="222222"/>
          <w:sz w:val="24"/>
          <w:szCs w:val="24"/>
          <w:shd w:val="clear" w:color="auto" w:fill="FFFFFF"/>
        </w:rPr>
        <w:t>A., Collins, M., &amp; Crowley, M. (2016). Partnering to Promote Evidence-Based Practice in a Community Hospital: Implications for Nursing Professional Development Specialists. </w:t>
      </w:r>
      <w:r w:rsidRPr="00DC7285">
        <w:rPr>
          <w:rFonts w:ascii="Times New Roman" w:hAnsi="Times New Roman" w:cs="Times New Roman"/>
          <w:i/>
          <w:iCs/>
          <w:color w:val="222222"/>
          <w:sz w:val="24"/>
          <w:szCs w:val="24"/>
          <w:shd w:val="clear" w:color="auto" w:fill="FFFFFF"/>
        </w:rPr>
        <w:t>Journal for nurses in professional development</w:t>
      </w:r>
      <w:r w:rsidRPr="00DC7285">
        <w:rPr>
          <w:rFonts w:ascii="Times New Roman" w:hAnsi="Times New Roman" w:cs="Times New Roman"/>
          <w:color w:val="222222"/>
          <w:sz w:val="24"/>
          <w:szCs w:val="24"/>
          <w:shd w:val="clear" w:color="auto" w:fill="FFFFFF"/>
        </w:rPr>
        <w:t>, </w:t>
      </w:r>
      <w:r w:rsidRPr="00DC7285">
        <w:rPr>
          <w:rFonts w:ascii="Times New Roman" w:hAnsi="Times New Roman" w:cs="Times New Roman"/>
          <w:i/>
          <w:iCs/>
          <w:color w:val="222222"/>
          <w:sz w:val="24"/>
          <w:szCs w:val="24"/>
          <w:shd w:val="clear" w:color="auto" w:fill="FFFFFF"/>
        </w:rPr>
        <w:t>32</w:t>
      </w:r>
      <w:r w:rsidRPr="00DC7285">
        <w:rPr>
          <w:rFonts w:ascii="Times New Roman" w:hAnsi="Times New Roman" w:cs="Times New Roman"/>
          <w:color w:val="222222"/>
          <w:sz w:val="24"/>
          <w:szCs w:val="24"/>
          <w:shd w:val="clear" w:color="auto" w:fill="FFFFFF"/>
        </w:rPr>
        <w:t>(3), 130-136.</w:t>
      </w:r>
    </w:p>
    <w:p w:rsidR="005B1ED7" w:rsidRPr="00DC7285" w:rsidRDefault="00CE0076" w:rsidP="00DC7285">
      <w:pPr>
        <w:spacing w:line="480" w:lineRule="auto"/>
        <w:rPr>
          <w:rFonts w:ascii="Times New Roman" w:hAnsi="Times New Roman" w:cs="Times New Roman"/>
          <w:color w:val="000000"/>
          <w:sz w:val="24"/>
          <w:szCs w:val="24"/>
          <w:shd w:val="clear" w:color="auto" w:fill="FFFFFF"/>
        </w:rPr>
      </w:pPr>
      <w:r w:rsidRPr="00DC7285">
        <w:rPr>
          <w:rFonts w:ascii="Times New Roman" w:hAnsi="Times New Roman" w:cs="Times New Roman"/>
          <w:color w:val="222222"/>
          <w:sz w:val="24"/>
          <w:szCs w:val="24"/>
          <w:shd w:val="clear" w:color="auto" w:fill="FFFFFF"/>
        </w:rPr>
        <w:t xml:space="preserve">Jeffries, D. </w:t>
      </w:r>
      <w:r w:rsidRPr="00DC7285">
        <w:rPr>
          <w:rFonts w:ascii="Times New Roman" w:hAnsi="Times New Roman" w:cs="Times New Roman"/>
          <w:color w:val="222222"/>
          <w:sz w:val="24"/>
          <w:szCs w:val="24"/>
          <w:shd w:val="clear" w:color="auto" w:fill="FFFFFF"/>
        </w:rPr>
        <w:t>(2018). Legal Concerns in Triage Nursing. </w:t>
      </w:r>
      <w:r w:rsidRPr="00DC7285">
        <w:rPr>
          <w:rFonts w:ascii="Times New Roman" w:hAnsi="Times New Roman" w:cs="Times New Roman"/>
          <w:i/>
          <w:iCs/>
          <w:color w:val="222222"/>
          <w:sz w:val="24"/>
          <w:szCs w:val="24"/>
          <w:shd w:val="clear" w:color="auto" w:fill="FFFFFF"/>
        </w:rPr>
        <w:t>Fast Facts for the Triage Nurse: An Orientation and Care Guide</w:t>
      </w:r>
      <w:r w:rsidRPr="00DC7285">
        <w:rPr>
          <w:rFonts w:ascii="Times New Roman" w:hAnsi="Times New Roman" w:cs="Times New Roman"/>
          <w:color w:val="222222"/>
          <w:sz w:val="24"/>
          <w:szCs w:val="24"/>
          <w:shd w:val="clear" w:color="auto" w:fill="FFFFFF"/>
        </w:rPr>
        <w:t>, 59.</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000000"/>
          <w:sz w:val="24"/>
          <w:szCs w:val="24"/>
          <w:shd w:val="clear" w:color="auto" w:fill="FFFFFF"/>
        </w:rPr>
        <w:t>Kelbach, J. (2019). 10 Ways To Improve Work Performance As A Nurse. Retrieved from https://www.nursingjobcafe.com/blog/576/10-ways-to-improve-work</w:t>
      </w:r>
      <w:r w:rsidRPr="00DC7285">
        <w:rPr>
          <w:rFonts w:ascii="Times New Roman" w:hAnsi="Times New Roman" w:cs="Times New Roman"/>
          <w:color w:val="000000"/>
          <w:sz w:val="24"/>
          <w:szCs w:val="24"/>
          <w:shd w:val="clear" w:color="auto" w:fill="FFFFFF"/>
        </w:rPr>
        <w:t>-performance-as-a-nurse</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000000"/>
          <w:sz w:val="24"/>
          <w:szCs w:val="24"/>
          <w:shd w:val="clear" w:color="auto" w:fill="FFFFFF"/>
        </w:rPr>
        <w:lastRenderedPageBreak/>
        <w:t>Leis, S. (2019). What does it take to become an 'expert nurse'?. Retrieved from https://resources.nurse.com/magnet-hospitals-what-does-it-take-to-become-an-ex</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222222"/>
          <w:sz w:val="24"/>
          <w:szCs w:val="24"/>
          <w:shd w:val="clear" w:color="auto" w:fill="FFFFFF"/>
        </w:rPr>
        <w:t>Lejeune, C., Mercuri, D., Beausaert, S., &amp; Raemdonck, I. (2016). Personal</w:t>
      </w:r>
      <w:r w:rsidRPr="00DC7285">
        <w:rPr>
          <w:rFonts w:ascii="Times New Roman" w:hAnsi="Times New Roman" w:cs="Times New Roman"/>
          <w:color w:val="222222"/>
          <w:sz w:val="24"/>
          <w:szCs w:val="24"/>
          <w:shd w:val="clear" w:color="auto" w:fill="FFFFFF"/>
        </w:rPr>
        <w:t xml:space="preserve"> development plans supporting employee learning and perceived performance: the moderating role of self-directedness. </w:t>
      </w:r>
      <w:r w:rsidRPr="00DC7285">
        <w:rPr>
          <w:rFonts w:ascii="Times New Roman" w:hAnsi="Times New Roman" w:cs="Times New Roman"/>
          <w:i/>
          <w:iCs/>
          <w:color w:val="222222"/>
          <w:sz w:val="24"/>
          <w:szCs w:val="24"/>
          <w:shd w:val="clear" w:color="auto" w:fill="FFFFFF"/>
        </w:rPr>
        <w:t>Human resource development international</w:t>
      </w:r>
      <w:r w:rsidRPr="00DC7285">
        <w:rPr>
          <w:rFonts w:ascii="Times New Roman" w:hAnsi="Times New Roman" w:cs="Times New Roman"/>
          <w:color w:val="222222"/>
          <w:sz w:val="24"/>
          <w:szCs w:val="24"/>
          <w:shd w:val="clear" w:color="auto" w:fill="FFFFFF"/>
        </w:rPr>
        <w:t>, </w:t>
      </w:r>
      <w:r w:rsidRPr="00DC7285">
        <w:rPr>
          <w:rFonts w:ascii="Times New Roman" w:hAnsi="Times New Roman" w:cs="Times New Roman"/>
          <w:i/>
          <w:iCs/>
          <w:color w:val="222222"/>
          <w:sz w:val="24"/>
          <w:szCs w:val="24"/>
          <w:shd w:val="clear" w:color="auto" w:fill="FFFFFF"/>
        </w:rPr>
        <w:t>19</w:t>
      </w:r>
      <w:r w:rsidRPr="00DC7285">
        <w:rPr>
          <w:rFonts w:ascii="Times New Roman" w:hAnsi="Times New Roman" w:cs="Times New Roman"/>
          <w:color w:val="222222"/>
          <w:sz w:val="24"/>
          <w:szCs w:val="24"/>
          <w:shd w:val="clear" w:color="auto" w:fill="FFFFFF"/>
        </w:rPr>
        <w:t>(4), 307-328.</w:t>
      </w:r>
    </w:p>
    <w:p w:rsidR="005B1ED7" w:rsidRPr="00DC7285" w:rsidRDefault="00CE0076" w:rsidP="00DC7285">
      <w:pPr>
        <w:spacing w:line="480" w:lineRule="auto"/>
        <w:rPr>
          <w:rFonts w:ascii="Times New Roman" w:hAnsi="Times New Roman" w:cs="Times New Roman"/>
          <w:sz w:val="24"/>
          <w:szCs w:val="24"/>
        </w:rPr>
      </w:pPr>
      <w:r w:rsidRPr="00DC7285">
        <w:rPr>
          <w:rFonts w:ascii="Times New Roman" w:hAnsi="Times New Roman" w:cs="Times New Roman"/>
          <w:color w:val="222222"/>
          <w:sz w:val="24"/>
          <w:szCs w:val="24"/>
          <w:shd w:val="clear" w:color="auto" w:fill="FFFFFF"/>
        </w:rPr>
        <w:t>MacPhee, M., &amp; Scott, J. (2002). The role of social support networks for rural ho</w:t>
      </w:r>
      <w:r w:rsidRPr="00DC7285">
        <w:rPr>
          <w:rFonts w:ascii="Times New Roman" w:hAnsi="Times New Roman" w:cs="Times New Roman"/>
          <w:color w:val="222222"/>
          <w:sz w:val="24"/>
          <w:szCs w:val="24"/>
          <w:shd w:val="clear" w:color="auto" w:fill="FFFFFF"/>
        </w:rPr>
        <w:t xml:space="preserve">spital nurses: supporting and sustaining the rural nursing workforce. </w:t>
      </w:r>
      <w:r w:rsidRPr="00DC7285">
        <w:rPr>
          <w:rFonts w:ascii="Times New Roman" w:hAnsi="Times New Roman" w:cs="Times New Roman"/>
          <w:i/>
          <w:iCs/>
          <w:sz w:val="24"/>
          <w:szCs w:val="24"/>
        </w:rPr>
        <w:t>Journal of Nursing Administration</w:t>
      </w:r>
      <w:r w:rsidRPr="00DC7285">
        <w:rPr>
          <w:rFonts w:ascii="Times New Roman" w:hAnsi="Times New Roman" w:cs="Times New Roman"/>
          <w:sz w:val="24"/>
          <w:szCs w:val="24"/>
        </w:rPr>
        <w:t>, </w:t>
      </w:r>
      <w:r w:rsidRPr="00DC7285">
        <w:rPr>
          <w:rFonts w:ascii="Times New Roman" w:hAnsi="Times New Roman" w:cs="Times New Roman"/>
          <w:i/>
          <w:iCs/>
          <w:sz w:val="24"/>
          <w:szCs w:val="24"/>
        </w:rPr>
        <w:t>32</w:t>
      </w:r>
      <w:r w:rsidRPr="00DC7285">
        <w:rPr>
          <w:rFonts w:ascii="Times New Roman" w:hAnsi="Times New Roman" w:cs="Times New Roman"/>
          <w:sz w:val="24"/>
          <w:szCs w:val="24"/>
        </w:rPr>
        <w:t>(5), 264-272.</w:t>
      </w:r>
    </w:p>
    <w:p w:rsidR="005B1ED7" w:rsidRPr="00DC7285" w:rsidRDefault="00CE0076" w:rsidP="00DC7285">
      <w:pPr>
        <w:spacing w:line="480" w:lineRule="auto"/>
        <w:rPr>
          <w:rFonts w:ascii="Times New Roman" w:hAnsi="Times New Roman" w:cs="Times New Roman"/>
          <w:color w:val="000000"/>
          <w:sz w:val="24"/>
          <w:szCs w:val="24"/>
          <w:shd w:val="clear" w:color="auto" w:fill="FFFFFF"/>
        </w:rPr>
      </w:pPr>
      <w:r w:rsidRPr="00DC7285">
        <w:rPr>
          <w:rFonts w:ascii="Times New Roman" w:hAnsi="Times New Roman" w:cs="Times New Roman"/>
          <w:color w:val="222222"/>
          <w:sz w:val="24"/>
          <w:szCs w:val="24"/>
          <w:shd w:val="clear" w:color="auto" w:fill="FFFFFF"/>
        </w:rPr>
        <w:t>Martin, F., &amp; Ertzberger, J. (2016). Effects of reflection type in the here and now mobile learning environment. </w:t>
      </w:r>
      <w:r w:rsidRPr="00DC7285">
        <w:rPr>
          <w:rFonts w:ascii="Times New Roman" w:hAnsi="Times New Roman" w:cs="Times New Roman"/>
          <w:i/>
          <w:iCs/>
          <w:color w:val="222222"/>
          <w:sz w:val="24"/>
          <w:szCs w:val="24"/>
          <w:shd w:val="clear" w:color="auto" w:fill="FFFFFF"/>
        </w:rPr>
        <w:t xml:space="preserve">British Journal of </w:t>
      </w:r>
      <w:r w:rsidRPr="00DC7285">
        <w:rPr>
          <w:rFonts w:ascii="Times New Roman" w:hAnsi="Times New Roman" w:cs="Times New Roman"/>
          <w:i/>
          <w:iCs/>
          <w:color w:val="222222"/>
          <w:sz w:val="24"/>
          <w:szCs w:val="24"/>
          <w:shd w:val="clear" w:color="auto" w:fill="FFFFFF"/>
        </w:rPr>
        <w:t>Educational Technology</w:t>
      </w:r>
      <w:r w:rsidRPr="00DC7285">
        <w:rPr>
          <w:rFonts w:ascii="Times New Roman" w:hAnsi="Times New Roman" w:cs="Times New Roman"/>
          <w:color w:val="222222"/>
          <w:sz w:val="24"/>
          <w:szCs w:val="24"/>
          <w:shd w:val="clear" w:color="auto" w:fill="FFFFFF"/>
        </w:rPr>
        <w:t>, </w:t>
      </w:r>
      <w:r w:rsidRPr="00DC7285">
        <w:rPr>
          <w:rFonts w:ascii="Times New Roman" w:hAnsi="Times New Roman" w:cs="Times New Roman"/>
          <w:i/>
          <w:iCs/>
          <w:color w:val="222222"/>
          <w:sz w:val="24"/>
          <w:szCs w:val="24"/>
          <w:shd w:val="clear" w:color="auto" w:fill="FFFFFF"/>
        </w:rPr>
        <w:t>47</w:t>
      </w:r>
      <w:r w:rsidRPr="00DC7285">
        <w:rPr>
          <w:rFonts w:ascii="Times New Roman" w:hAnsi="Times New Roman" w:cs="Times New Roman"/>
          <w:color w:val="222222"/>
          <w:sz w:val="24"/>
          <w:szCs w:val="24"/>
          <w:shd w:val="clear" w:color="auto" w:fill="FFFFFF"/>
        </w:rPr>
        <w:t>(5), 932-944.</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000000"/>
          <w:sz w:val="24"/>
          <w:szCs w:val="24"/>
          <w:shd w:val="clear" w:color="auto" w:fill="FFFFFF"/>
        </w:rPr>
        <w:t>Mayer, B. (2019). Tips for Improving Nurse Performance. Retrieved from https://www.healthleadersmedia.com/nursing/tips-improving-nurse-performance</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222222"/>
          <w:sz w:val="24"/>
          <w:szCs w:val="24"/>
          <w:shd w:val="clear" w:color="auto" w:fill="FFFFFF"/>
        </w:rPr>
        <w:t>Mellner, C. (2016). After-hours availability expectations, work-relat</w:t>
      </w:r>
      <w:r w:rsidRPr="00DC7285">
        <w:rPr>
          <w:rFonts w:ascii="Times New Roman" w:hAnsi="Times New Roman" w:cs="Times New Roman"/>
          <w:color w:val="222222"/>
          <w:sz w:val="24"/>
          <w:szCs w:val="24"/>
          <w:shd w:val="clear" w:color="auto" w:fill="FFFFFF"/>
        </w:rPr>
        <w:t>ed smartphone use during leisure, and psychological detachment: The moderating role of boundary control. </w:t>
      </w:r>
      <w:r w:rsidRPr="00DC7285">
        <w:rPr>
          <w:rFonts w:ascii="Times New Roman" w:hAnsi="Times New Roman" w:cs="Times New Roman"/>
          <w:i/>
          <w:iCs/>
          <w:color w:val="222222"/>
          <w:sz w:val="24"/>
          <w:szCs w:val="24"/>
          <w:shd w:val="clear" w:color="auto" w:fill="FFFFFF"/>
        </w:rPr>
        <w:t>International Journal of Workplace Health Management</w:t>
      </w:r>
      <w:r w:rsidRPr="00DC7285">
        <w:rPr>
          <w:rFonts w:ascii="Times New Roman" w:hAnsi="Times New Roman" w:cs="Times New Roman"/>
          <w:color w:val="222222"/>
          <w:sz w:val="24"/>
          <w:szCs w:val="24"/>
          <w:shd w:val="clear" w:color="auto" w:fill="FFFFFF"/>
        </w:rPr>
        <w:t>, </w:t>
      </w:r>
      <w:r w:rsidRPr="00DC7285">
        <w:rPr>
          <w:rFonts w:ascii="Times New Roman" w:hAnsi="Times New Roman" w:cs="Times New Roman"/>
          <w:i/>
          <w:iCs/>
          <w:color w:val="222222"/>
          <w:sz w:val="24"/>
          <w:szCs w:val="24"/>
          <w:shd w:val="clear" w:color="auto" w:fill="FFFFFF"/>
        </w:rPr>
        <w:t>9</w:t>
      </w:r>
      <w:r w:rsidRPr="00DC7285">
        <w:rPr>
          <w:rFonts w:ascii="Times New Roman" w:hAnsi="Times New Roman" w:cs="Times New Roman"/>
          <w:color w:val="222222"/>
          <w:sz w:val="24"/>
          <w:szCs w:val="24"/>
          <w:shd w:val="clear" w:color="auto" w:fill="FFFFFF"/>
        </w:rPr>
        <w:t>(2), 146-164.</w:t>
      </w:r>
    </w:p>
    <w:p w:rsidR="005B1ED7" w:rsidRPr="00DC7285" w:rsidRDefault="00CE0076" w:rsidP="00DC7285">
      <w:pPr>
        <w:spacing w:line="480" w:lineRule="auto"/>
        <w:rPr>
          <w:rFonts w:ascii="Times New Roman" w:hAnsi="Times New Roman" w:cs="Times New Roman"/>
          <w:sz w:val="24"/>
          <w:szCs w:val="24"/>
        </w:rPr>
      </w:pPr>
      <w:r w:rsidRPr="00DC7285">
        <w:rPr>
          <w:rFonts w:ascii="Times New Roman" w:hAnsi="Times New Roman" w:cs="Times New Roman"/>
          <w:color w:val="222222"/>
          <w:sz w:val="24"/>
          <w:szCs w:val="24"/>
          <w:shd w:val="clear" w:color="auto" w:fill="FFFFFF"/>
        </w:rPr>
        <w:t>Mone, E. M., &amp; London, M. (2018). </w:t>
      </w:r>
      <w:r w:rsidRPr="00DC7285">
        <w:rPr>
          <w:rFonts w:ascii="Times New Roman" w:hAnsi="Times New Roman" w:cs="Times New Roman"/>
          <w:i/>
          <w:iCs/>
          <w:sz w:val="24"/>
          <w:szCs w:val="24"/>
        </w:rPr>
        <w:t>Employee engagement through effective performanc</w:t>
      </w:r>
      <w:r w:rsidRPr="00DC7285">
        <w:rPr>
          <w:rFonts w:ascii="Times New Roman" w:hAnsi="Times New Roman" w:cs="Times New Roman"/>
          <w:i/>
          <w:iCs/>
          <w:sz w:val="24"/>
          <w:szCs w:val="24"/>
        </w:rPr>
        <w:t>e management: A practical guide for managers</w:t>
      </w:r>
      <w:r w:rsidRPr="00DC7285">
        <w:rPr>
          <w:rFonts w:ascii="Times New Roman" w:hAnsi="Times New Roman" w:cs="Times New Roman"/>
          <w:sz w:val="24"/>
          <w:szCs w:val="24"/>
        </w:rPr>
        <w:t>. Routledge.</w:t>
      </w:r>
    </w:p>
    <w:p w:rsidR="005B1ED7" w:rsidRPr="00DC7285" w:rsidRDefault="00CE0076" w:rsidP="00DC7285">
      <w:pPr>
        <w:spacing w:line="480" w:lineRule="auto"/>
        <w:rPr>
          <w:rFonts w:ascii="Times New Roman" w:hAnsi="Times New Roman" w:cs="Times New Roman"/>
          <w:sz w:val="24"/>
          <w:szCs w:val="24"/>
        </w:rPr>
      </w:pPr>
      <w:r w:rsidRPr="00DC7285">
        <w:rPr>
          <w:rFonts w:ascii="Times New Roman" w:hAnsi="Times New Roman" w:cs="Times New Roman"/>
          <w:color w:val="222222"/>
          <w:sz w:val="24"/>
          <w:szCs w:val="24"/>
          <w:shd w:val="clear" w:color="auto" w:fill="FFFFFF"/>
        </w:rPr>
        <w:t>Payne, V. L., &amp; Hysong, S. J. (2016). Model depicting aspects of audit and feedback that impact physicians’ acceptance of clinical performance feedback. </w:t>
      </w:r>
      <w:r w:rsidRPr="00DC7285">
        <w:rPr>
          <w:rFonts w:ascii="Times New Roman" w:hAnsi="Times New Roman" w:cs="Times New Roman"/>
          <w:i/>
          <w:iCs/>
          <w:sz w:val="24"/>
          <w:szCs w:val="24"/>
        </w:rPr>
        <w:t>BMC health services research</w:t>
      </w:r>
      <w:r w:rsidRPr="00DC7285">
        <w:rPr>
          <w:rFonts w:ascii="Times New Roman" w:hAnsi="Times New Roman" w:cs="Times New Roman"/>
          <w:sz w:val="24"/>
          <w:szCs w:val="24"/>
        </w:rPr>
        <w:t>, </w:t>
      </w:r>
      <w:r w:rsidRPr="00DC7285">
        <w:rPr>
          <w:rFonts w:ascii="Times New Roman" w:hAnsi="Times New Roman" w:cs="Times New Roman"/>
          <w:i/>
          <w:iCs/>
          <w:sz w:val="24"/>
          <w:szCs w:val="24"/>
        </w:rPr>
        <w:t>16</w:t>
      </w:r>
      <w:r w:rsidRPr="00DC7285">
        <w:rPr>
          <w:rFonts w:ascii="Times New Roman" w:hAnsi="Times New Roman" w:cs="Times New Roman"/>
          <w:sz w:val="24"/>
          <w:szCs w:val="24"/>
        </w:rPr>
        <w:t>(1), 260.</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222222"/>
          <w:sz w:val="24"/>
          <w:szCs w:val="24"/>
          <w:shd w:val="clear" w:color="auto" w:fill="FFFFFF"/>
        </w:rPr>
        <w:lastRenderedPageBreak/>
        <w:t xml:space="preserve">Piszczek, M. M. (2017). Boundary control and controlled boundaries: Organizational expectations for technology use at the work-family interface. </w:t>
      </w:r>
      <w:r w:rsidRPr="00DC7285">
        <w:rPr>
          <w:rFonts w:ascii="Times New Roman" w:hAnsi="Times New Roman" w:cs="Times New Roman"/>
          <w:i/>
          <w:iCs/>
          <w:color w:val="222222"/>
          <w:sz w:val="24"/>
          <w:szCs w:val="24"/>
          <w:shd w:val="clear" w:color="auto" w:fill="FFFFFF"/>
        </w:rPr>
        <w:t>Journal of Organizational Behavior</w:t>
      </w:r>
      <w:r w:rsidRPr="00DC7285">
        <w:rPr>
          <w:rFonts w:ascii="Times New Roman" w:hAnsi="Times New Roman" w:cs="Times New Roman"/>
          <w:color w:val="222222"/>
          <w:sz w:val="24"/>
          <w:szCs w:val="24"/>
          <w:shd w:val="clear" w:color="auto" w:fill="FFFFFF"/>
        </w:rPr>
        <w:t>, </w:t>
      </w:r>
      <w:r w:rsidRPr="00DC7285">
        <w:rPr>
          <w:rFonts w:ascii="Times New Roman" w:hAnsi="Times New Roman" w:cs="Times New Roman"/>
          <w:i/>
          <w:iCs/>
          <w:color w:val="222222"/>
          <w:sz w:val="24"/>
          <w:szCs w:val="24"/>
          <w:shd w:val="clear" w:color="auto" w:fill="FFFFFF"/>
        </w:rPr>
        <w:t>38</w:t>
      </w:r>
      <w:r w:rsidRPr="00DC7285">
        <w:rPr>
          <w:rFonts w:ascii="Times New Roman" w:hAnsi="Times New Roman" w:cs="Times New Roman"/>
          <w:color w:val="222222"/>
          <w:sz w:val="24"/>
          <w:szCs w:val="24"/>
          <w:shd w:val="clear" w:color="auto" w:fill="FFFFFF"/>
        </w:rPr>
        <w:t>(4), 592-611.</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222222"/>
          <w:sz w:val="24"/>
          <w:szCs w:val="24"/>
          <w:shd w:val="clear" w:color="auto" w:fill="FFFFFF"/>
        </w:rPr>
        <w:t xml:space="preserve">Pontis, S., Blandford, A., Greifeneder, E., Attalla, H., &amp; </w:t>
      </w:r>
      <w:r w:rsidRPr="00DC7285">
        <w:rPr>
          <w:rFonts w:ascii="Times New Roman" w:hAnsi="Times New Roman" w:cs="Times New Roman"/>
          <w:color w:val="222222"/>
          <w:sz w:val="24"/>
          <w:szCs w:val="24"/>
          <w:shd w:val="clear" w:color="auto" w:fill="FFFFFF"/>
        </w:rPr>
        <w:t>Neal, D. (2017). Keeping up to date: An academic researcher's information journey. </w:t>
      </w:r>
      <w:r w:rsidRPr="00DC7285">
        <w:rPr>
          <w:rFonts w:ascii="Times New Roman" w:hAnsi="Times New Roman" w:cs="Times New Roman"/>
          <w:i/>
          <w:iCs/>
          <w:color w:val="222222"/>
          <w:sz w:val="24"/>
          <w:szCs w:val="24"/>
          <w:shd w:val="clear" w:color="auto" w:fill="FFFFFF"/>
        </w:rPr>
        <w:t>Journal of the Association for Information Science and Technology</w:t>
      </w:r>
      <w:r w:rsidRPr="00DC7285">
        <w:rPr>
          <w:rFonts w:ascii="Times New Roman" w:hAnsi="Times New Roman" w:cs="Times New Roman"/>
          <w:color w:val="222222"/>
          <w:sz w:val="24"/>
          <w:szCs w:val="24"/>
          <w:shd w:val="clear" w:color="auto" w:fill="FFFFFF"/>
        </w:rPr>
        <w:t>, </w:t>
      </w:r>
      <w:r w:rsidRPr="00DC7285">
        <w:rPr>
          <w:rFonts w:ascii="Times New Roman" w:hAnsi="Times New Roman" w:cs="Times New Roman"/>
          <w:i/>
          <w:iCs/>
          <w:color w:val="222222"/>
          <w:sz w:val="24"/>
          <w:szCs w:val="24"/>
          <w:shd w:val="clear" w:color="auto" w:fill="FFFFFF"/>
        </w:rPr>
        <w:t>68</w:t>
      </w:r>
      <w:r w:rsidRPr="00DC7285">
        <w:rPr>
          <w:rFonts w:ascii="Times New Roman" w:hAnsi="Times New Roman" w:cs="Times New Roman"/>
          <w:color w:val="222222"/>
          <w:sz w:val="24"/>
          <w:szCs w:val="24"/>
          <w:shd w:val="clear" w:color="auto" w:fill="FFFFFF"/>
        </w:rPr>
        <w:t>(1), 22-35.</w:t>
      </w:r>
    </w:p>
    <w:p w:rsidR="005B1ED7" w:rsidRPr="00DC7285" w:rsidRDefault="00CE0076" w:rsidP="00DC7285">
      <w:pPr>
        <w:spacing w:line="480" w:lineRule="auto"/>
        <w:rPr>
          <w:rFonts w:ascii="Times New Roman" w:hAnsi="Times New Roman" w:cs="Times New Roman"/>
          <w:sz w:val="24"/>
          <w:szCs w:val="24"/>
        </w:rPr>
      </w:pPr>
      <w:r w:rsidRPr="00DC7285">
        <w:rPr>
          <w:rFonts w:ascii="Times New Roman" w:hAnsi="Times New Roman" w:cs="Times New Roman"/>
          <w:color w:val="222222"/>
          <w:sz w:val="24"/>
          <w:szCs w:val="24"/>
          <w:shd w:val="clear" w:color="auto" w:fill="FFFFFF"/>
        </w:rPr>
        <w:t xml:space="preserve">Shields, J., Brown, M., Kaine, S., Dolle-Samuel, C., North-Samardzic, A., McLean, P., ... &amp; </w:t>
      </w:r>
      <w:r w:rsidRPr="00DC7285">
        <w:rPr>
          <w:rFonts w:ascii="Times New Roman" w:hAnsi="Times New Roman" w:cs="Times New Roman"/>
          <w:color w:val="222222"/>
          <w:sz w:val="24"/>
          <w:szCs w:val="24"/>
          <w:shd w:val="clear" w:color="auto" w:fill="FFFFFF"/>
        </w:rPr>
        <w:t>Plimmer, G. (2015). </w:t>
      </w:r>
      <w:r w:rsidRPr="00DC7285">
        <w:rPr>
          <w:rFonts w:ascii="Times New Roman" w:hAnsi="Times New Roman" w:cs="Times New Roman"/>
          <w:i/>
          <w:iCs/>
          <w:sz w:val="24"/>
          <w:szCs w:val="24"/>
        </w:rPr>
        <w:t>Managing employee performance &amp; reward: Concepts, practices, strategies</w:t>
      </w:r>
      <w:r w:rsidRPr="00DC7285">
        <w:rPr>
          <w:rFonts w:ascii="Times New Roman" w:hAnsi="Times New Roman" w:cs="Times New Roman"/>
          <w:sz w:val="24"/>
          <w:szCs w:val="24"/>
        </w:rPr>
        <w:t>. Cambridge University Press.</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000000"/>
          <w:sz w:val="24"/>
          <w:szCs w:val="24"/>
          <w:shd w:val="clear" w:color="auto" w:fill="FFFFFF"/>
        </w:rPr>
        <w:t>Stay Up-to-Date on Industry Trends. (2019). Retrieved from https://www.hwstaffing.com/2017/07/26/three-reasons-always-stay-date-industr</w:t>
      </w:r>
      <w:r w:rsidRPr="00DC7285">
        <w:rPr>
          <w:rFonts w:ascii="Times New Roman" w:hAnsi="Times New Roman" w:cs="Times New Roman"/>
          <w:color w:val="000000"/>
          <w:sz w:val="24"/>
          <w:szCs w:val="24"/>
          <w:shd w:val="clear" w:color="auto" w:fill="FFFFFF"/>
        </w:rPr>
        <w:t>y-trends/</w:t>
      </w:r>
    </w:p>
    <w:p w:rsidR="005B1ED7" w:rsidRPr="00DC7285" w:rsidRDefault="00CE0076" w:rsidP="00DC7285">
      <w:pPr>
        <w:spacing w:line="480" w:lineRule="auto"/>
        <w:rPr>
          <w:rFonts w:ascii="Times New Roman" w:hAnsi="Times New Roman" w:cs="Times New Roman"/>
          <w:color w:val="000000"/>
          <w:sz w:val="24"/>
          <w:szCs w:val="24"/>
          <w:shd w:val="clear" w:color="auto" w:fill="FFFFFF"/>
        </w:rPr>
      </w:pPr>
      <w:r w:rsidRPr="00DC7285">
        <w:rPr>
          <w:rFonts w:ascii="Times New Roman" w:hAnsi="Times New Roman" w:cs="Times New Roman"/>
          <w:color w:val="222222"/>
          <w:sz w:val="24"/>
          <w:szCs w:val="24"/>
          <w:shd w:val="clear" w:color="auto" w:fill="FFFFFF"/>
        </w:rPr>
        <w:t>Stewart, J. (2016). Personal development plan. In </w:t>
      </w:r>
      <w:r w:rsidRPr="00DC7285">
        <w:rPr>
          <w:rFonts w:ascii="Times New Roman" w:hAnsi="Times New Roman" w:cs="Times New Roman"/>
          <w:i/>
          <w:iCs/>
          <w:color w:val="222222"/>
          <w:sz w:val="24"/>
          <w:szCs w:val="24"/>
          <w:shd w:val="clear" w:color="auto" w:fill="FFFFFF"/>
        </w:rPr>
        <w:t>Encyclopedia of Human Resource Management</w:t>
      </w:r>
      <w:r w:rsidRPr="00DC7285">
        <w:rPr>
          <w:rFonts w:ascii="Times New Roman" w:hAnsi="Times New Roman" w:cs="Times New Roman"/>
          <w:color w:val="222222"/>
          <w:sz w:val="24"/>
          <w:szCs w:val="24"/>
          <w:shd w:val="clear" w:color="auto" w:fill="FFFFFF"/>
        </w:rPr>
        <w:t>. Edward Elgar Publishing Limited.</w:t>
      </w:r>
    </w:p>
    <w:p w:rsidR="005B1ED7" w:rsidRPr="00DC7285" w:rsidRDefault="00CE0076" w:rsidP="00DC7285">
      <w:pPr>
        <w:spacing w:line="480" w:lineRule="auto"/>
        <w:rPr>
          <w:rFonts w:ascii="Times New Roman" w:hAnsi="Times New Roman" w:cs="Times New Roman"/>
          <w:color w:val="222222"/>
          <w:sz w:val="24"/>
          <w:szCs w:val="24"/>
          <w:shd w:val="clear" w:color="auto" w:fill="FFFFFF"/>
        </w:rPr>
      </w:pPr>
      <w:r w:rsidRPr="00DC7285">
        <w:rPr>
          <w:rFonts w:ascii="Times New Roman" w:hAnsi="Times New Roman" w:cs="Times New Roman"/>
          <w:color w:val="000000"/>
          <w:sz w:val="24"/>
          <w:szCs w:val="24"/>
          <w:shd w:val="clear" w:color="auto" w:fill="FFFFFF"/>
        </w:rPr>
        <w:t>Stockley, D. (2019). Professional development and continuous improvement (free article). Retrieved from http://www.derek</w:t>
      </w:r>
      <w:r w:rsidRPr="00DC7285">
        <w:rPr>
          <w:rFonts w:ascii="Times New Roman" w:hAnsi="Times New Roman" w:cs="Times New Roman"/>
          <w:color w:val="000000"/>
          <w:sz w:val="24"/>
          <w:szCs w:val="24"/>
          <w:shd w:val="clear" w:color="auto" w:fill="FFFFFF"/>
        </w:rPr>
        <w:t>stockley.com.au/newsletters-05/024-professional-development.html</w:t>
      </w:r>
    </w:p>
    <w:p w:rsidR="005B1ED7" w:rsidRPr="00DC7285" w:rsidRDefault="00CE0076" w:rsidP="00DC7285">
      <w:pPr>
        <w:spacing w:line="480" w:lineRule="auto"/>
        <w:rPr>
          <w:rFonts w:ascii="Times New Roman" w:hAnsi="Times New Roman" w:cs="Times New Roman"/>
          <w:color w:val="000000"/>
          <w:sz w:val="24"/>
          <w:szCs w:val="24"/>
          <w:shd w:val="clear" w:color="auto" w:fill="FFFFFF"/>
        </w:rPr>
      </w:pPr>
      <w:r w:rsidRPr="00DC7285">
        <w:rPr>
          <w:rFonts w:ascii="Times New Roman" w:hAnsi="Times New Roman" w:cs="Times New Roman"/>
          <w:color w:val="222222"/>
          <w:sz w:val="24"/>
          <w:szCs w:val="24"/>
          <w:shd w:val="clear" w:color="auto" w:fill="FFFFFF"/>
        </w:rPr>
        <w:t>Turner, M. (2018). If It Is Newsworthy, It Is Ethics-Worthy: Living in the Code of Ethics for Nurses. </w:t>
      </w:r>
      <w:r w:rsidRPr="00DC7285">
        <w:rPr>
          <w:rFonts w:ascii="Times New Roman" w:hAnsi="Times New Roman" w:cs="Times New Roman"/>
          <w:i/>
          <w:iCs/>
          <w:color w:val="222222"/>
          <w:sz w:val="24"/>
          <w:szCs w:val="24"/>
          <w:shd w:val="clear" w:color="auto" w:fill="FFFFFF"/>
        </w:rPr>
        <w:t>Creative nursing</w:t>
      </w:r>
      <w:r w:rsidRPr="00DC7285">
        <w:rPr>
          <w:rFonts w:ascii="Times New Roman" w:hAnsi="Times New Roman" w:cs="Times New Roman"/>
          <w:color w:val="222222"/>
          <w:sz w:val="24"/>
          <w:szCs w:val="24"/>
          <w:shd w:val="clear" w:color="auto" w:fill="FFFFFF"/>
        </w:rPr>
        <w:t>, </w:t>
      </w:r>
      <w:r w:rsidRPr="00DC7285">
        <w:rPr>
          <w:rFonts w:ascii="Times New Roman" w:hAnsi="Times New Roman" w:cs="Times New Roman"/>
          <w:i/>
          <w:iCs/>
          <w:color w:val="222222"/>
          <w:sz w:val="24"/>
          <w:szCs w:val="24"/>
          <w:shd w:val="clear" w:color="auto" w:fill="FFFFFF"/>
        </w:rPr>
        <w:t>24</w:t>
      </w:r>
      <w:r w:rsidRPr="00DC7285">
        <w:rPr>
          <w:rFonts w:ascii="Times New Roman" w:hAnsi="Times New Roman" w:cs="Times New Roman"/>
          <w:color w:val="222222"/>
          <w:sz w:val="24"/>
          <w:szCs w:val="24"/>
          <w:shd w:val="clear" w:color="auto" w:fill="FFFFFF"/>
        </w:rPr>
        <w:t>(3), 143-151.</w:t>
      </w:r>
    </w:p>
    <w:p w:rsidR="005B1ED7" w:rsidRPr="00DC7285" w:rsidRDefault="00CE0076" w:rsidP="00DC7285">
      <w:pPr>
        <w:spacing w:line="480" w:lineRule="auto"/>
        <w:rPr>
          <w:rFonts w:ascii="Times New Roman" w:eastAsia="Times New Roman" w:hAnsi="Times New Roman" w:cs="Times New Roman"/>
          <w:sz w:val="24"/>
          <w:szCs w:val="24"/>
        </w:rPr>
      </w:pPr>
      <w:r w:rsidRPr="00DC7285">
        <w:rPr>
          <w:rFonts w:ascii="Times New Roman" w:hAnsi="Times New Roman" w:cs="Times New Roman"/>
          <w:color w:val="000000"/>
          <w:sz w:val="24"/>
          <w:szCs w:val="24"/>
          <w:shd w:val="clear" w:color="auto" w:fill="FFFFFF"/>
        </w:rPr>
        <w:t xml:space="preserve">WHS help and advice. (2019). Retrieved from </w:t>
      </w:r>
      <w:r w:rsidRPr="00DC7285">
        <w:rPr>
          <w:rFonts w:ascii="Times New Roman" w:hAnsi="Times New Roman" w:cs="Times New Roman"/>
          <w:color w:val="000000"/>
          <w:sz w:val="24"/>
          <w:szCs w:val="24"/>
          <w:shd w:val="clear" w:color="auto" w:fill="FFFFFF"/>
        </w:rPr>
        <w:t>https://www.skillmaker.edu.au/whs-help-and-advice/</w:t>
      </w:r>
    </w:p>
    <w:p w:rsidR="005B1ED7" w:rsidRPr="00DC7285" w:rsidRDefault="005B1ED7" w:rsidP="00DC7285">
      <w:pPr>
        <w:spacing w:line="480" w:lineRule="auto"/>
        <w:jc w:val="both"/>
        <w:rPr>
          <w:rFonts w:ascii="Times New Roman" w:hAnsi="Times New Roman" w:cs="Times New Roman"/>
          <w:sz w:val="24"/>
          <w:szCs w:val="24"/>
        </w:rPr>
      </w:pPr>
    </w:p>
    <w:sectPr w:rsidR="005B1ED7" w:rsidRPr="00DC7285" w:rsidSect="000E10C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076" w:rsidRDefault="00CE0076">
      <w:pPr>
        <w:spacing w:after="0" w:line="240" w:lineRule="auto"/>
      </w:pPr>
      <w:r>
        <w:separator/>
      </w:r>
    </w:p>
  </w:endnote>
  <w:endnote w:type="continuationSeparator" w:id="0">
    <w:p w:rsidR="00CE0076" w:rsidRDefault="00CE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076" w:rsidRDefault="00CE0076">
      <w:pPr>
        <w:spacing w:after="0" w:line="240" w:lineRule="auto"/>
      </w:pPr>
      <w:r>
        <w:separator/>
      </w:r>
    </w:p>
  </w:footnote>
  <w:footnote w:type="continuationSeparator" w:id="0">
    <w:p w:rsidR="00CE0076" w:rsidRDefault="00CE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117" w:rsidRPr="00536445" w:rsidRDefault="00CE0076" w:rsidP="00536445">
    <w:pPr>
      <w:pStyle w:val="Header"/>
      <w:jc w:val="right"/>
      <w:rPr>
        <w:rFonts w:ascii="Times New Roman" w:hAnsi="Times New Roman" w:cs="Times New Roman"/>
        <w:sz w:val="24"/>
        <w:szCs w:val="24"/>
      </w:rPr>
    </w:pPr>
    <w:r w:rsidRPr="00536445">
      <w:rPr>
        <w:rFonts w:ascii="Times New Roman" w:hAnsi="Times New Roman" w:cs="Times New Roman"/>
        <w:sz w:val="24"/>
        <w:szCs w:val="24"/>
      </w:rPr>
      <w:t xml:space="preserve"> Healthcare and Nursing</w:t>
    </w:r>
    <w:r w:rsidRPr="00536445">
      <w:rPr>
        <w:rFonts w:ascii="Times New Roman" w:hAnsi="Times New Roman" w:cs="Times New Roman"/>
        <w:sz w:val="24"/>
        <w:szCs w:val="24"/>
      </w:rPr>
      <w:tab/>
    </w:r>
    <w:r w:rsidRPr="00536445">
      <w:rPr>
        <w:rFonts w:ascii="Times New Roman" w:hAnsi="Times New Roman" w:cs="Times New Roman"/>
        <w:sz w:val="24"/>
        <w:szCs w:val="24"/>
      </w:rPr>
      <w:tab/>
    </w:r>
    <w:sdt>
      <w:sdtPr>
        <w:rPr>
          <w:rFonts w:ascii="Times New Roman" w:hAnsi="Times New Roman" w:cs="Times New Roman"/>
          <w:sz w:val="24"/>
          <w:szCs w:val="24"/>
        </w:rPr>
        <w:id w:val="2089571395"/>
        <w:docPartObj>
          <w:docPartGallery w:val="Page Numbers (Top of Page)"/>
          <w:docPartUnique/>
        </w:docPartObj>
      </w:sdtPr>
      <w:sdtEndPr>
        <w:rPr>
          <w:noProof/>
        </w:rPr>
      </w:sdtEndPr>
      <w:sdtContent>
        <w:r w:rsidRPr="00536445">
          <w:rPr>
            <w:rFonts w:ascii="Times New Roman" w:hAnsi="Times New Roman" w:cs="Times New Roman"/>
            <w:sz w:val="24"/>
            <w:szCs w:val="24"/>
          </w:rPr>
          <w:fldChar w:fldCharType="begin"/>
        </w:r>
        <w:r w:rsidRPr="00536445">
          <w:rPr>
            <w:rFonts w:ascii="Times New Roman" w:hAnsi="Times New Roman" w:cs="Times New Roman"/>
            <w:sz w:val="24"/>
            <w:szCs w:val="24"/>
          </w:rPr>
          <w:instrText xml:space="preserve"> PAGE   \* MERGEFORMAT </w:instrText>
        </w:r>
        <w:r w:rsidRPr="00536445">
          <w:rPr>
            <w:rFonts w:ascii="Times New Roman" w:hAnsi="Times New Roman" w:cs="Times New Roman"/>
            <w:sz w:val="24"/>
            <w:szCs w:val="24"/>
          </w:rPr>
          <w:fldChar w:fldCharType="separate"/>
        </w:r>
        <w:r w:rsidR="007B55EE">
          <w:rPr>
            <w:rFonts w:ascii="Times New Roman" w:hAnsi="Times New Roman" w:cs="Times New Roman"/>
            <w:noProof/>
            <w:sz w:val="24"/>
            <w:szCs w:val="24"/>
          </w:rPr>
          <w:t>2</w:t>
        </w:r>
        <w:r w:rsidRPr="00536445">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C3" w:rsidRPr="00536445" w:rsidRDefault="00CE0076">
    <w:pPr>
      <w:pStyle w:val="Header"/>
      <w:rPr>
        <w:rFonts w:ascii="Times New Roman" w:hAnsi="Times New Roman" w:cs="Times New Roman"/>
        <w:sz w:val="24"/>
        <w:szCs w:val="24"/>
      </w:rPr>
    </w:pPr>
    <w:r w:rsidRPr="00536445">
      <w:rPr>
        <w:rFonts w:ascii="Times New Roman" w:hAnsi="Times New Roman" w:cs="Times New Roman"/>
        <w:sz w:val="24"/>
        <w:szCs w:val="24"/>
      </w:rPr>
      <w:t>Running Head: Healthcare and Nursing</w:t>
    </w:r>
    <w:r w:rsidRPr="00536445">
      <w:rPr>
        <w:rFonts w:ascii="Times New Roman" w:hAnsi="Times New Roman" w:cs="Times New Roman"/>
        <w:sz w:val="24"/>
        <w:szCs w:val="24"/>
      </w:rPr>
      <w:tab/>
    </w:r>
    <w:r w:rsidRPr="00536445">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C3"/>
    <w:rsid w:val="00076359"/>
    <w:rsid w:val="000E10C3"/>
    <w:rsid w:val="003A28FE"/>
    <w:rsid w:val="003E485F"/>
    <w:rsid w:val="00536445"/>
    <w:rsid w:val="005B1ED7"/>
    <w:rsid w:val="00616E50"/>
    <w:rsid w:val="006D2117"/>
    <w:rsid w:val="007B55EE"/>
    <w:rsid w:val="00AE139B"/>
    <w:rsid w:val="00C37CC2"/>
    <w:rsid w:val="00C51E4E"/>
    <w:rsid w:val="00CE0076"/>
    <w:rsid w:val="00DC7285"/>
    <w:rsid w:val="00FA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A365A-4FF4-462D-8BCE-0C840A38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C3"/>
  </w:style>
  <w:style w:type="paragraph" w:styleId="Footer">
    <w:name w:val="footer"/>
    <w:basedOn w:val="Normal"/>
    <w:link w:val="FooterChar"/>
    <w:uiPriority w:val="99"/>
    <w:unhideWhenUsed/>
    <w:rsid w:val="000E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C3"/>
  </w:style>
  <w:style w:type="table" w:styleId="TableGrid">
    <w:name w:val="Table Grid"/>
    <w:basedOn w:val="TableNormal"/>
    <w:uiPriority w:val="39"/>
    <w:rsid w:val="005B1E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1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smed.com/cpd/articles/creating-a-support-netw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1686E01-5ECE-4C12-AD27-62B538A9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Geralt of Rivia</cp:lastModifiedBy>
  <cp:revision>2</cp:revision>
  <dcterms:created xsi:type="dcterms:W3CDTF">2019-07-04T17:42:00Z</dcterms:created>
  <dcterms:modified xsi:type="dcterms:W3CDTF">2019-07-04T18:20:00Z</dcterms:modified>
</cp:coreProperties>
</file>