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BE5BB7" w:rsidRDefault="005A12E0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Assignment</w:t>
      </w:r>
    </w:p>
    <w:p w:rsidR="00EB0AAE" w:rsidRDefault="005A12E0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</w:t>
      </w:r>
    </w:p>
    <w:p w:rsidR="00EB0AAE" w:rsidRDefault="005A12E0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Affiliations</w:t>
      </w: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5A12E0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Assignment</w:t>
      </w:r>
    </w:p>
    <w:p w:rsidR="0027458D" w:rsidRDefault="0027458D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5A12E0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200F6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2120265</wp:posOffset>
                </wp:positionV>
                <wp:extent cx="704850" cy="419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6C" w:rsidRPr="002F6898" w:rsidRDefault="005A12E0" w:rsidP="00801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6898">
                              <w:rPr>
                                <w:b/>
                              </w:rPr>
                              <w:t>Strategic Vision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5.5pt;height:33pt;margin-top:166.95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fillcolor="#9cc2e5" strokecolor="#9cc2e5">
                <v:textbox>
                  <w:txbxContent>
                    <w:p w:rsidR="00200F6C" w:rsidRPr="002F6898" w:rsidP="00801665">
                      <w:pPr>
                        <w:jc w:val="center"/>
                        <w:rPr>
                          <w:b/>
                        </w:rPr>
                      </w:pPr>
                      <w:r w:rsidRPr="002F6898">
                        <w:rPr>
                          <w:b/>
                        </w:rPr>
                        <w:t>Strategic 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14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076950" cy="4572000"/>
            <wp:effectExtent l="0" t="3810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70E7F" w:rsidRPr="000D466C" w:rsidRDefault="005A12E0" w:rsidP="00070E7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D466C">
        <w:rPr>
          <w:rFonts w:ascii="Times New Roman" w:hAnsi="Times New Roman" w:cs="Times New Roman"/>
          <w:i/>
          <w:sz w:val="24"/>
        </w:rPr>
        <w:t>Figure 1:</w:t>
      </w:r>
      <w:r w:rsidRPr="000D466C">
        <w:rPr>
          <w:rFonts w:ascii="Times New Roman" w:hAnsi="Times New Roman" w:cs="Times New Roman"/>
          <w:sz w:val="24"/>
        </w:rPr>
        <w:t xml:space="preserve"> Balanced Scorecard for the implementation of a new attendance recording system</w:t>
      </w:r>
    </w:p>
    <w:p w:rsidR="00070E7F" w:rsidRDefault="00070E7F" w:rsidP="00070E7F">
      <w:pPr>
        <w:spacing w:line="480" w:lineRule="auto"/>
        <w:rPr>
          <w:rFonts w:ascii="Times New Roman" w:hAnsi="Times New Roman" w:cs="Times New Roman"/>
          <w:sz w:val="24"/>
        </w:rPr>
      </w:pPr>
    </w:p>
    <w:p w:rsidR="00070E7F" w:rsidRPr="00070E7F" w:rsidRDefault="005A12E0" w:rsidP="00070E7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The effectiveness of this new attendance recording system </w:t>
      </w:r>
      <w:r w:rsidR="00EC2D6D">
        <w:rPr>
          <w:rFonts w:ascii="Times New Roman" w:hAnsi="Times New Roman" w:cs="Times New Roman"/>
          <w:sz w:val="24"/>
        </w:rPr>
        <w:t xml:space="preserve">will </w:t>
      </w:r>
      <w:r w:rsidR="00104022">
        <w:rPr>
          <w:rFonts w:ascii="Times New Roman" w:hAnsi="Times New Roman" w:cs="Times New Roman"/>
          <w:sz w:val="24"/>
        </w:rPr>
        <w:t>be measured by observing the installed system for</w:t>
      </w:r>
      <w:r w:rsidR="004D2139">
        <w:rPr>
          <w:rFonts w:ascii="Times New Roman" w:hAnsi="Times New Roman" w:cs="Times New Roman"/>
          <w:sz w:val="24"/>
        </w:rPr>
        <w:t xml:space="preserve"> over</w:t>
      </w:r>
      <w:r w:rsidR="00104022">
        <w:rPr>
          <w:rFonts w:ascii="Times New Roman" w:hAnsi="Times New Roman" w:cs="Times New Roman"/>
          <w:sz w:val="24"/>
        </w:rPr>
        <w:t xml:space="preserve"> three months. </w:t>
      </w:r>
      <w:r w:rsidR="004D2139">
        <w:rPr>
          <w:rFonts w:ascii="Times New Roman" w:hAnsi="Times New Roman" w:cs="Times New Roman"/>
          <w:sz w:val="24"/>
        </w:rPr>
        <w:t>The things that are important to be not</w:t>
      </w:r>
      <w:r w:rsidR="000D466C">
        <w:rPr>
          <w:rFonts w:ascii="Times New Roman" w:hAnsi="Times New Roman" w:cs="Times New Roman"/>
          <w:sz w:val="24"/>
        </w:rPr>
        <w:t>ed</w:t>
      </w:r>
      <w:r w:rsidR="004D2139">
        <w:rPr>
          <w:rFonts w:ascii="Times New Roman" w:hAnsi="Times New Roman" w:cs="Times New Roman"/>
          <w:sz w:val="24"/>
        </w:rPr>
        <w:t xml:space="preserve"> during this observation </w:t>
      </w:r>
      <w:r w:rsidR="004A48CC">
        <w:rPr>
          <w:rFonts w:ascii="Times New Roman" w:hAnsi="Times New Roman" w:cs="Times New Roman"/>
          <w:sz w:val="24"/>
        </w:rPr>
        <w:t xml:space="preserve">period will be the </w:t>
      </w:r>
      <w:r w:rsidR="0005236E">
        <w:rPr>
          <w:rFonts w:ascii="Times New Roman" w:hAnsi="Times New Roman" w:cs="Times New Roman"/>
          <w:sz w:val="24"/>
        </w:rPr>
        <w:t>performance rate</w:t>
      </w:r>
      <w:r w:rsidR="004A48CC">
        <w:rPr>
          <w:rFonts w:ascii="Times New Roman" w:hAnsi="Times New Roman" w:cs="Times New Roman"/>
          <w:sz w:val="24"/>
        </w:rPr>
        <w:t xml:space="preserve"> and ease of utility. </w:t>
      </w:r>
      <w:r w:rsidR="000D466C">
        <w:rPr>
          <w:rFonts w:ascii="Times New Roman" w:hAnsi="Times New Roman" w:cs="Times New Roman"/>
          <w:sz w:val="24"/>
        </w:rPr>
        <w:t>The behaviors of employees and</w:t>
      </w:r>
      <w:r w:rsidR="004A48CC">
        <w:rPr>
          <w:rFonts w:ascii="Times New Roman" w:hAnsi="Times New Roman" w:cs="Times New Roman"/>
          <w:sz w:val="24"/>
        </w:rPr>
        <w:t xml:space="preserve"> bosses towards the </w:t>
      </w:r>
      <w:r w:rsidR="00AF0399">
        <w:rPr>
          <w:rFonts w:ascii="Times New Roman" w:hAnsi="Times New Roman" w:cs="Times New Roman"/>
          <w:sz w:val="24"/>
        </w:rPr>
        <w:t>acceptance of innovation</w:t>
      </w:r>
      <w:r w:rsidR="004A48CC">
        <w:rPr>
          <w:rFonts w:ascii="Times New Roman" w:hAnsi="Times New Roman" w:cs="Times New Roman"/>
          <w:sz w:val="24"/>
        </w:rPr>
        <w:t xml:space="preserve"> will also be noted</w:t>
      </w:r>
      <w:r w:rsidR="00AF0399">
        <w:rPr>
          <w:rFonts w:ascii="Times New Roman" w:hAnsi="Times New Roman" w:cs="Times New Roman"/>
          <w:sz w:val="24"/>
        </w:rPr>
        <w:t xml:space="preserve">. It will help in the estimation </w:t>
      </w:r>
      <w:r w:rsidR="00AF0399">
        <w:rPr>
          <w:rFonts w:ascii="Times New Roman" w:hAnsi="Times New Roman" w:cs="Times New Roman"/>
          <w:sz w:val="24"/>
        </w:rPr>
        <w:lastRenderedPageBreak/>
        <w:t xml:space="preserve">of time and efforts needed to train the staff to </w:t>
      </w:r>
      <w:r w:rsidR="0005236E">
        <w:rPr>
          <w:rFonts w:ascii="Times New Roman" w:hAnsi="Times New Roman" w:cs="Times New Roman"/>
          <w:sz w:val="24"/>
        </w:rPr>
        <w:t>adapt to the new technology</w:t>
      </w:r>
      <w:r w:rsidR="00AF0399">
        <w:rPr>
          <w:rFonts w:ascii="Times New Roman" w:hAnsi="Times New Roman" w:cs="Times New Roman"/>
          <w:sz w:val="24"/>
        </w:rPr>
        <w:t xml:space="preserve">. The </w:t>
      </w:r>
      <w:r w:rsidR="008A1CF6">
        <w:rPr>
          <w:rFonts w:ascii="Times New Roman" w:hAnsi="Times New Roman" w:cs="Times New Roman"/>
          <w:sz w:val="24"/>
        </w:rPr>
        <w:t xml:space="preserve">challenges that are faced internally in the business </w:t>
      </w:r>
      <w:r w:rsidR="00732DF5">
        <w:rPr>
          <w:rFonts w:ascii="Times New Roman" w:hAnsi="Times New Roman" w:cs="Times New Roman"/>
          <w:sz w:val="24"/>
        </w:rPr>
        <w:t>and the methods to mitigate any issues will also be noticed. Another strategy</w:t>
      </w:r>
      <w:r w:rsidR="000D466C">
        <w:rPr>
          <w:rFonts w:ascii="Times New Roman" w:hAnsi="Times New Roman" w:cs="Times New Roman"/>
          <w:sz w:val="24"/>
        </w:rPr>
        <w:t xml:space="preserve"> </w:t>
      </w:r>
      <w:r w:rsidR="00732DF5">
        <w:rPr>
          <w:rFonts w:ascii="Times New Roman" w:hAnsi="Times New Roman" w:cs="Times New Roman"/>
          <w:sz w:val="24"/>
        </w:rPr>
        <w:t xml:space="preserve">will be </w:t>
      </w:r>
      <w:r w:rsidR="00835BE0">
        <w:rPr>
          <w:rFonts w:ascii="Times New Roman" w:hAnsi="Times New Roman" w:cs="Times New Roman"/>
          <w:sz w:val="24"/>
        </w:rPr>
        <w:t>conducting a survey using questionnaires. Employees will b</w:t>
      </w:r>
      <w:r w:rsidR="000D466C">
        <w:rPr>
          <w:rFonts w:ascii="Times New Roman" w:hAnsi="Times New Roman" w:cs="Times New Roman"/>
          <w:sz w:val="24"/>
        </w:rPr>
        <w:t xml:space="preserve">e asked how they feel about </w:t>
      </w:r>
      <w:r w:rsidR="00835BE0">
        <w:rPr>
          <w:rFonts w:ascii="Times New Roman" w:hAnsi="Times New Roman" w:cs="Times New Roman"/>
          <w:sz w:val="24"/>
        </w:rPr>
        <w:t xml:space="preserve">the new system and how </w:t>
      </w:r>
      <w:r w:rsidR="000D466C">
        <w:rPr>
          <w:rFonts w:ascii="Times New Roman" w:hAnsi="Times New Roman" w:cs="Times New Roman"/>
          <w:sz w:val="24"/>
        </w:rPr>
        <w:t>it is</w:t>
      </w:r>
      <w:r w:rsidR="00835BE0">
        <w:rPr>
          <w:rFonts w:ascii="Times New Roman" w:hAnsi="Times New Roman" w:cs="Times New Roman"/>
          <w:sz w:val="24"/>
        </w:rPr>
        <w:t xml:space="preserve"> different from the old method</w:t>
      </w:r>
      <w:r w:rsidR="00323F3E">
        <w:rPr>
          <w:rFonts w:ascii="Times New Roman" w:hAnsi="Times New Roman" w:cs="Times New Roman"/>
          <w:sz w:val="24"/>
        </w:rPr>
        <w:t xml:space="preserve"> </w:t>
      </w:r>
      <w:r w:rsidR="00323F3E">
        <w:rPr>
          <w:rFonts w:ascii="Times New Roman" w:hAnsi="Times New Roman" w:cs="Times New Roman"/>
          <w:sz w:val="24"/>
        </w:rPr>
        <w:fldChar w:fldCharType="begin"/>
      </w:r>
      <w:r w:rsidR="00323F3E">
        <w:rPr>
          <w:rFonts w:ascii="Times New Roman" w:hAnsi="Times New Roman" w:cs="Times New Roman"/>
          <w:sz w:val="24"/>
        </w:rPr>
        <w:instrText xml:space="preserve"> ADDIN ZOTERO_ITEM CSL_CITATION {"citationID":"jCXVVtc5","properties":{"formattedCitation":"(Sirisomboonsuk, Gu, Cao, &amp; Burns, 2018)","plainCitation":"(Sirisomboonsuk, Gu, Cao, &amp; Burns, 2018)","noteIndex":0},"citationItems":[{"id":829,"uris":["http://zotero.org/users/local/OnfrXiA2/items/2BSMM3IH"],"uri":["http://zotero.org/users/local/OnfrXiA2/items/2BSMM3IH"],"itemData":{"id":829,"type":"article-journal","container-title":"International journal of project management","issue":"2","page":"287-300","title":"Relationships between project governance and information technology governance and their impact on project performance","volume":"36","author":[{"family":"Sirisomboonsuk","given":"Pinyarat"},{"family":"Gu","given":"Vicky Ching"},{"family":"Cao","given":"Ray Qing"},{"family":"Burns","given":"James R."}],"issued":{"date-parts":[["2018"]]}}}],"schema":"https://github.com/citation-style-language/schema/raw/master/csl-citation.json"} </w:instrText>
      </w:r>
      <w:r w:rsidR="00323F3E">
        <w:rPr>
          <w:rFonts w:ascii="Times New Roman" w:hAnsi="Times New Roman" w:cs="Times New Roman"/>
          <w:sz w:val="24"/>
        </w:rPr>
        <w:fldChar w:fldCharType="separate"/>
      </w:r>
      <w:r w:rsidR="00323F3E" w:rsidRPr="00323F3E">
        <w:rPr>
          <w:rFonts w:ascii="Times New Roman" w:hAnsi="Times New Roman" w:cs="Times New Roman"/>
          <w:sz w:val="24"/>
        </w:rPr>
        <w:t>(Sirisomboonsuk, Gu, Cao, &amp; Burns, 2018)</w:t>
      </w:r>
      <w:r w:rsidR="00323F3E">
        <w:rPr>
          <w:rFonts w:ascii="Times New Roman" w:hAnsi="Times New Roman" w:cs="Times New Roman"/>
          <w:sz w:val="24"/>
        </w:rPr>
        <w:fldChar w:fldCharType="end"/>
      </w:r>
      <w:r w:rsidR="00835BE0">
        <w:rPr>
          <w:rFonts w:ascii="Times New Roman" w:hAnsi="Times New Roman" w:cs="Times New Roman"/>
          <w:sz w:val="24"/>
        </w:rPr>
        <w:t xml:space="preserve">. They will also be asked </w:t>
      </w:r>
      <w:r w:rsidR="000D466C">
        <w:rPr>
          <w:rFonts w:ascii="Times New Roman" w:hAnsi="Times New Roman" w:cs="Times New Roman"/>
          <w:sz w:val="24"/>
        </w:rPr>
        <w:t>for</w:t>
      </w:r>
      <w:r w:rsidR="00835BE0">
        <w:rPr>
          <w:rFonts w:ascii="Times New Roman" w:hAnsi="Times New Roman" w:cs="Times New Roman"/>
          <w:sz w:val="24"/>
        </w:rPr>
        <w:t xml:space="preserve"> </w:t>
      </w:r>
      <w:r w:rsidR="001D266F">
        <w:rPr>
          <w:rFonts w:ascii="Times New Roman" w:hAnsi="Times New Roman" w:cs="Times New Roman"/>
          <w:sz w:val="24"/>
        </w:rPr>
        <w:t>recommendations</w:t>
      </w:r>
      <w:r w:rsidR="004647C2">
        <w:rPr>
          <w:rFonts w:ascii="Times New Roman" w:hAnsi="Times New Roman" w:cs="Times New Roman"/>
          <w:sz w:val="24"/>
        </w:rPr>
        <w:t xml:space="preserve"> to make the system more </w:t>
      </w:r>
      <w:bookmarkStart w:id="0" w:name="_GoBack"/>
      <w:bookmarkEnd w:id="0"/>
      <w:r w:rsidR="0005236E">
        <w:rPr>
          <w:rFonts w:ascii="Times New Roman" w:hAnsi="Times New Roman" w:cs="Times New Roman"/>
          <w:sz w:val="24"/>
        </w:rPr>
        <w:t xml:space="preserve">effective. </w:t>
      </w: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B0AAE" w:rsidRDefault="00EB0AAE" w:rsidP="001D266F">
      <w:pPr>
        <w:spacing w:line="480" w:lineRule="auto"/>
        <w:rPr>
          <w:rFonts w:ascii="Times New Roman" w:hAnsi="Times New Roman" w:cs="Times New Roman"/>
          <w:sz w:val="24"/>
        </w:rPr>
      </w:pPr>
    </w:p>
    <w:p w:rsidR="00EB0AAE" w:rsidRPr="000D466C" w:rsidRDefault="005A12E0" w:rsidP="00EB0A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D466C">
        <w:rPr>
          <w:rFonts w:ascii="Times New Roman" w:hAnsi="Times New Roman" w:cs="Times New Roman"/>
          <w:sz w:val="24"/>
        </w:rPr>
        <w:lastRenderedPageBreak/>
        <w:t xml:space="preserve">References </w:t>
      </w:r>
    </w:p>
    <w:p w:rsidR="00323F3E" w:rsidRPr="00323F3E" w:rsidRDefault="005A12E0" w:rsidP="00323F3E">
      <w:pPr>
        <w:pStyle w:val="Bibliography"/>
        <w:rPr>
          <w:rFonts w:ascii="Times New Roman" w:hAnsi="Times New Roman" w:cs="Times New Roman"/>
          <w:sz w:val="24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323F3E">
        <w:rPr>
          <w:rFonts w:ascii="Times New Roman" w:hAnsi="Times New Roman" w:cs="Times New Roman"/>
          <w:sz w:val="24"/>
        </w:rPr>
        <w:t xml:space="preserve">Sirisomboonsuk, P., </w:t>
      </w:r>
      <w:proofErr w:type="gramStart"/>
      <w:r w:rsidRPr="00323F3E">
        <w:rPr>
          <w:rFonts w:ascii="Times New Roman" w:hAnsi="Times New Roman" w:cs="Times New Roman"/>
          <w:sz w:val="24"/>
        </w:rPr>
        <w:t>Gu</w:t>
      </w:r>
      <w:proofErr w:type="gramEnd"/>
      <w:r w:rsidRPr="00323F3E">
        <w:rPr>
          <w:rFonts w:ascii="Times New Roman" w:hAnsi="Times New Roman" w:cs="Times New Roman"/>
          <w:sz w:val="24"/>
        </w:rPr>
        <w:t>, V. C., Cao, R. Q., &amp;</w:t>
      </w:r>
      <w:r w:rsidRPr="00323F3E">
        <w:rPr>
          <w:rFonts w:ascii="Times New Roman" w:hAnsi="Times New Roman" w:cs="Times New Roman"/>
          <w:sz w:val="24"/>
        </w:rPr>
        <w:t xml:space="preserve"> Burns, J. R. (2018). Relationships between project governance and information technology governance and their impact on project performance. </w:t>
      </w:r>
      <w:r w:rsidRPr="00323F3E">
        <w:rPr>
          <w:rFonts w:ascii="Times New Roman" w:hAnsi="Times New Roman" w:cs="Times New Roman"/>
          <w:i/>
          <w:iCs/>
          <w:sz w:val="24"/>
        </w:rPr>
        <w:t>International Journal of Project Management</w:t>
      </w:r>
      <w:r w:rsidRPr="00323F3E">
        <w:rPr>
          <w:rFonts w:ascii="Times New Roman" w:hAnsi="Times New Roman" w:cs="Times New Roman"/>
          <w:sz w:val="24"/>
        </w:rPr>
        <w:t xml:space="preserve">, </w:t>
      </w:r>
      <w:r w:rsidRPr="00323F3E">
        <w:rPr>
          <w:rFonts w:ascii="Times New Roman" w:hAnsi="Times New Roman" w:cs="Times New Roman"/>
          <w:i/>
          <w:iCs/>
          <w:sz w:val="24"/>
        </w:rPr>
        <w:t>36</w:t>
      </w:r>
      <w:r w:rsidRPr="00323F3E">
        <w:rPr>
          <w:rFonts w:ascii="Times New Roman" w:hAnsi="Times New Roman" w:cs="Times New Roman"/>
          <w:sz w:val="24"/>
        </w:rPr>
        <w:t>(2), 287–300.</w:t>
      </w:r>
    </w:p>
    <w:p w:rsidR="00EB0AAE" w:rsidRPr="00EB0AAE" w:rsidRDefault="005A12E0" w:rsidP="00EB0AAE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end"/>
      </w:r>
    </w:p>
    <w:sectPr w:rsidR="00EB0AAE" w:rsidRPr="00EB0AAE" w:rsidSect="00EB0AAE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E0" w:rsidRDefault="005A12E0">
      <w:pPr>
        <w:spacing w:after="0" w:line="240" w:lineRule="auto"/>
      </w:pPr>
      <w:r>
        <w:separator/>
      </w:r>
    </w:p>
  </w:endnote>
  <w:endnote w:type="continuationSeparator" w:id="0">
    <w:p w:rsidR="005A12E0" w:rsidRDefault="005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E0" w:rsidRDefault="005A12E0">
      <w:pPr>
        <w:spacing w:after="0" w:line="240" w:lineRule="auto"/>
      </w:pPr>
      <w:r>
        <w:separator/>
      </w:r>
    </w:p>
  </w:footnote>
  <w:footnote w:type="continuationSeparator" w:id="0">
    <w:p w:rsidR="005A12E0" w:rsidRDefault="005A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AE" w:rsidRPr="00EB0AAE" w:rsidRDefault="005A12E0">
    <w:pPr>
      <w:pStyle w:val="Header"/>
      <w:jc w:val="right"/>
      <w:rPr>
        <w:rFonts w:ascii="Times New Roman" w:hAnsi="Times New Roman" w:cs="Times New Roman"/>
        <w:sz w:val="24"/>
      </w:rPr>
    </w:pPr>
    <w:r w:rsidRPr="00EB0AAE">
      <w:rPr>
        <w:rFonts w:ascii="Times New Roman" w:hAnsi="Times New Roman" w:cs="Times New Roman"/>
        <w:sz w:val="24"/>
      </w:rPr>
      <w:t>ASSIGNMENT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Pr="00EB0AAE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-9332762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B0AAE">
          <w:rPr>
            <w:rFonts w:ascii="Times New Roman" w:hAnsi="Times New Roman" w:cs="Times New Roman"/>
            <w:sz w:val="24"/>
          </w:rPr>
          <w:fldChar w:fldCharType="begin"/>
        </w:r>
        <w:r w:rsidRPr="00EB0A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0AAE">
          <w:rPr>
            <w:rFonts w:ascii="Times New Roman" w:hAnsi="Times New Roman" w:cs="Times New Roman"/>
            <w:sz w:val="24"/>
          </w:rPr>
          <w:fldChar w:fldCharType="separate"/>
        </w:r>
        <w:r w:rsidR="000D466C">
          <w:rPr>
            <w:rFonts w:ascii="Times New Roman" w:hAnsi="Times New Roman" w:cs="Times New Roman"/>
            <w:noProof/>
            <w:sz w:val="24"/>
          </w:rPr>
          <w:t>4</w:t>
        </w:r>
        <w:r w:rsidRPr="00EB0AAE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EB0AAE" w:rsidRDefault="00EB0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AE" w:rsidRPr="00EB0AAE" w:rsidRDefault="005A12E0">
    <w:pPr>
      <w:pStyle w:val="Header"/>
      <w:jc w:val="right"/>
      <w:rPr>
        <w:rFonts w:ascii="Times New Roman" w:hAnsi="Times New Roman" w:cs="Times New Roman"/>
        <w:sz w:val="24"/>
      </w:rPr>
    </w:pPr>
    <w:r w:rsidRPr="00EB0AAE">
      <w:rPr>
        <w:rFonts w:ascii="Times New Roman" w:hAnsi="Times New Roman" w:cs="Times New Roman"/>
        <w:sz w:val="24"/>
      </w:rPr>
      <w:t>ASSIGNMENT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Pr="00EB0AAE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17925511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B0AAE">
          <w:rPr>
            <w:rFonts w:ascii="Times New Roman" w:hAnsi="Times New Roman" w:cs="Times New Roman"/>
            <w:sz w:val="24"/>
          </w:rPr>
          <w:fldChar w:fldCharType="begin"/>
        </w:r>
        <w:r w:rsidRPr="00EB0A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0AAE">
          <w:rPr>
            <w:rFonts w:ascii="Times New Roman" w:hAnsi="Times New Roman" w:cs="Times New Roman"/>
            <w:sz w:val="24"/>
          </w:rPr>
          <w:fldChar w:fldCharType="separate"/>
        </w:r>
        <w:r w:rsidR="000D466C">
          <w:rPr>
            <w:rFonts w:ascii="Times New Roman" w:hAnsi="Times New Roman" w:cs="Times New Roman"/>
            <w:noProof/>
            <w:sz w:val="24"/>
          </w:rPr>
          <w:t>1</w:t>
        </w:r>
        <w:r w:rsidRPr="00EB0AAE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EB0AAE" w:rsidRDefault="00EB0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74"/>
    <w:rsid w:val="00036DF8"/>
    <w:rsid w:val="0005236E"/>
    <w:rsid w:val="00070E7F"/>
    <w:rsid w:val="000D466C"/>
    <w:rsid w:val="00104022"/>
    <w:rsid w:val="00195666"/>
    <w:rsid w:val="001D266F"/>
    <w:rsid w:val="00200F6C"/>
    <w:rsid w:val="00203A7F"/>
    <w:rsid w:val="0020537B"/>
    <w:rsid w:val="0027458D"/>
    <w:rsid w:val="002A64BB"/>
    <w:rsid w:val="002F6898"/>
    <w:rsid w:val="00323F3E"/>
    <w:rsid w:val="00350100"/>
    <w:rsid w:val="004647C2"/>
    <w:rsid w:val="004A4574"/>
    <w:rsid w:val="004A48CC"/>
    <w:rsid w:val="004D2139"/>
    <w:rsid w:val="005533CE"/>
    <w:rsid w:val="005A12E0"/>
    <w:rsid w:val="005B291F"/>
    <w:rsid w:val="005C3BFF"/>
    <w:rsid w:val="006C512B"/>
    <w:rsid w:val="00732DF5"/>
    <w:rsid w:val="00801665"/>
    <w:rsid w:val="0081479B"/>
    <w:rsid w:val="00835BE0"/>
    <w:rsid w:val="008A1CF6"/>
    <w:rsid w:val="008C5F22"/>
    <w:rsid w:val="00A02145"/>
    <w:rsid w:val="00AB5B7F"/>
    <w:rsid w:val="00AF0399"/>
    <w:rsid w:val="00B44144"/>
    <w:rsid w:val="00BE5BB7"/>
    <w:rsid w:val="00C518BC"/>
    <w:rsid w:val="00C8616E"/>
    <w:rsid w:val="00CB7A3E"/>
    <w:rsid w:val="00D32FE6"/>
    <w:rsid w:val="00D335D0"/>
    <w:rsid w:val="00D37A14"/>
    <w:rsid w:val="00D80CD6"/>
    <w:rsid w:val="00E235D7"/>
    <w:rsid w:val="00E406D2"/>
    <w:rsid w:val="00E570D8"/>
    <w:rsid w:val="00EB0AAE"/>
    <w:rsid w:val="00EC2D6D"/>
    <w:rsid w:val="00F226D8"/>
    <w:rsid w:val="00F628DA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3CB35-EEE8-4780-B997-92DDC4F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AAE"/>
  </w:style>
  <w:style w:type="paragraph" w:styleId="Footer">
    <w:name w:val="footer"/>
    <w:basedOn w:val="Normal"/>
    <w:link w:val="FooterChar"/>
    <w:uiPriority w:val="99"/>
    <w:unhideWhenUsed/>
    <w:rsid w:val="00EB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AAE"/>
  </w:style>
  <w:style w:type="paragraph" w:styleId="Bibliography">
    <w:name w:val="Bibliography"/>
    <w:basedOn w:val="Normal"/>
    <w:next w:val="Normal"/>
    <w:uiPriority w:val="37"/>
    <w:unhideWhenUsed/>
    <w:rsid w:val="00323F3E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93EA41-18E5-485B-BECF-482B78A2FB36}" type="doc">
      <dgm:prSet loTypeId="urn:microsoft.com/office/officeart/2005/8/layout/cycle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D02A80-3530-4B4B-BCD8-702336AAE0B0}">
      <dgm:prSet phldrT="[Text]"/>
      <dgm:spPr/>
      <dgm:t>
        <a:bodyPr/>
        <a:lstStyle/>
        <a:p>
          <a:r>
            <a:rPr lang="en-US" b="1"/>
            <a:t>Customer Perspective </a:t>
          </a:r>
        </a:p>
      </dgm:t>
    </dgm:pt>
    <dgm:pt modelId="{2C861C41-FD54-45DC-81DE-D263F762E405}" type="parTrans" cxnId="{50A27208-D884-4D71-979F-0A53AD3988CF}">
      <dgm:prSet/>
      <dgm:spPr/>
      <dgm:t>
        <a:bodyPr/>
        <a:lstStyle/>
        <a:p>
          <a:endParaRPr lang="en-US"/>
        </a:p>
      </dgm:t>
    </dgm:pt>
    <dgm:pt modelId="{D44FF714-0800-49FB-B3E6-5D2C2D4FB1CA}" type="sibTrans" cxnId="{50A27208-D884-4D71-979F-0A53AD3988CF}">
      <dgm:prSet/>
      <dgm:spPr/>
      <dgm:t>
        <a:bodyPr/>
        <a:lstStyle/>
        <a:p>
          <a:endParaRPr lang="en-US"/>
        </a:p>
      </dgm:t>
    </dgm:pt>
    <dgm:pt modelId="{F82478FF-15C7-463C-BEF8-7AA59F7E68F2}">
      <dgm:prSet phldrT="[Text]"/>
      <dgm:spPr/>
      <dgm:t>
        <a:bodyPr/>
        <a:lstStyle/>
        <a:p>
          <a:r>
            <a:rPr lang="en-US" b="1"/>
            <a:t>Financial Perspectice </a:t>
          </a:r>
        </a:p>
      </dgm:t>
    </dgm:pt>
    <dgm:pt modelId="{301B410E-A0DE-4994-966A-1CC5B9E67B96}" type="parTrans" cxnId="{7936CC41-F8BA-4216-9A43-3841888CEAEE}">
      <dgm:prSet/>
      <dgm:spPr/>
      <dgm:t>
        <a:bodyPr/>
        <a:lstStyle/>
        <a:p>
          <a:endParaRPr lang="en-US"/>
        </a:p>
      </dgm:t>
    </dgm:pt>
    <dgm:pt modelId="{93EB3232-6603-4D35-B90D-3A116DE5F4DA}" type="sibTrans" cxnId="{7936CC41-F8BA-4216-9A43-3841888CEAEE}">
      <dgm:prSet/>
      <dgm:spPr/>
      <dgm:t>
        <a:bodyPr/>
        <a:lstStyle/>
        <a:p>
          <a:endParaRPr lang="en-US"/>
        </a:p>
      </dgm:t>
    </dgm:pt>
    <dgm:pt modelId="{C7402F89-D421-4166-8D88-23E4BED03B82}">
      <dgm:prSet phldrT="[Text]" custT="1"/>
      <dgm:spPr/>
      <dgm:t>
        <a:bodyPr/>
        <a:lstStyle/>
        <a:p>
          <a:r>
            <a:rPr lang="en-US" sz="1000"/>
            <a:t>Cost analysis of the project implementation</a:t>
          </a:r>
        </a:p>
      </dgm:t>
    </dgm:pt>
    <dgm:pt modelId="{1C23AD26-E27E-4039-A7AC-E4CBD75F6DA0}" type="parTrans" cxnId="{0328DD55-710C-44C8-A364-1C24CFA75510}">
      <dgm:prSet/>
      <dgm:spPr/>
      <dgm:t>
        <a:bodyPr/>
        <a:lstStyle/>
        <a:p>
          <a:endParaRPr lang="en-US"/>
        </a:p>
      </dgm:t>
    </dgm:pt>
    <dgm:pt modelId="{8FCB6218-7D34-480D-8377-10700BE7CCCF}" type="sibTrans" cxnId="{0328DD55-710C-44C8-A364-1C24CFA75510}">
      <dgm:prSet/>
      <dgm:spPr/>
      <dgm:t>
        <a:bodyPr/>
        <a:lstStyle/>
        <a:p>
          <a:endParaRPr lang="en-US"/>
        </a:p>
      </dgm:t>
    </dgm:pt>
    <dgm:pt modelId="{9390D7B7-6621-4B2F-903B-36DC46051839}">
      <dgm:prSet phldrT="[Text]"/>
      <dgm:spPr/>
      <dgm:t>
        <a:bodyPr/>
        <a:lstStyle/>
        <a:p>
          <a:r>
            <a:rPr lang="en-US" b="1"/>
            <a:t>Learning and Growth Perspective </a:t>
          </a:r>
        </a:p>
      </dgm:t>
    </dgm:pt>
    <dgm:pt modelId="{DEE7A3F8-EEA9-4B13-8A57-938196CB27AD}" type="parTrans" cxnId="{17D9BA06-261B-45CF-BB3F-665037EADD98}">
      <dgm:prSet/>
      <dgm:spPr/>
      <dgm:t>
        <a:bodyPr/>
        <a:lstStyle/>
        <a:p>
          <a:endParaRPr lang="en-US"/>
        </a:p>
      </dgm:t>
    </dgm:pt>
    <dgm:pt modelId="{27B9AA20-EE4F-4235-977F-DBD495400DDF}" type="sibTrans" cxnId="{17D9BA06-261B-45CF-BB3F-665037EADD98}">
      <dgm:prSet/>
      <dgm:spPr/>
      <dgm:t>
        <a:bodyPr/>
        <a:lstStyle/>
        <a:p>
          <a:endParaRPr lang="en-US"/>
        </a:p>
      </dgm:t>
    </dgm:pt>
    <dgm:pt modelId="{BEDA9480-A3E3-4452-B1CE-2614356C3B36}">
      <dgm:prSet phldrT="[Text]" custT="1"/>
      <dgm:spPr/>
      <dgm:t>
        <a:bodyPr/>
        <a:lstStyle/>
        <a:p>
          <a:r>
            <a:rPr lang="en-US" sz="1000"/>
            <a:t>Training programs for employees to use the new attendance system</a:t>
          </a:r>
        </a:p>
      </dgm:t>
    </dgm:pt>
    <dgm:pt modelId="{E295D169-72F4-4838-84DA-83A66470EA80}" type="parTrans" cxnId="{0AB4CC44-4321-4288-B32C-24AEEA5CEF90}">
      <dgm:prSet/>
      <dgm:spPr/>
      <dgm:t>
        <a:bodyPr/>
        <a:lstStyle/>
        <a:p>
          <a:endParaRPr lang="en-US"/>
        </a:p>
      </dgm:t>
    </dgm:pt>
    <dgm:pt modelId="{E256C7EE-24C8-4A3C-AD13-8FBC54E8539D}" type="sibTrans" cxnId="{0AB4CC44-4321-4288-B32C-24AEEA5CEF90}">
      <dgm:prSet/>
      <dgm:spPr/>
      <dgm:t>
        <a:bodyPr/>
        <a:lstStyle/>
        <a:p>
          <a:endParaRPr lang="en-US"/>
        </a:p>
      </dgm:t>
    </dgm:pt>
    <dgm:pt modelId="{E768EA08-FD05-47DE-B2FF-06EDD2827FA5}">
      <dgm:prSet phldrT="[Text]"/>
      <dgm:spPr/>
      <dgm:t>
        <a:bodyPr/>
        <a:lstStyle/>
        <a:p>
          <a:r>
            <a:rPr lang="en-US" b="1"/>
            <a:t>Business Process Perspective </a:t>
          </a:r>
        </a:p>
      </dgm:t>
    </dgm:pt>
    <dgm:pt modelId="{3AAF9E0C-E001-4C56-9DD0-2231C5E56860}" type="parTrans" cxnId="{5AB1647E-47CF-4521-A3B0-74DF4D589E8D}">
      <dgm:prSet/>
      <dgm:spPr/>
      <dgm:t>
        <a:bodyPr/>
        <a:lstStyle/>
        <a:p>
          <a:endParaRPr lang="en-US"/>
        </a:p>
      </dgm:t>
    </dgm:pt>
    <dgm:pt modelId="{67A11B62-0C63-4BC0-B39E-C4F559D7C1D1}" type="sibTrans" cxnId="{5AB1647E-47CF-4521-A3B0-74DF4D589E8D}">
      <dgm:prSet/>
      <dgm:spPr/>
      <dgm:t>
        <a:bodyPr/>
        <a:lstStyle/>
        <a:p>
          <a:endParaRPr lang="en-US"/>
        </a:p>
      </dgm:t>
    </dgm:pt>
    <dgm:pt modelId="{DB8FA565-1DA7-47E3-9D61-833BCCBCFF32}">
      <dgm:prSet phldrT="[Text]" custT="1"/>
      <dgm:spPr/>
      <dgm:t>
        <a:bodyPr/>
        <a:lstStyle/>
        <a:p>
          <a:r>
            <a:rPr lang="en-US" sz="1000"/>
            <a:t>Analysing the operational challneges and mitigating any ineffectiveness </a:t>
          </a:r>
        </a:p>
      </dgm:t>
    </dgm:pt>
    <dgm:pt modelId="{D9C073A0-F497-4C33-BC64-E307F3DED94F}" type="parTrans" cxnId="{5BEB0209-2923-43AB-B358-C13F7E8EBB74}">
      <dgm:prSet/>
      <dgm:spPr/>
      <dgm:t>
        <a:bodyPr/>
        <a:lstStyle/>
        <a:p>
          <a:endParaRPr lang="en-US"/>
        </a:p>
      </dgm:t>
    </dgm:pt>
    <dgm:pt modelId="{23B2D06D-2590-4B4C-A3F3-83985B05FA89}" type="sibTrans" cxnId="{5BEB0209-2923-43AB-B358-C13F7E8EBB74}">
      <dgm:prSet/>
      <dgm:spPr/>
      <dgm:t>
        <a:bodyPr/>
        <a:lstStyle/>
        <a:p>
          <a:endParaRPr lang="en-US"/>
        </a:p>
      </dgm:t>
    </dgm:pt>
    <dgm:pt modelId="{237CBE8B-A53A-4027-BDA9-BF8D51DC41C1}">
      <dgm:prSet phldrT="[Text]" custT="1"/>
      <dgm:spPr/>
      <dgm:t>
        <a:bodyPr/>
        <a:lstStyle/>
        <a:p>
          <a:r>
            <a:rPr lang="en-US" sz="1000"/>
            <a:t>Demand for implementation of a new timekeeping system</a:t>
          </a:r>
        </a:p>
      </dgm:t>
    </dgm:pt>
    <dgm:pt modelId="{A4C713A4-E922-45C8-9911-6FF23E77148A}" type="parTrans" cxnId="{D12AAABA-B27C-49C6-A6AB-CB965E955DB2}">
      <dgm:prSet/>
      <dgm:spPr/>
      <dgm:t>
        <a:bodyPr/>
        <a:lstStyle/>
        <a:p>
          <a:endParaRPr lang="en-US"/>
        </a:p>
      </dgm:t>
    </dgm:pt>
    <dgm:pt modelId="{2FCF43D3-0413-4884-99E3-06429C78DB09}" type="sibTrans" cxnId="{D12AAABA-B27C-49C6-A6AB-CB965E955DB2}">
      <dgm:prSet/>
      <dgm:spPr/>
      <dgm:t>
        <a:bodyPr/>
        <a:lstStyle/>
        <a:p>
          <a:endParaRPr lang="en-US"/>
        </a:p>
      </dgm:t>
    </dgm:pt>
    <dgm:pt modelId="{8256756F-5E50-4D15-AD95-1D3E30AD4548}">
      <dgm:prSet phldrT="[Text]" custT="1"/>
      <dgm:spPr/>
      <dgm:t>
        <a:bodyPr/>
        <a:lstStyle/>
        <a:p>
          <a:r>
            <a:rPr lang="en-US" sz="1000"/>
            <a:t>Enhanced features to track hourly attendance</a:t>
          </a:r>
        </a:p>
      </dgm:t>
    </dgm:pt>
    <dgm:pt modelId="{E578AE5F-CAEE-44AB-B23A-92963CC0AC57}" type="parTrans" cxnId="{20CB26F7-906A-4F97-9E10-CE0437978BD2}">
      <dgm:prSet/>
      <dgm:spPr/>
      <dgm:t>
        <a:bodyPr/>
        <a:lstStyle/>
        <a:p>
          <a:endParaRPr lang="en-US"/>
        </a:p>
      </dgm:t>
    </dgm:pt>
    <dgm:pt modelId="{2F1C48B1-590E-4366-92A9-A255A8C93433}" type="sibTrans" cxnId="{20CB26F7-906A-4F97-9E10-CE0437978BD2}">
      <dgm:prSet/>
      <dgm:spPr/>
      <dgm:t>
        <a:bodyPr/>
        <a:lstStyle/>
        <a:p>
          <a:endParaRPr lang="en-US"/>
        </a:p>
      </dgm:t>
    </dgm:pt>
    <dgm:pt modelId="{C314C3EE-FF2A-4D41-9A1C-7C50DD987F49}">
      <dgm:prSet phldrT="[Text]" custT="1"/>
      <dgm:spPr/>
      <dgm:t>
        <a:bodyPr/>
        <a:lstStyle/>
        <a:p>
          <a:r>
            <a:rPr lang="en-US" sz="1000"/>
            <a:t>Estimation of time required to fully install the system</a:t>
          </a:r>
        </a:p>
      </dgm:t>
    </dgm:pt>
    <dgm:pt modelId="{7D5372A2-02DF-4B78-8241-A62183F2E5EB}" type="parTrans" cxnId="{ECE7938B-F2F3-40BA-A70A-75503B6750F2}">
      <dgm:prSet/>
      <dgm:spPr/>
      <dgm:t>
        <a:bodyPr/>
        <a:lstStyle/>
        <a:p>
          <a:endParaRPr lang="en-US"/>
        </a:p>
      </dgm:t>
    </dgm:pt>
    <dgm:pt modelId="{A5CEA399-9217-4AA7-86B4-941131B9E07E}" type="sibTrans" cxnId="{ECE7938B-F2F3-40BA-A70A-75503B6750F2}">
      <dgm:prSet/>
      <dgm:spPr/>
      <dgm:t>
        <a:bodyPr/>
        <a:lstStyle/>
        <a:p>
          <a:endParaRPr lang="en-US"/>
        </a:p>
      </dgm:t>
    </dgm:pt>
    <dgm:pt modelId="{E1D4D0F1-8AA3-4056-85A5-00D985C2102B}">
      <dgm:prSet phldrT="[Text]" custT="1"/>
      <dgm:spPr/>
      <dgm:t>
        <a:bodyPr/>
        <a:lstStyle/>
        <a:p>
          <a:r>
            <a:rPr lang="en-US" sz="1000"/>
            <a:t>Gap to accept changes according to internal and market demand</a:t>
          </a:r>
        </a:p>
      </dgm:t>
    </dgm:pt>
    <dgm:pt modelId="{DF6667FE-AA1F-4B93-A40B-749A2075F0AE}" type="parTrans" cxnId="{83CCE69D-1C1E-4C43-935A-A1129F5D1D6C}">
      <dgm:prSet/>
      <dgm:spPr/>
      <dgm:t>
        <a:bodyPr/>
        <a:lstStyle/>
        <a:p>
          <a:endParaRPr lang="en-US"/>
        </a:p>
      </dgm:t>
    </dgm:pt>
    <dgm:pt modelId="{E08117AD-D6D1-4E45-8758-DFBDB24F7D17}" type="sibTrans" cxnId="{83CCE69D-1C1E-4C43-935A-A1129F5D1D6C}">
      <dgm:prSet/>
      <dgm:spPr/>
      <dgm:t>
        <a:bodyPr/>
        <a:lstStyle/>
        <a:p>
          <a:endParaRPr lang="en-US"/>
        </a:p>
      </dgm:t>
    </dgm:pt>
    <dgm:pt modelId="{64D37BB3-C3B9-4377-8F2D-6D583F99AB65}">
      <dgm:prSet phldrT="[Text]" custT="1"/>
      <dgm:spPr/>
      <dgm:t>
        <a:bodyPr/>
        <a:lstStyle/>
        <a:p>
          <a:r>
            <a:rPr lang="en-US" sz="1000"/>
            <a:t> Empowering employees for innovation and resilience</a:t>
          </a:r>
        </a:p>
      </dgm:t>
    </dgm:pt>
    <dgm:pt modelId="{B80CC4E2-BFB8-4709-B715-17AD4E10AB14}" type="parTrans" cxnId="{B4CCB2AE-1A5D-410F-B10A-6D395425A7A2}">
      <dgm:prSet/>
      <dgm:spPr/>
      <dgm:t>
        <a:bodyPr/>
        <a:lstStyle/>
        <a:p>
          <a:endParaRPr lang="en-US"/>
        </a:p>
      </dgm:t>
    </dgm:pt>
    <dgm:pt modelId="{8F5E738B-226D-4935-8C52-F9AF48F70BF7}" type="sibTrans" cxnId="{B4CCB2AE-1A5D-410F-B10A-6D395425A7A2}">
      <dgm:prSet/>
      <dgm:spPr/>
      <dgm:t>
        <a:bodyPr/>
        <a:lstStyle/>
        <a:p>
          <a:endParaRPr lang="en-US"/>
        </a:p>
      </dgm:t>
    </dgm:pt>
    <dgm:pt modelId="{6042A4DF-78AB-48AC-AA9B-CC254591ABB8}">
      <dgm:prSet phldrT="[Text]" custT="1"/>
      <dgm:spPr/>
      <dgm:t>
        <a:bodyPr/>
        <a:lstStyle/>
        <a:p>
          <a:r>
            <a:rPr lang="en-US" sz="1000"/>
            <a:t>Promotion of a favorable environment for efficient implementation </a:t>
          </a:r>
        </a:p>
      </dgm:t>
    </dgm:pt>
    <dgm:pt modelId="{3E6D4725-528A-4022-9270-AB85C42E19AF}" type="parTrans" cxnId="{6C0932CC-A4DD-4EC7-9622-A56DEAB71A4F}">
      <dgm:prSet/>
      <dgm:spPr/>
      <dgm:t>
        <a:bodyPr/>
        <a:lstStyle/>
        <a:p>
          <a:endParaRPr lang="en-US"/>
        </a:p>
      </dgm:t>
    </dgm:pt>
    <dgm:pt modelId="{E7340FF7-3891-4DDA-B1B7-D1258BCC8E28}" type="sibTrans" cxnId="{6C0932CC-A4DD-4EC7-9622-A56DEAB71A4F}">
      <dgm:prSet/>
      <dgm:spPr/>
      <dgm:t>
        <a:bodyPr/>
        <a:lstStyle/>
        <a:p>
          <a:endParaRPr lang="en-US"/>
        </a:p>
      </dgm:t>
    </dgm:pt>
    <dgm:pt modelId="{65FF408C-C7E7-499E-B65C-F810CFCA9AB8}">
      <dgm:prSet phldrT="[Text]" custT="1"/>
      <dgm:spPr/>
      <dgm:t>
        <a:bodyPr/>
        <a:lstStyle/>
        <a:p>
          <a:r>
            <a:rPr lang="en-US" sz="1000"/>
            <a:t>Costs for training of employees</a:t>
          </a:r>
        </a:p>
      </dgm:t>
    </dgm:pt>
    <dgm:pt modelId="{16CFB3DC-32CB-4685-AC2F-DA214F1015F9}" type="parTrans" cxnId="{59862AC3-8D2E-49DE-BB4E-24AE604947CA}">
      <dgm:prSet/>
      <dgm:spPr/>
      <dgm:t>
        <a:bodyPr/>
        <a:lstStyle/>
        <a:p>
          <a:endParaRPr lang="en-US"/>
        </a:p>
      </dgm:t>
    </dgm:pt>
    <dgm:pt modelId="{0276593D-094E-4CB7-AAFC-2752E60B29B6}" type="sibTrans" cxnId="{59862AC3-8D2E-49DE-BB4E-24AE604947CA}">
      <dgm:prSet/>
      <dgm:spPr/>
      <dgm:t>
        <a:bodyPr/>
        <a:lstStyle/>
        <a:p>
          <a:endParaRPr lang="en-US"/>
        </a:p>
      </dgm:t>
    </dgm:pt>
    <dgm:pt modelId="{101AFB4C-81C1-41D4-A070-9FD05F4F0245}">
      <dgm:prSet phldrT="[Text]" custT="1"/>
      <dgm:spPr/>
      <dgm:t>
        <a:bodyPr/>
        <a:lstStyle/>
        <a:p>
          <a:r>
            <a:rPr lang="en-US" sz="1000"/>
            <a:t>Costs for system maintenance</a:t>
          </a:r>
        </a:p>
      </dgm:t>
    </dgm:pt>
    <dgm:pt modelId="{0B4A6079-D1E8-4048-B3AA-48514CCEBF90}" type="parTrans" cxnId="{6B71142C-CC01-4F3A-B1AA-FC32E8C542EB}">
      <dgm:prSet/>
      <dgm:spPr/>
      <dgm:t>
        <a:bodyPr/>
        <a:lstStyle/>
        <a:p>
          <a:endParaRPr lang="en-US"/>
        </a:p>
      </dgm:t>
    </dgm:pt>
    <dgm:pt modelId="{881F37EC-6F54-4FC5-9B89-308D7B49DB40}" type="sibTrans" cxnId="{6B71142C-CC01-4F3A-B1AA-FC32E8C542EB}">
      <dgm:prSet/>
      <dgm:spPr/>
      <dgm:t>
        <a:bodyPr/>
        <a:lstStyle/>
        <a:p>
          <a:endParaRPr lang="en-US"/>
        </a:p>
      </dgm:t>
    </dgm:pt>
    <dgm:pt modelId="{73AFB572-FC19-43CD-9CA7-87A383A678CD}" type="pres">
      <dgm:prSet presAssocID="{8B93EA41-18E5-485B-BECF-482B78A2FB3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1E321F8-9FA1-4DB1-A296-3D388291D7F8}" type="pres">
      <dgm:prSet presAssocID="{8B93EA41-18E5-485B-BECF-482B78A2FB36}" presName="children" presStyleCnt="0"/>
      <dgm:spPr/>
    </dgm:pt>
    <dgm:pt modelId="{35534E8E-AF45-4A4B-AE21-167D817B3BA4}" type="pres">
      <dgm:prSet presAssocID="{8B93EA41-18E5-485B-BECF-482B78A2FB36}" presName="child1group" presStyleCnt="0"/>
      <dgm:spPr/>
    </dgm:pt>
    <dgm:pt modelId="{3335B7B2-FD26-4BAE-ABBA-3BEFA0B3B39E}" type="pres">
      <dgm:prSet presAssocID="{8B93EA41-18E5-485B-BECF-482B78A2FB36}" presName="child1" presStyleLbl="bgAcc1" presStyleIdx="0" presStyleCnt="4" custLinFactNeighborY="6826"/>
      <dgm:spPr/>
      <dgm:t>
        <a:bodyPr/>
        <a:lstStyle/>
        <a:p>
          <a:endParaRPr lang="en-US"/>
        </a:p>
      </dgm:t>
    </dgm:pt>
    <dgm:pt modelId="{83E1B587-CAB5-423A-B974-A91D130620AF}" type="pres">
      <dgm:prSet presAssocID="{8B93EA41-18E5-485B-BECF-482B78A2FB3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BA510-8EDF-4263-ABB2-739BA0C62CE1}" type="pres">
      <dgm:prSet presAssocID="{8B93EA41-18E5-485B-BECF-482B78A2FB36}" presName="child2group" presStyleCnt="0"/>
      <dgm:spPr/>
    </dgm:pt>
    <dgm:pt modelId="{E972BA95-6221-4C12-88E2-B8DE85445D3B}" type="pres">
      <dgm:prSet presAssocID="{8B93EA41-18E5-485B-BECF-482B78A2FB36}" presName="child2" presStyleLbl="bgAcc1" presStyleIdx="1" presStyleCnt="4" custScaleX="93125" custScaleY="102377" custLinFactNeighborX="11236" custLinFactNeighborY="100"/>
      <dgm:spPr/>
      <dgm:t>
        <a:bodyPr/>
        <a:lstStyle/>
        <a:p>
          <a:endParaRPr lang="en-US"/>
        </a:p>
      </dgm:t>
    </dgm:pt>
    <dgm:pt modelId="{A2C90B4D-DB53-4411-8A50-209CE27A9174}" type="pres">
      <dgm:prSet presAssocID="{8B93EA41-18E5-485B-BECF-482B78A2FB3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71C82-500A-43DF-8330-59E3EEB9EA27}" type="pres">
      <dgm:prSet presAssocID="{8B93EA41-18E5-485B-BECF-482B78A2FB36}" presName="child3group" presStyleCnt="0"/>
      <dgm:spPr/>
    </dgm:pt>
    <dgm:pt modelId="{1F044EFA-545D-47F8-834C-5067C242EAD8}" type="pres">
      <dgm:prSet presAssocID="{8B93EA41-18E5-485B-BECF-482B78A2FB36}" presName="child3" presStyleLbl="bgAcc1" presStyleIdx="2" presStyleCnt="4" custScaleX="110021" custScaleY="116188" custLinFactNeighborX="-801" custLinFactNeighborY="-7549"/>
      <dgm:spPr/>
      <dgm:t>
        <a:bodyPr/>
        <a:lstStyle/>
        <a:p>
          <a:endParaRPr lang="en-US"/>
        </a:p>
      </dgm:t>
    </dgm:pt>
    <dgm:pt modelId="{A9A30182-D9F8-4F33-BBAF-6A763EDE47C1}" type="pres">
      <dgm:prSet presAssocID="{8B93EA41-18E5-485B-BECF-482B78A2FB3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850F0D-3E5B-47DB-BA2C-A8FA061E83BC}" type="pres">
      <dgm:prSet presAssocID="{8B93EA41-18E5-485B-BECF-482B78A2FB36}" presName="child4group" presStyleCnt="0"/>
      <dgm:spPr/>
    </dgm:pt>
    <dgm:pt modelId="{E5C934FE-4AB9-4BEE-8071-FEA24FA2E9B5}" type="pres">
      <dgm:prSet presAssocID="{8B93EA41-18E5-485B-BECF-482B78A2FB36}" presName="child4" presStyleLbl="bgAcc1" presStyleIdx="3" presStyleCnt="4" custLinFactNeighborX="444" custLinFactNeighborY="1011"/>
      <dgm:spPr/>
      <dgm:t>
        <a:bodyPr/>
        <a:lstStyle/>
        <a:p>
          <a:endParaRPr lang="en-US"/>
        </a:p>
      </dgm:t>
    </dgm:pt>
    <dgm:pt modelId="{9DA6E570-96B0-4D67-9A11-B8EF7D66A4D0}" type="pres">
      <dgm:prSet presAssocID="{8B93EA41-18E5-485B-BECF-482B78A2FB3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D4547-264D-4AE8-8FE0-096B2C7C441A}" type="pres">
      <dgm:prSet presAssocID="{8B93EA41-18E5-485B-BECF-482B78A2FB36}" presName="childPlaceholder" presStyleCnt="0"/>
      <dgm:spPr/>
    </dgm:pt>
    <dgm:pt modelId="{A7F0B96D-B175-44C8-8701-246EF2B8CC15}" type="pres">
      <dgm:prSet presAssocID="{8B93EA41-18E5-485B-BECF-482B78A2FB36}" presName="circle" presStyleCnt="0"/>
      <dgm:spPr/>
    </dgm:pt>
    <dgm:pt modelId="{DE948A04-BFF5-47DC-B5B6-BB8BE2C36C36}" type="pres">
      <dgm:prSet presAssocID="{8B93EA41-18E5-485B-BECF-482B78A2FB36}" presName="quadrant1" presStyleLbl="node1" presStyleIdx="0" presStyleCnt="4" custScaleX="79335" custScaleY="82467" custLinFactNeighborX="2889" custLinFactNeighborY="674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8CF025-48FD-4C33-B257-54A507839121}" type="pres">
      <dgm:prSet presAssocID="{8B93EA41-18E5-485B-BECF-482B78A2FB36}" presName="quadrant2" presStyleLbl="node1" presStyleIdx="1" presStyleCnt="4" custScaleX="78705" custScaleY="82418" custLinFactNeighborX="-9316" custLinFactNeighborY="780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F8E1A-D11D-4ECC-B779-65B2636A464E}" type="pres">
      <dgm:prSet presAssocID="{8B93EA41-18E5-485B-BECF-482B78A2FB36}" presName="quadrant3" presStyleLbl="node1" presStyleIdx="2" presStyleCnt="4" custScaleX="77346" custScaleY="83123" custLinFactNeighborX="-8184" custLinFactNeighborY="-529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020FFE-7FC7-470A-965A-EA2F36B54458}" type="pres">
      <dgm:prSet presAssocID="{8B93EA41-18E5-485B-BECF-482B78A2FB36}" presName="quadrant4" presStyleLbl="node1" presStyleIdx="3" presStyleCnt="4" custScaleX="83123" custScaleY="82160" custLinFactNeighborX="5295" custLinFactNeighborY="-57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0BC081-3D3B-43BA-AE5B-D1FC6C508763}" type="pres">
      <dgm:prSet presAssocID="{8B93EA41-18E5-485B-BECF-482B78A2FB36}" presName="quadrantPlaceholder" presStyleCnt="0"/>
      <dgm:spPr/>
    </dgm:pt>
    <dgm:pt modelId="{10DBD2EC-8B24-41E2-A7F0-8040E5ECA94A}" type="pres">
      <dgm:prSet presAssocID="{8B93EA41-18E5-485B-BECF-482B78A2FB36}" presName="center1" presStyleLbl="fgShp" presStyleIdx="0" presStyleCnt="2" custLinFactNeighborX="-19046" custLinFactNeighborY="-18665"/>
      <dgm:spPr/>
    </dgm:pt>
    <dgm:pt modelId="{05EE3AB7-A2AA-4F75-8090-9D5B2442CC8A}" type="pres">
      <dgm:prSet presAssocID="{8B93EA41-18E5-485B-BECF-482B78A2FB36}" presName="center2" presStyleLbl="fgShp" presStyleIdx="1" presStyleCnt="2" custLinFactNeighborX="-13939" custLinFactNeighborY="19610"/>
      <dgm:spPr/>
    </dgm:pt>
  </dgm:ptLst>
  <dgm:cxnLst>
    <dgm:cxn modelId="{40493414-BBFC-44DF-8776-7E82895949EB}" type="presOf" srcId="{9390D7B7-6621-4B2F-903B-36DC46051839}" destId="{15AF8E1A-D11D-4ECC-B779-65B2636A464E}" srcOrd="0" destOrd="0" presId="urn:microsoft.com/office/officeart/2005/8/layout/cycle4"/>
    <dgm:cxn modelId="{D12AAABA-B27C-49C6-A6AB-CB965E955DB2}" srcId="{16D02A80-3530-4B4B-BCD8-702336AAE0B0}" destId="{237CBE8B-A53A-4027-BDA9-BF8D51DC41C1}" srcOrd="0" destOrd="0" parTransId="{A4C713A4-E922-45C8-9911-6FF23E77148A}" sibTransId="{2FCF43D3-0413-4884-99E3-06429C78DB09}"/>
    <dgm:cxn modelId="{59862AC3-8D2E-49DE-BB4E-24AE604947CA}" srcId="{F82478FF-15C7-463C-BEF8-7AA59F7E68F2}" destId="{65FF408C-C7E7-499E-B65C-F810CFCA9AB8}" srcOrd="2" destOrd="0" parTransId="{16CFB3DC-32CB-4685-AC2F-DA214F1015F9}" sibTransId="{0276593D-094E-4CB7-AAFC-2752E60B29B6}"/>
    <dgm:cxn modelId="{8E100DF4-5C1D-486F-BF3D-CFB8FED3E4F1}" type="presOf" srcId="{101AFB4C-81C1-41D4-A070-9FD05F4F0245}" destId="{A2C90B4D-DB53-4411-8A50-209CE27A9174}" srcOrd="1" destOrd="3" presId="urn:microsoft.com/office/officeart/2005/8/layout/cycle4"/>
    <dgm:cxn modelId="{8F9ADB09-0D72-43F1-A723-A806DBF3283E}" type="presOf" srcId="{DB8FA565-1DA7-47E3-9D61-833BCCBCFF32}" destId="{9DA6E570-96B0-4D67-9A11-B8EF7D66A4D0}" srcOrd="1" destOrd="0" presId="urn:microsoft.com/office/officeart/2005/8/layout/cycle4"/>
    <dgm:cxn modelId="{7936CC41-F8BA-4216-9A43-3841888CEAEE}" srcId="{8B93EA41-18E5-485B-BECF-482B78A2FB36}" destId="{F82478FF-15C7-463C-BEF8-7AA59F7E68F2}" srcOrd="1" destOrd="0" parTransId="{301B410E-A0DE-4994-966A-1CC5B9E67B96}" sibTransId="{93EB3232-6603-4D35-B90D-3A116DE5F4DA}"/>
    <dgm:cxn modelId="{5A19AB3F-585A-47A4-B165-2CFA5659BB3A}" type="presOf" srcId="{E1D4D0F1-8AA3-4056-85A5-00D985C2102B}" destId="{E5C934FE-4AB9-4BEE-8071-FEA24FA2E9B5}" srcOrd="0" destOrd="1" presId="urn:microsoft.com/office/officeart/2005/8/layout/cycle4"/>
    <dgm:cxn modelId="{20CB26F7-906A-4F97-9E10-CE0437978BD2}" srcId="{16D02A80-3530-4B4B-BCD8-702336AAE0B0}" destId="{8256756F-5E50-4D15-AD95-1D3E30AD4548}" srcOrd="1" destOrd="0" parTransId="{E578AE5F-CAEE-44AB-B23A-92963CC0AC57}" sibTransId="{2F1C48B1-590E-4366-92A9-A255A8C93433}"/>
    <dgm:cxn modelId="{CB3DFAB9-B0E4-48F9-9202-97D7A3D77156}" type="presOf" srcId="{65FF408C-C7E7-499E-B65C-F810CFCA9AB8}" destId="{E972BA95-6221-4C12-88E2-B8DE85445D3B}" srcOrd="0" destOrd="2" presId="urn:microsoft.com/office/officeart/2005/8/layout/cycle4"/>
    <dgm:cxn modelId="{83CCE69D-1C1E-4C43-935A-A1129F5D1D6C}" srcId="{E768EA08-FD05-47DE-B2FF-06EDD2827FA5}" destId="{E1D4D0F1-8AA3-4056-85A5-00D985C2102B}" srcOrd="1" destOrd="0" parTransId="{DF6667FE-AA1F-4B93-A40B-749A2075F0AE}" sibTransId="{E08117AD-D6D1-4E45-8758-DFBDB24F7D17}"/>
    <dgm:cxn modelId="{B4CCB2AE-1A5D-410F-B10A-6D395425A7A2}" srcId="{9390D7B7-6621-4B2F-903B-36DC46051839}" destId="{64D37BB3-C3B9-4377-8F2D-6D583F99AB65}" srcOrd="1" destOrd="0" parTransId="{B80CC4E2-BFB8-4709-B715-17AD4E10AB14}" sibTransId="{8F5E738B-226D-4935-8C52-F9AF48F70BF7}"/>
    <dgm:cxn modelId="{19EADD67-FB93-4964-A210-58FEC8D86CDC}" type="presOf" srcId="{6042A4DF-78AB-48AC-AA9B-CC254591ABB8}" destId="{A9A30182-D9F8-4F33-BBAF-6A763EDE47C1}" srcOrd="1" destOrd="2" presId="urn:microsoft.com/office/officeart/2005/8/layout/cycle4"/>
    <dgm:cxn modelId="{5BEB0209-2923-43AB-B358-C13F7E8EBB74}" srcId="{E768EA08-FD05-47DE-B2FF-06EDD2827FA5}" destId="{DB8FA565-1DA7-47E3-9D61-833BCCBCFF32}" srcOrd="0" destOrd="0" parTransId="{D9C073A0-F497-4C33-BC64-E307F3DED94F}" sibTransId="{23B2D06D-2590-4B4C-A3F3-83985B05FA89}"/>
    <dgm:cxn modelId="{D7E7B91C-7E90-4DF7-A338-EEBF33627B63}" type="presOf" srcId="{C7402F89-D421-4166-8D88-23E4BED03B82}" destId="{E972BA95-6221-4C12-88E2-B8DE85445D3B}" srcOrd="0" destOrd="0" presId="urn:microsoft.com/office/officeart/2005/8/layout/cycle4"/>
    <dgm:cxn modelId="{80A5D5DD-B335-47E7-B5D3-2C40E08F0061}" type="presOf" srcId="{C314C3EE-FF2A-4D41-9A1C-7C50DD987F49}" destId="{E972BA95-6221-4C12-88E2-B8DE85445D3B}" srcOrd="0" destOrd="1" presId="urn:microsoft.com/office/officeart/2005/8/layout/cycle4"/>
    <dgm:cxn modelId="{17D9BA06-261B-45CF-BB3F-665037EADD98}" srcId="{8B93EA41-18E5-485B-BECF-482B78A2FB36}" destId="{9390D7B7-6621-4B2F-903B-36DC46051839}" srcOrd="2" destOrd="0" parTransId="{DEE7A3F8-EEA9-4B13-8A57-938196CB27AD}" sibTransId="{27B9AA20-EE4F-4235-977F-DBD495400DDF}"/>
    <dgm:cxn modelId="{5D3ACF00-F839-42BC-9AC1-70CA02691035}" type="presOf" srcId="{F82478FF-15C7-463C-BEF8-7AA59F7E68F2}" destId="{AD8CF025-48FD-4C33-B257-54A507839121}" srcOrd="0" destOrd="0" presId="urn:microsoft.com/office/officeart/2005/8/layout/cycle4"/>
    <dgm:cxn modelId="{676A5E80-10F2-4BCD-8941-312AB604826D}" type="presOf" srcId="{BEDA9480-A3E3-4452-B1CE-2614356C3B36}" destId="{1F044EFA-545D-47F8-834C-5067C242EAD8}" srcOrd="0" destOrd="0" presId="urn:microsoft.com/office/officeart/2005/8/layout/cycle4"/>
    <dgm:cxn modelId="{042FDA95-B28B-46B9-B813-DF548331E42F}" type="presOf" srcId="{8256756F-5E50-4D15-AD95-1D3E30AD4548}" destId="{3335B7B2-FD26-4BAE-ABBA-3BEFA0B3B39E}" srcOrd="0" destOrd="1" presId="urn:microsoft.com/office/officeart/2005/8/layout/cycle4"/>
    <dgm:cxn modelId="{B3F0AD8F-8E7F-4E31-970F-58F40931302E}" type="presOf" srcId="{237CBE8B-A53A-4027-BDA9-BF8D51DC41C1}" destId="{3335B7B2-FD26-4BAE-ABBA-3BEFA0B3B39E}" srcOrd="0" destOrd="0" presId="urn:microsoft.com/office/officeart/2005/8/layout/cycle4"/>
    <dgm:cxn modelId="{0328DD55-710C-44C8-A364-1C24CFA75510}" srcId="{F82478FF-15C7-463C-BEF8-7AA59F7E68F2}" destId="{C7402F89-D421-4166-8D88-23E4BED03B82}" srcOrd="0" destOrd="0" parTransId="{1C23AD26-E27E-4039-A7AC-E4CBD75F6DA0}" sibTransId="{8FCB6218-7D34-480D-8377-10700BE7CCCF}"/>
    <dgm:cxn modelId="{88DF2CEB-3E3E-45BE-98F0-DA74679D8ADF}" type="presOf" srcId="{E768EA08-FD05-47DE-B2FF-06EDD2827FA5}" destId="{4B020FFE-7FC7-470A-965A-EA2F36B54458}" srcOrd="0" destOrd="0" presId="urn:microsoft.com/office/officeart/2005/8/layout/cycle4"/>
    <dgm:cxn modelId="{879AC2A2-2EF6-4766-9148-C815B00DC088}" type="presOf" srcId="{8256756F-5E50-4D15-AD95-1D3E30AD4548}" destId="{83E1B587-CAB5-423A-B974-A91D130620AF}" srcOrd="1" destOrd="1" presId="urn:microsoft.com/office/officeart/2005/8/layout/cycle4"/>
    <dgm:cxn modelId="{C7652168-32DA-453E-A6C4-3DE127D13E54}" type="presOf" srcId="{237CBE8B-A53A-4027-BDA9-BF8D51DC41C1}" destId="{83E1B587-CAB5-423A-B974-A91D130620AF}" srcOrd="1" destOrd="0" presId="urn:microsoft.com/office/officeart/2005/8/layout/cycle4"/>
    <dgm:cxn modelId="{5AB1647E-47CF-4521-A3B0-74DF4D589E8D}" srcId="{8B93EA41-18E5-485B-BECF-482B78A2FB36}" destId="{E768EA08-FD05-47DE-B2FF-06EDD2827FA5}" srcOrd="3" destOrd="0" parTransId="{3AAF9E0C-E001-4C56-9DD0-2231C5E56860}" sibTransId="{67A11B62-0C63-4BC0-B39E-C4F559D7C1D1}"/>
    <dgm:cxn modelId="{7D89743B-929B-4FF9-AB2D-03D8E683BA48}" type="presOf" srcId="{BEDA9480-A3E3-4452-B1CE-2614356C3B36}" destId="{A9A30182-D9F8-4F33-BBAF-6A763EDE47C1}" srcOrd="1" destOrd="0" presId="urn:microsoft.com/office/officeart/2005/8/layout/cycle4"/>
    <dgm:cxn modelId="{75654BD8-E102-4F12-B822-7EC07847439E}" type="presOf" srcId="{6042A4DF-78AB-48AC-AA9B-CC254591ABB8}" destId="{1F044EFA-545D-47F8-834C-5067C242EAD8}" srcOrd="0" destOrd="2" presId="urn:microsoft.com/office/officeart/2005/8/layout/cycle4"/>
    <dgm:cxn modelId="{71DBFD4F-98C9-4366-9011-57DFD9B28572}" type="presOf" srcId="{E1D4D0F1-8AA3-4056-85A5-00D985C2102B}" destId="{9DA6E570-96B0-4D67-9A11-B8EF7D66A4D0}" srcOrd="1" destOrd="1" presId="urn:microsoft.com/office/officeart/2005/8/layout/cycle4"/>
    <dgm:cxn modelId="{BFD6BE91-434C-4C59-8D65-2799D2754FA2}" type="presOf" srcId="{8B93EA41-18E5-485B-BECF-482B78A2FB36}" destId="{73AFB572-FC19-43CD-9CA7-87A383A678CD}" srcOrd="0" destOrd="0" presId="urn:microsoft.com/office/officeart/2005/8/layout/cycle4"/>
    <dgm:cxn modelId="{6C0932CC-A4DD-4EC7-9622-A56DEAB71A4F}" srcId="{9390D7B7-6621-4B2F-903B-36DC46051839}" destId="{6042A4DF-78AB-48AC-AA9B-CC254591ABB8}" srcOrd="2" destOrd="0" parTransId="{3E6D4725-528A-4022-9270-AB85C42E19AF}" sibTransId="{E7340FF7-3891-4DDA-B1B7-D1258BCC8E28}"/>
    <dgm:cxn modelId="{50A27208-D884-4D71-979F-0A53AD3988CF}" srcId="{8B93EA41-18E5-485B-BECF-482B78A2FB36}" destId="{16D02A80-3530-4B4B-BCD8-702336AAE0B0}" srcOrd="0" destOrd="0" parTransId="{2C861C41-FD54-45DC-81DE-D263F762E405}" sibTransId="{D44FF714-0800-49FB-B3E6-5D2C2D4FB1CA}"/>
    <dgm:cxn modelId="{FD272206-358B-49DA-A48B-33B03AA068CC}" type="presOf" srcId="{C7402F89-D421-4166-8D88-23E4BED03B82}" destId="{A2C90B4D-DB53-4411-8A50-209CE27A9174}" srcOrd="1" destOrd="0" presId="urn:microsoft.com/office/officeart/2005/8/layout/cycle4"/>
    <dgm:cxn modelId="{814D108E-7659-477C-961F-D9442B953D10}" type="presOf" srcId="{C314C3EE-FF2A-4D41-9A1C-7C50DD987F49}" destId="{A2C90B4D-DB53-4411-8A50-209CE27A9174}" srcOrd="1" destOrd="1" presId="urn:microsoft.com/office/officeart/2005/8/layout/cycle4"/>
    <dgm:cxn modelId="{D4F2D1A7-17DD-4C8D-9A0B-C891D7993718}" type="presOf" srcId="{16D02A80-3530-4B4B-BCD8-702336AAE0B0}" destId="{DE948A04-BFF5-47DC-B5B6-BB8BE2C36C36}" srcOrd="0" destOrd="0" presId="urn:microsoft.com/office/officeart/2005/8/layout/cycle4"/>
    <dgm:cxn modelId="{0AB4CC44-4321-4288-B32C-24AEEA5CEF90}" srcId="{9390D7B7-6621-4B2F-903B-36DC46051839}" destId="{BEDA9480-A3E3-4452-B1CE-2614356C3B36}" srcOrd="0" destOrd="0" parTransId="{E295D169-72F4-4838-84DA-83A66470EA80}" sibTransId="{E256C7EE-24C8-4A3C-AD13-8FBC54E8539D}"/>
    <dgm:cxn modelId="{8E2AE27D-D91C-492E-82AF-CBDE296E7674}" type="presOf" srcId="{64D37BB3-C3B9-4377-8F2D-6D583F99AB65}" destId="{A9A30182-D9F8-4F33-BBAF-6A763EDE47C1}" srcOrd="1" destOrd="1" presId="urn:microsoft.com/office/officeart/2005/8/layout/cycle4"/>
    <dgm:cxn modelId="{64E67CD0-0D29-48EB-BEBC-8D9E920AB0AE}" type="presOf" srcId="{65FF408C-C7E7-499E-B65C-F810CFCA9AB8}" destId="{A2C90B4D-DB53-4411-8A50-209CE27A9174}" srcOrd="1" destOrd="2" presId="urn:microsoft.com/office/officeart/2005/8/layout/cycle4"/>
    <dgm:cxn modelId="{6B71142C-CC01-4F3A-B1AA-FC32E8C542EB}" srcId="{F82478FF-15C7-463C-BEF8-7AA59F7E68F2}" destId="{101AFB4C-81C1-41D4-A070-9FD05F4F0245}" srcOrd="3" destOrd="0" parTransId="{0B4A6079-D1E8-4048-B3AA-48514CCEBF90}" sibTransId="{881F37EC-6F54-4FC5-9B89-308D7B49DB40}"/>
    <dgm:cxn modelId="{6EEE3FCA-91E3-4B0C-B24E-3FBE8F7F85AE}" type="presOf" srcId="{64D37BB3-C3B9-4377-8F2D-6D583F99AB65}" destId="{1F044EFA-545D-47F8-834C-5067C242EAD8}" srcOrd="0" destOrd="1" presId="urn:microsoft.com/office/officeart/2005/8/layout/cycle4"/>
    <dgm:cxn modelId="{ECE7938B-F2F3-40BA-A70A-75503B6750F2}" srcId="{F82478FF-15C7-463C-BEF8-7AA59F7E68F2}" destId="{C314C3EE-FF2A-4D41-9A1C-7C50DD987F49}" srcOrd="1" destOrd="0" parTransId="{7D5372A2-02DF-4B78-8241-A62183F2E5EB}" sibTransId="{A5CEA399-9217-4AA7-86B4-941131B9E07E}"/>
    <dgm:cxn modelId="{590369DA-F26D-48D4-B604-47FE16C36FE7}" type="presOf" srcId="{101AFB4C-81C1-41D4-A070-9FD05F4F0245}" destId="{E972BA95-6221-4C12-88E2-B8DE85445D3B}" srcOrd="0" destOrd="3" presId="urn:microsoft.com/office/officeart/2005/8/layout/cycle4"/>
    <dgm:cxn modelId="{1007B87C-098B-4A6B-90E8-04144EE72109}" type="presOf" srcId="{DB8FA565-1DA7-47E3-9D61-833BCCBCFF32}" destId="{E5C934FE-4AB9-4BEE-8071-FEA24FA2E9B5}" srcOrd="0" destOrd="0" presId="urn:microsoft.com/office/officeart/2005/8/layout/cycle4"/>
    <dgm:cxn modelId="{BA5F052C-1ECF-40A7-9D77-92A1BBA1FEE0}" type="presParOf" srcId="{73AFB572-FC19-43CD-9CA7-87A383A678CD}" destId="{E1E321F8-9FA1-4DB1-A296-3D388291D7F8}" srcOrd="0" destOrd="0" presId="urn:microsoft.com/office/officeart/2005/8/layout/cycle4"/>
    <dgm:cxn modelId="{1FE0EE52-F245-4101-83D6-2242B049FFD4}" type="presParOf" srcId="{E1E321F8-9FA1-4DB1-A296-3D388291D7F8}" destId="{35534E8E-AF45-4A4B-AE21-167D817B3BA4}" srcOrd="0" destOrd="0" presId="urn:microsoft.com/office/officeart/2005/8/layout/cycle4"/>
    <dgm:cxn modelId="{0271E819-EEFD-410B-A2AF-627941CAD64D}" type="presParOf" srcId="{35534E8E-AF45-4A4B-AE21-167D817B3BA4}" destId="{3335B7B2-FD26-4BAE-ABBA-3BEFA0B3B39E}" srcOrd="0" destOrd="0" presId="urn:microsoft.com/office/officeart/2005/8/layout/cycle4"/>
    <dgm:cxn modelId="{4E92BEA4-1E17-4DA6-BA82-F6B9A660BE73}" type="presParOf" srcId="{35534E8E-AF45-4A4B-AE21-167D817B3BA4}" destId="{83E1B587-CAB5-423A-B974-A91D130620AF}" srcOrd="1" destOrd="0" presId="urn:microsoft.com/office/officeart/2005/8/layout/cycle4"/>
    <dgm:cxn modelId="{1A4987B6-A49A-4FD3-8645-E7AEDA10F209}" type="presParOf" srcId="{E1E321F8-9FA1-4DB1-A296-3D388291D7F8}" destId="{B15BA510-8EDF-4263-ABB2-739BA0C62CE1}" srcOrd="1" destOrd="0" presId="urn:microsoft.com/office/officeart/2005/8/layout/cycle4"/>
    <dgm:cxn modelId="{61DBB625-6A94-490A-A785-67B9F6B88886}" type="presParOf" srcId="{B15BA510-8EDF-4263-ABB2-739BA0C62CE1}" destId="{E972BA95-6221-4C12-88E2-B8DE85445D3B}" srcOrd="0" destOrd="0" presId="urn:microsoft.com/office/officeart/2005/8/layout/cycle4"/>
    <dgm:cxn modelId="{70A8CC54-1DEA-4937-A341-18661E7B1498}" type="presParOf" srcId="{B15BA510-8EDF-4263-ABB2-739BA0C62CE1}" destId="{A2C90B4D-DB53-4411-8A50-209CE27A9174}" srcOrd="1" destOrd="0" presId="urn:microsoft.com/office/officeart/2005/8/layout/cycle4"/>
    <dgm:cxn modelId="{3F2EFD43-1E6A-4448-A23C-60176799F71F}" type="presParOf" srcId="{E1E321F8-9FA1-4DB1-A296-3D388291D7F8}" destId="{B1071C82-500A-43DF-8330-59E3EEB9EA27}" srcOrd="2" destOrd="0" presId="urn:microsoft.com/office/officeart/2005/8/layout/cycle4"/>
    <dgm:cxn modelId="{3AFA1A41-A757-47FA-889B-FD2F3162BEC2}" type="presParOf" srcId="{B1071C82-500A-43DF-8330-59E3EEB9EA27}" destId="{1F044EFA-545D-47F8-834C-5067C242EAD8}" srcOrd="0" destOrd="0" presId="urn:microsoft.com/office/officeart/2005/8/layout/cycle4"/>
    <dgm:cxn modelId="{E7760350-2C70-40D7-B147-512D3F4F195F}" type="presParOf" srcId="{B1071C82-500A-43DF-8330-59E3EEB9EA27}" destId="{A9A30182-D9F8-4F33-BBAF-6A763EDE47C1}" srcOrd="1" destOrd="0" presId="urn:microsoft.com/office/officeart/2005/8/layout/cycle4"/>
    <dgm:cxn modelId="{27F36223-5DFC-4EAD-82F0-651A650D4BA5}" type="presParOf" srcId="{E1E321F8-9FA1-4DB1-A296-3D388291D7F8}" destId="{FF850F0D-3E5B-47DB-BA2C-A8FA061E83BC}" srcOrd="3" destOrd="0" presId="urn:microsoft.com/office/officeart/2005/8/layout/cycle4"/>
    <dgm:cxn modelId="{DD09812B-56FC-42B8-BD6A-156AB58F9314}" type="presParOf" srcId="{FF850F0D-3E5B-47DB-BA2C-A8FA061E83BC}" destId="{E5C934FE-4AB9-4BEE-8071-FEA24FA2E9B5}" srcOrd="0" destOrd="0" presId="urn:microsoft.com/office/officeart/2005/8/layout/cycle4"/>
    <dgm:cxn modelId="{54A61E25-A270-4842-BFD1-0FD9CFD655B9}" type="presParOf" srcId="{FF850F0D-3E5B-47DB-BA2C-A8FA061E83BC}" destId="{9DA6E570-96B0-4D67-9A11-B8EF7D66A4D0}" srcOrd="1" destOrd="0" presId="urn:microsoft.com/office/officeart/2005/8/layout/cycle4"/>
    <dgm:cxn modelId="{A3D0948B-7021-4A28-9EE8-DB525C56622A}" type="presParOf" srcId="{E1E321F8-9FA1-4DB1-A296-3D388291D7F8}" destId="{D71D4547-264D-4AE8-8FE0-096B2C7C441A}" srcOrd="4" destOrd="0" presId="urn:microsoft.com/office/officeart/2005/8/layout/cycle4"/>
    <dgm:cxn modelId="{8039235F-FB1D-4788-8C54-B4A7D877AEFE}" type="presParOf" srcId="{73AFB572-FC19-43CD-9CA7-87A383A678CD}" destId="{A7F0B96D-B175-44C8-8701-246EF2B8CC15}" srcOrd="1" destOrd="0" presId="urn:microsoft.com/office/officeart/2005/8/layout/cycle4"/>
    <dgm:cxn modelId="{B2A7A892-1548-4D58-A10C-C63E8E1C3815}" type="presParOf" srcId="{A7F0B96D-B175-44C8-8701-246EF2B8CC15}" destId="{DE948A04-BFF5-47DC-B5B6-BB8BE2C36C36}" srcOrd="0" destOrd="0" presId="urn:microsoft.com/office/officeart/2005/8/layout/cycle4"/>
    <dgm:cxn modelId="{756FE6DB-DCAC-4F41-90D7-9A242B6AF801}" type="presParOf" srcId="{A7F0B96D-B175-44C8-8701-246EF2B8CC15}" destId="{AD8CF025-48FD-4C33-B257-54A507839121}" srcOrd="1" destOrd="0" presId="urn:microsoft.com/office/officeart/2005/8/layout/cycle4"/>
    <dgm:cxn modelId="{B519DBD1-C694-41C8-AA65-16707A201C12}" type="presParOf" srcId="{A7F0B96D-B175-44C8-8701-246EF2B8CC15}" destId="{15AF8E1A-D11D-4ECC-B779-65B2636A464E}" srcOrd="2" destOrd="0" presId="urn:microsoft.com/office/officeart/2005/8/layout/cycle4"/>
    <dgm:cxn modelId="{38E89A98-E79B-4DA8-9AC1-F83C0EFC9672}" type="presParOf" srcId="{A7F0B96D-B175-44C8-8701-246EF2B8CC15}" destId="{4B020FFE-7FC7-470A-965A-EA2F36B54458}" srcOrd="3" destOrd="0" presId="urn:microsoft.com/office/officeart/2005/8/layout/cycle4"/>
    <dgm:cxn modelId="{AC548E74-6117-466F-AA1D-2DD44727DFEB}" type="presParOf" srcId="{A7F0B96D-B175-44C8-8701-246EF2B8CC15}" destId="{070BC081-3D3B-43BA-AE5B-D1FC6C508763}" srcOrd="4" destOrd="0" presId="urn:microsoft.com/office/officeart/2005/8/layout/cycle4"/>
    <dgm:cxn modelId="{6B8BDF48-44A6-40FA-B9C2-C81D9619F884}" type="presParOf" srcId="{73AFB572-FC19-43CD-9CA7-87A383A678CD}" destId="{10DBD2EC-8B24-41E2-A7F0-8040E5ECA94A}" srcOrd="2" destOrd="0" presId="urn:microsoft.com/office/officeart/2005/8/layout/cycle4"/>
    <dgm:cxn modelId="{63CCDBA7-3F5A-403F-9714-8A17E31E0317}" type="presParOf" srcId="{73AFB572-FC19-43CD-9CA7-87A383A678CD}" destId="{05EE3AB7-A2AA-4F75-8090-9D5B2442CC8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044EFA-545D-47F8-834C-5067C242EAD8}">
      <dsp:nvSpPr>
        <dsp:cNvPr id="0" name=""/>
        <dsp:cNvSpPr/>
      </dsp:nvSpPr>
      <dsp:spPr>
        <a:xfrm>
          <a:off x="3557869" y="2823375"/>
          <a:ext cx="2456529" cy="16804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Training programs for employees to use the new attendance system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Empowering employees for innovation and resilience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Promotion of a favorable environment for efficient implementation </a:t>
          </a:r>
        </a:p>
      </dsp:txBody>
      <dsp:txXfrm>
        <a:off x="4331741" y="3280406"/>
        <a:ext cx="1645742" cy="1186524"/>
      </dsp:txXfrm>
    </dsp:sp>
    <dsp:sp modelId="{E5C934FE-4AB9-4BEE-8071-FEA24FA2E9B5}">
      <dsp:nvSpPr>
        <dsp:cNvPr id="0" name=""/>
        <dsp:cNvSpPr/>
      </dsp:nvSpPr>
      <dsp:spPr>
        <a:xfrm>
          <a:off x="54580" y="3064248"/>
          <a:ext cx="2232782" cy="1446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Analysing the operational challneges and mitigating any ineffectiveness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Gap to accept changes according to internal and market demand</a:t>
          </a:r>
        </a:p>
      </dsp:txBody>
      <dsp:txXfrm>
        <a:off x="86351" y="3457603"/>
        <a:ext cx="1499405" cy="1021210"/>
      </dsp:txXfrm>
    </dsp:sp>
    <dsp:sp modelId="{E972BA95-6221-4C12-88E2-B8DE85445D3B}">
      <dsp:nvSpPr>
        <dsp:cNvPr id="0" name=""/>
        <dsp:cNvSpPr/>
      </dsp:nvSpPr>
      <dsp:spPr>
        <a:xfrm>
          <a:off x="3997671" y="-39582"/>
          <a:ext cx="2079278" cy="14807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Cost analysis of the project implementation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Estimation of time required to fully install the system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Costs for training of employees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Costs for system maintenance</a:t>
          </a:r>
        </a:p>
      </dsp:txBody>
      <dsp:txXfrm>
        <a:off x="4653981" y="-7056"/>
        <a:ext cx="1390442" cy="1045484"/>
      </dsp:txXfrm>
    </dsp:sp>
    <dsp:sp modelId="{3335B7B2-FD26-4BAE-ABBA-3BEFA0B3B39E}">
      <dsp:nvSpPr>
        <dsp:cNvPr id="0" name=""/>
        <dsp:cNvSpPr/>
      </dsp:nvSpPr>
      <dsp:spPr>
        <a:xfrm>
          <a:off x="44667" y="74887"/>
          <a:ext cx="2232782" cy="1446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Demand for implementation of a new timekeeping system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Enhanced features to track hourly attendance</a:t>
          </a:r>
        </a:p>
      </dsp:txBody>
      <dsp:txXfrm>
        <a:off x="76438" y="106658"/>
        <a:ext cx="1499405" cy="1021210"/>
      </dsp:txXfrm>
    </dsp:sp>
    <dsp:sp modelId="{DE948A04-BFF5-47DC-B5B6-BB8BE2C36C36}">
      <dsp:nvSpPr>
        <dsp:cNvPr id="0" name=""/>
        <dsp:cNvSpPr/>
      </dsp:nvSpPr>
      <dsp:spPr>
        <a:xfrm>
          <a:off x="1294957" y="587240"/>
          <a:ext cx="1552644" cy="161394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Customer Perspective </a:t>
          </a:r>
        </a:p>
      </dsp:txBody>
      <dsp:txXfrm>
        <a:off x="1749716" y="1059952"/>
        <a:ext cx="1097885" cy="1141228"/>
      </dsp:txXfrm>
    </dsp:sp>
    <dsp:sp modelId="{AD8CF025-48FD-4C33-B257-54A507839121}">
      <dsp:nvSpPr>
        <dsp:cNvPr id="0" name=""/>
        <dsp:cNvSpPr/>
      </dsp:nvSpPr>
      <dsp:spPr>
        <a:xfrm rot="5400000">
          <a:off x="3073398" y="644798"/>
          <a:ext cx="1612981" cy="154031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Financial Perspectice </a:t>
          </a:r>
        </a:p>
      </dsp:txBody>
      <dsp:txXfrm rot="-5400000">
        <a:off x="3109731" y="1080897"/>
        <a:ext cx="1089167" cy="1140550"/>
      </dsp:txXfrm>
    </dsp:sp>
    <dsp:sp modelId="{15AF8E1A-D11D-4ECC-B779-65B2636A464E}">
      <dsp:nvSpPr>
        <dsp:cNvPr id="0" name=""/>
        <dsp:cNvSpPr/>
      </dsp:nvSpPr>
      <dsp:spPr>
        <a:xfrm rot="10800000">
          <a:off x="3145183" y="2392718"/>
          <a:ext cx="1513718" cy="1626778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Learning and Growth Perspective </a:t>
          </a:r>
        </a:p>
      </dsp:txBody>
      <dsp:txXfrm rot="10800000">
        <a:off x="3145183" y="2392718"/>
        <a:ext cx="1070360" cy="1150306"/>
      </dsp:txXfrm>
    </dsp:sp>
    <dsp:sp modelId="{4B020FFE-7FC7-470A-965A-EA2F36B54458}">
      <dsp:nvSpPr>
        <dsp:cNvPr id="0" name=""/>
        <dsp:cNvSpPr/>
      </dsp:nvSpPr>
      <dsp:spPr>
        <a:xfrm rot="16200000">
          <a:off x="1314400" y="2383285"/>
          <a:ext cx="1607932" cy="1626778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Business Process Perspective </a:t>
          </a:r>
        </a:p>
      </dsp:txBody>
      <dsp:txXfrm rot="5400000">
        <a:off x="1781449" y="2392708"/>
        <a:ext cx="1150306" cy="1136980"/>
      </dsp:txXfrm>
    </dsp:sp>
    <dsp:sp modelId="{10DBD2EC-8B24-41E2-A7F0-8040E5ECA94A}">
      <dsp:nvSpPr>
        <dsp:cNvPr id="0" name=""/>
        <dsp:cNvSpPr/>
      </dsp:nvSpPr>
      <dsp:spPr>
        <a:xfrm>
          <a:off x="2571924" y="1769547"/>
          <a:ext cx="675710" cy="58757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EE3AB7-A2AA-4F75-8090-9D5B2442CC8A}">
      <dsp:nvSpPr>
        <dsp:cNvPr id="0" name=""/>
        <dsp:cNvSpPr/>
      </dsp:nvSpPr>
      <dsp:spPr>
        <a:xfrm rot="10800000">
          <a:off x="2606432" y="2220431"/>
          <a:ext cx="675710" cy="58757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2019-12-09T07:07:00Z</dcterms:created>
  <dcterms:modified xsi:type="dcterms:W3CDTF">2019-12-09T07:07:00Z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id="MR5WLYIq"/&gt;&lt;style id="http://www.zotero.org/styles/apa" locale="en-US" hasBibliography="1" bibliographyStyleHasBeenSet="1"/&gt;&lt;prefs&gt;&lt;pref name="fieldType" value="Field"/&gt;&lt;/prefs&gt;&lt;/data&gt;</vt:lpwstr>
  </property>
</Properties>
</file>