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CC0B5" w14:textId="77777777" w:rsidR="00BE51E7" w:rsidRDefault="00BE51E7" w:rsidP="00BE51E7">
      <w:pPr>
        <w:spacing w:line="480" w:lineRule="auto"/>
        <w:jc w:val="center"/>
      </w:pPr>
    </w:p>
    <w:p w14:paraId="1559B686" w14:textId="77777777" w:rsidR="00BE51E7" w:rsidRDefault="00BE51E7" w:rsidP="00BE51E7">
      <w:pPr>
        <w:spacing w:line="480" w:lineRule="auto"/>
        <w:jc w:val="center"/>
      </w:pPr>
    </w:p>
    <w:p w14:paraId="2DBBF332" w14:textId="77777777" w:rsidR="00BE51E7" w:rsidRDefault="00BE51E7" w:rsidP="00BE51E7">
      <w:pPr>
        <w:spacing w:line="480" w:lineRule="auto"/>
        <w:jc w:val="center"/>
      </w:pPr>
    </w:p>
    <w:p w14:paraId="1E6D87B4" w14:textId="77777777" w:rsidR="00BE51E7" w:rsidRDefault="00BE51E7" w:rsidP="00BE51E7">
      <w:pPr>
        <w:spacing w:line="480" w:lineRule="auto"/>
        <w:jc w:val="center"/>
      </w:pPr>
    </w:p>
    <w:p w14:paraId="6AFBC341" w14:textId="77777777" w:rsidR="00BE51E7" w:rsidRDefault="00BE51E7" w:rsidP="00BE51E7">
      <w:pPr>
        <w:spacing w:line="480" w:lineRule="auto"/>
        <w:jc w:val="center"/>
      </w:pPr>
    </w:p>
    <w:p w14:paraId="577E7DA9" w14:textId="77777777" w:rsidR="00BE51E7" w:rsidRDefault="00BE51E7" w:rsidP="00BE51E7">
      <w:pPr>
        <w:spacing w:line="480" w:lineRule="auto"/>
        <w:jc w:val="center"/>
      </w:pPr>
    </w:p>
    <w:p w14:paraId="2AA7AFB6" w14:textId="77777777" w:rsidR="00BE51E7" w:rsidRDefault="00BE51E7" w:rsidP="00BE51E7">
      <w:pPr>
        <w:spacing w:line="480" w:lineRule="auto"/>
        <w:jc w:val="center"/>
      </w:pPr>
    </w:p>
    <w:p w14:paraId="7E0CA17F" w14:textId="77777777" w:rsidR="004F3E88" w:rsidRDefault="006D3C3A" w:rsidP="00BE51E7">
      <w:pPr>
        <w:spacing w:line="480" w:lineRule="auto"/>
        <w:jc w:val="center"/>
      </w:pPr>
      <w:r>
        <w:t>Title page</w:t>
      </w:r>
    </w:p>
    <w:p w14:paraId="459C70CF" w14:textId="77777777" w:rsidR="00137C4E" w:rsidRDefault="006D3C3A" w:rsidP="00BE51E7">
      <w:pPr>
        <w:spacing w:line="480" w:lineRule="auto"/>
        <w:jc w:val="center"/>
      </w:pPr>
      <w:r>
        <w:t>Wall street article</w:t>
      </w:r>
    </w:p>
    <w:p w14:paraId="1DA08FCA" w14:textId="77777777" w:rsidR="00137C4E" w:rsidRDefault="006D3C3A">
      <w:r>
        <w:br w:type="page"/>
      </w:r>
    </w:p>
    <w:p w14:paraId="33B90303" w14:textId="77777777" w:rsidR="00BE51E7" w:rsidRDefault="00BE51E7" w:rsidP="00BE51E7">
      <w:pPr>
        <w:spacing w:line="480" w:lineRule="auto"/>
        <w:jc w:val="center"/>
      </w:pPr>
    </w:p>
    <w:p w14:paraId="5BB560A1" w14:textId="77777777" w:rsidR="00137C4E" w:rsidRDefault="006D3C3A" w:rsidP="00137C4E">
      <w:pPr>
        <w:spacing w:line="480" w:lineRule="auto"/>
        <w:jc w:val="both"/>
        <w:rPr>
          <w:rFonts w:ascii="Times New Roman" w:hAnsi="Times New Roman" w:cs="Times New Roman"/>
        </w:rPr>
      </w:pPr>
      <w:r w:rsidRPr="00E75D1E">
        <w:rPr>
          <w:rFonts w:ascii="Times New Roman" w:hAnsi="Times New Roman" w:cs="Times New Roman"/>
        </w:rPr>
        <w:t>Article 1</w:t>
      </w:r>
    </w:p>
    <w:p w14:paraId="1BCB2502" w14:textId="61209D25" w:rsidR="00DD0FCB" w:rsidRPr="00E75D1E" w:rsidRDefault="006D3C3A" w:rsidP="00DD0FCB">
      <w:pPr>
        <w:spacing w:line="480" w:lineRule="auto"/>
        <w:ind w:firstLine="720"/>
        <w:jc w:val="both"/>
        <w:rPr>
          <w:rFonts w:ascii="Times New Roman" w:hAnsi="Times New Roman" w:cs="Times New Roman"/>
        </w:rPr>
      </w:pPr>
      <w:r>
        <w:rPr>
          <w:rFonts w:ascii="Times New Roman" w:hAnsi="Times New Roman" w:cs="Times New Roman"/>
        </w:rPr>
        <w:t xml:space="preserve">The article highlights the strategy of Technologies Corporation of forming a merger with Raytheon Co. for raising the value to $100 billion. The owners of the merger stated that this strategy </w:t>
      </w:r>
      <w:proofErr w:type="gramStart"/>
      <w:r>
        <w:rPr>
          <w:rFonts w:ascii="Times New Roman" w:hAnsi="Times New Roman" w:cs="Times New Roman"/>
        </w:rPr>
        <w:t>will</w:t>
      </w:r>
      <w:proofErr w:type="gramEnd"/>
      <w:r>
        <w:rPr>
          <w:rFonts w:ascii="Times New Roman" w:hAnsi="Times New Roman" w:cs="Times New Roman"/>
        </w:rPr>
        <w:t xml:space="preserve"> allow the company to increase research incentives and squee</w:t>
      </w:r>
      <w:r>
        <w:rPr>
          <w:rFonts w:ascii="Times New Roman" w:hAnsi="Times New Roman" w:cs="Times New Roman"/>
        </w:rPr>
        <w:t xml:space="preserve">zing costs of  $1 billion. I think that the merger will increase market shares and stock price by attracting new investors. The companies have taken a wise step to offer a better value proposition to the creditors and investors. </w:t>
      </w:r>
      <w:r w:rsidR="00F2759D">
        <w:rPr>
          <w:rFonts w:ascii="Times New Roman" w:hAnsi="Times New Roman" w:cs="Times New Roman"/>
        </w:rPr>
        <w:t xml:space="preserve">The strategy will benefit the companies in the </w:t>
      </w:r>
      <w:proofErr w:type="gramStart"/>
      <w:r w:rsidR="00F2759D">
        <w:rPr>
          <w:rFonts w:ascii="Times New Roman" w:hAnsi="Times New Roman" w:cs="Times New Roman"/>
        </w:rPr>
        <w:t>long-run</w:t>
      </w:r>
      <w:proofErr w:type="gramEnd"/>
      <w:r w:rsidR="00F2759D">
        <w:rPr>
          <w:rFonts w:ascii="Times New Roman" w:hAnsi="Times New Roman" w:cs="Times New Roman"/>
        </w:rPr>
        <w:t xml:space="preserve"> and also support them in managing liabilities and losses. This has also improved the capacity of the firms to invest in new technology such as the enhancement of air traffic control systems. The merger is an important step for offering better travel facilities such as by investing in technology that is linked to increased customer convenience </w:t>
      </w:r>
      <w:sdt>
        <w:sdtPr>
          <w:rPr>
            <w:rFonts w:ascii="Times New Roman" w:hAnsi="Times New Roman" w:cs="Times New Roman"/>
          </w:rPr>
          <w:id w:val="-785587256"/>
          <w:citation/>
        </w:sdtPr>
        <w:sdtEndPr/>
        <w:sdtContent>
          <w:r w:rsidR="00F2759D">
            <w:rPr>
              <w:rFonts w:ascii="Times New Roman" w:hAnsi="Times New Roman" w:cs="Times New Roman"/>
            </w:rPr>
            <w:fldChar w:fldCharType="begin"/>
          </w:r>
          <w:r w:rsidR="00F2759D">
            <w:rPr>
              <w:rFonts w:ascii="Times New Roman" w:hAnsi="Times New Roman" w:cs="Times New Roman"/>
            </w:rPr>
            <w:instrText xml:space="preserve"> CITATION Car191 \l 1033 </w:instrText>
          </w:r>
          <w:r w:rsidR="00F2759D">
            <w:rPr>
              <w:rFonts w:ascii="Times New Roman" w:hAnsi="Times New Roman" w:cs="Times New Roman"/>
            </w:rPr>
            <w:fldChar w:fldCharType="separate"/>
          </w:r>
          <w:r w:rsidR="00F2759D" w:rsidRPr="00F2759D">
            <w:rPr>
              <w:rFonts w:ascii="Times New Roman" w:hAnsi="Times New Roman" w:cs="Times New Roman"/>
              <w:noProof/>
            </w:rPr>
            <w:t>(Lombardo &amp; Cameron, 2019)</w:t>
          </w:r>
          <w:r w:rsidR="00F2759D">
            <w:rPr>
              <w:rFonts w:ascii="Times New Roman" w:hAnsi="Times New Roman" w:cs="Times New Roman"/>
            </w:rPr>
            <w:fldChar w:fldCharType="end"/>
          </w:r>
        </w:sdtContent>
      </w:sdt>
      <w:r w:rsidR="00F2759D">
        <w:rPr>
          <w:rFonts w:ascii="Times New Roman" w:hAnsi="Times New Roman" w:cs="Times New Roman"/>
        </w:rPr>
        <w:t>.</w:t>
      </w:r>
    </w:p>
    <w:p w14:paraId="5848F8D2" w14:textId="77777777" w:rsidR="00137C4E" w:rsidRDefault="006D3C3A" w:rsidP="00137C4E">
      <w:pPr>
        <w:spacing w:line="480" w:lineRule="auto"/>
        <w:jc w:val="both"/>
        <w:rPr>
          <w:rFonts w:ascii="Times New Roman" w:hAnsi="Times New Roman" w:cs="Times New Roman"/>
        </w:rPr>
      </w:pPr>
      <w:r w:rsidRPr="00E75D1E">
        <w:rPr>
          <w:rFonts w:ascii="Times New Roman" w:hAnsi="Times New Roman" w:cs="Times New Roman"/>
        </w:rPr>
        <w:t>Article 2</w:t>
      </w:r>
    </w:p>
    <w:p w14:paraId="0D0FBFDE" w14:textId="718F14A0" w:rsidR="00CE4E8C" w:rsidRDefault="006D3C3A" w:rsidP="00DD0FCB">
      <w:pPr>
        <w:spacing w:line="480" w:lineRule="auto"/>
        <w:ind w:firstLine="720"/>
        <w:jc w:val="both"/>
        <w:rPr>
          <w:rFonts w:ascii="Times New Roman" w:hAnsi="Times New Roman" w:cs="Times New Roman"/>
        </w:rPr>
      </w:pPr>
      <w:r>
        <w:rPr>
          <w:rFonts w:ascii="Times New Roman" w:hAnsi="Times New Roman" w:cs="Times New Roman"/>
        </w:rPr>
        <w:t xml:space="preserve">The article discusses the </w:t>
      </w:r>
      <w:r w:rsidR="00F2759D">
        <w:rPr>
          <w:rFonts w:ascii="Times New Roman" w:hAnsi="Times New Roman" w:cs="Times New Roman"/>
        </w:rPr>
        <w:t xml:space="preserve">strategies adopted by corporate borrowers for attracting investors. </w:t>
      </w:r>
      <w:r w:rsidR="008A2BA7">
        <w:rPr>
          <w:rFonts w:ascii="Times New Roman" w:hAnsi="Times New Roman" w:cs="Times New Roman"/>
        </w:rPr>
        <w:t xml:space="preserve">Meeting litigation and debt remains one of the central concerns of business companies. I think that the yield of bonds influences the financial stability of the firms. The average yield on bonds is used for controlling debt as the increase in yield declines debt. </w:t>
      </w:r>
      <w:r w:rsidR="0002592D">
        <w:rPr>
          <w:rFonts w:ascii="Times New Roman" w:hAnsi="Times New Roman" w:cs="Times New Roman"/>
        </w:rPr>
        <w:t xml:space="preserve">However, I believe that the extensive issuing of bonds has resulted in a reduction in the value of </w:t>
      </w:r>
      <w:proofErr w:type="gramStart"/>
      <w:r w:rsidR="0002592D">
        <w:rPr>
          <w:rFonts w:ascii="Times New Roman" w:hAnsi="Times New Roman" w:cs="Times New Roman"/>
        </w:rPr>
        <w:t>treasury</w:t>
      </w:r>
      <w:proofErr w:type="gramEnd"/>
      <w:r w:rsidR="0002592D">
        <w:rPr>
          <w:rFonts w:ascii="Times New Roman" w:hAnsi="Times New Roman" w:cs="Times New Roman"/>
        </w:rPr>
        <w:t xml:space="preserve"> note that fell to 2% in 2016. The speculations of the bond are also affecting the business and decisions of the investors. These bonds are also considered as financial assets of the companies so firms investing in them must be able to make the right speculations </w:t>
      </w:r>
      <w:sdt>
        <w:sdtPr>
          <w:rPr>
            <w:rFonts w:ascii="Times New Roman" w:hAnsi="Times New Roman" w:cs="Times New Roman"/>
          </w:rPr>
          <w:id w:val="1322153684"/>
          <w:citation/>
        </w:sdtPr>
        <w:sdtEndPr/>
        <w:sdtContent>
          <w:r w:rsidR="0002592D">
            <w:rPr>
              <w:rFonts w:ascii="Times New Roman" w:hAnsi="Times New Roman" w:cs="Times New Roman"/>
            </w:rPr>
            <w:fldChar w:fldCharType="begin"/>
          </w:r>
          <w:r w:rsidR="0002592D">
            <w:rPr>
              <w:rFonts w:ascii="Times New Roman" w:hAnsi="Times New Roman" w:cs="Times New Roman"/>
            </w:rPr>
            <w:instrText xml:space="preserve"> CITATION Sam19 \l 1033 </w:instrText>
          </w:r>
          <w:r w:rsidR="0002592D">
            <w:rPr>
              <w:rFonts w:ascii="Times New Roman" w:hAnsi="Times New Roman" w:cs="Times New Roman"/>
            </w:rPr>
            <w:fldChar w:fldCharType="separate"/>
          </w:r>
          <w:r w:rsidR="0002592D" w:rsidRPr="0002592D">
            <w:rPr>
              <w:rFonts w:ascii="Times New Roman" w:hAnsi="Times New Roman" w:cs="Times New Roman"/>
              <w:noProof/>
            </w:rPr>
            <w:t>(Goldfarb, 2019)</w:t>
          </w:r>
          <w:r w:rsidR="0002592D">
            <w:rPr>
              <w:rFonts w:ascii="Times New Roman" w:hAnsi="Times New Roman" w:cs="Times New Roman"/>
            </w:rPr>
            <w:fldChar w:fldCharType="end"/>
          </w:r>
        </w:sdtContent>
      </w:sdt>
      <w:r w:rsidR="0002592D">
        <w:rPr>
          <w:rFonts w:ascii="Times New Roman" w:hAnsi="Times New Roman" w:cs="Times New Roman"/>
        </w:rPr>
        <w:t xml:space="preserve">. </w:t>
      </w:r>
      <w:r>
        <w:rPr>
          <w:rFonts w:ascii="Times New Roman" w:hAnsi="Times New Roman" w:cs="Times New Roman"/>
        </w:rPr>
        <w:t xml:space="preserve">Risky corporate bonds are more likely to undermine </w:t>
      </w:r>
      <w:proofErr w:type="gramStart"/>
      <w:r>
        <w:rPr>
          <w:rFonts w:ascii="Times New Roman" w:hAnsi="Times New Roman" w:cs="Times New Roman"/>
        </w:rPr>
        <w:lastRenderedPageBreak/>
        <w:t>investors</w:t>
      </w:r>
      <w:proofErr w:type="gramEnd"/>
      <w:r>
        <w:rPr>
          <w:rFonts w:ascii="Times New Roman" w:hAnsi="Times New Roman" w:cs="Times New Roman"/>
        </w:rPr>
        <w:t xml:space="preserve"> t</w:t>
      </w:r>
      <w:r>
        <w:rPr>
          <w:rFonts w:ascii="Times New Roman" w:hAnsi="Times New Roman" w:cs="Times New Roman"/>
        </w:rPr>
        <w:t xml:space="preserve">rust. The article highlights the case of Avis-budget car rental bonds that were issued at the value of par 5.75%. </w:t>
      </w:r>
      <w:bookmarkStart w:id="0" w:name="_GoBack"/>
      <w:bookmarkEnd w:id="0"/>
    </w:p>
    <w:p w14:paraId="1917296D" w14:textId="77777777" w:rsidR="00CE4E8C" w:rsidRDefault="006D3C3A">
      <w:pPr>
        <w:rPr>
          <w:rFonts w:ascii="Times New Roman" w:hAnsi="Times New Roman" w:cs="Times New Roman"/>
        </w:rPr>
      </w:pPr>
      <w:r>
        <w:rPr>
          <w:rFonts w:ascii="Times New Roman" w:hAnsi="Times New Roman" w:cs="Times New Roman"/>
        </w:rPr>
        <w:br w:type="page"/>
      </w:r>
    </w:p>
    <w:p w14:paraId="1C3B2567" w14:textId="73391C26" w:rsidR="00CE4E8C" w:rsidRDefault="006D3C3A" w:rsidP="00CE4E8C">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228C90F1" w14:textId="77777777" w:rsidR="00CE4E8C" w:rsidRDefault="006D3C3A" w:rsidP="00CE4E8C">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Goldfarb, S. (2019). </w:t>
          </w:r>
          <w:r>
            <w:rPr>
              <w:i/>
              <w:iCs/>
              <w:noProof/>
            </w:rPr>
            <w:t>Fed Gives Lift to Corporate Bonds</w:t>
          </w:r>
          <w:r>
            <w:rPr>
              <w:noProof/>
            </w:rPr>
            <w:t xml:space="preserve">. Retrieved 06 29, 2019, from </w:t>
          </w:r>
          <w:r>
            <w:rPr>
              <w:noProof/>
            </w:rPr>
            <w:t>https://www.wsj.com/articles/fed-gives-lift-to-corporate-bonds-11561048881</w:t>
          </w:r>
        </w:p>
        <w:p w14:paraId="05A1448C" w14:textId="77777777" w:rsidR="00CE4E8C" w:rsidRDefault="006D3C3A" w:rsidP="00CE4E8C">
          <w:pPr>
            <w:pStyle w:val="Bibliography"/>
            <w:spacing w:line="480" w:lineRule="auto"/>
            <w:ind w:left="720" w:hanging="720"/>
            <w:rPr>
              <w:noProof/>
            </w:rPr>
          </w:pPr>
          <w:r>
            <w:rPr>
              <w:noProof/>
            </w:rPr>
            <w:t xml:space="preserve">Lombardo, C., &amp; Cameron, D. (2019). </w:t>
          </w:r>
          <w:r>
            <w:rPr>
              <w:i/>
              <w:iCs/>
              <w:noProof/>
            </w:rPr>
            <w:t>United Technologies Strikes Deal to Merge With Raytheon</w:t>
          </w:r>
          <w:r>
            <w:rPr>
              <w:noProof/>
            </w:rPr>
            <w:t>. Retrieved 06 29, 2019, from https://www.wsj.com/articles/united-technologies-strikes-dea</w:t>
          </w:r>
          <w:r>
            <w:rPr>
              <w:noProof/>
            </w:rPr>
            <w:t xml:space="preserve">l-to-acquire-raytheon-11560112912 </w:t>
          </w:r>
        </w:p>
        <w:p w14:paraId="0C3EBFAE" w14:textId="77777777" w:rsidR="00CE4E8C" w:rsidRDefault="006D3C3A" w:rsidP="00CE4E8C">
          <w:pPr>
            <w:spacing w:line="480" w:lineRule="auto"/>
            <w:ind w:left="720" w:hanging="720"/>
          </w:pPr>
          <w:r>
            <w:rPr>
              <w:b/>
              <w:bCs/>
              <w:noProof/>
            </w:rPr>
            <w:fldChar w:fldCharType="end"/>
          </w:r>
        </w:p>
      </w:sdtContent>
    </w:sdt>
    <w:p w14:paraId="5E4C3752" w14:textId="77777777" w:rsidR="00CE4E8C" w:rsidRPr="00E75D1E" w:rsidRDefault="00CE4E8C" w:rsidP="00CE4E8C">
      <w:pPr>
        <w:spacing w:line="480" w:lineRule="auto"/>
        <w:ind w:left="720" w:hanging="720"/>
        <w:jc w:val="both"/>
        <w:rPr>
          <w:rFonts w:ascii="Times New Roman" w:hAnsi="Times New Roman" w:cs="Times New Roman"/>
        </w:rPr>
      </w:pPr>
    </w:p>
    <w:p w14:paraId="70F9E57F" w14:textId="77777777" w:rsidR="00CE4E8C" w:rsidRDefault="00CE4E8C" w:rsidP="00CE4E8C">
      <w:pPr>
        <w:spacing w:line="480" w:lineRule="auto"/>
        <w:ind w:left="720" w:hanging="720"/>
        <w:jc w:val="both"/>
      </w:pPr>
    </w:p>
    <w:p w14:paraId="734B6DDF" w14:textId="77777777" w:rsidR="00CE4E8C" w:rsidRPr="00E75D1E" w:rsidRDefault="00CE4E8C" w:rsidP="00CE4E8C">
      <w:pPr>
        <w:spacing w:line="480" w:lineRule="auto"/>
        <w:ind w:left="720" w:hanging="720"/>
        <w:jc w:val="both"/>
        <w:rPr>
          <w:rFonts w:ascii="Times New Roman" w:hAnsi="Times New Roman" w:cs="Times New Roman"/>
        </w:rPr>
      </w:pPr>
    </w:p>
    <w:sectPr w:rsidR="00CE4E8C" w:rsidRPr="00E75D1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3C69D" w14:textId="77777777" w:rsidR="00000000" w:rsidRDefault="006D3C3A">
      <w:r>
        <w:separator/>
      </w:r>
    </w:p>
  </w:endnote>
  <w:endnote w:type="continuationSeparator" w:id="0">
    <w:p w14:paraId="2867F95E" w14:textId="77777777" w:rsidR="00000000" w:rsidRDefault="006D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09676" w14:textId="77777777" w:rsidR="00000000" w:rsidRDefault="006D3C3A">
      <w:r>
        <w:separator/>
      </w:r>
    </w:p>
  </w:footnote>
  <w:footnote w:type="continuationSeparator" w:id="0">
    <w:p w14:paraId="497B58EE" w14:textId="77777777" w:rsidR="00000000" w:rsidRDefault="006D3C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98B81" w14:textId="77777777" w:rsidR="00BE51E7" w:rsidRDefault="006D3C3A" w:rsidP="00B920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99427" w14:textId="77777777" w:rsidR="00BE51E7" w:rsidRDefault="00BE51E7" w:rsidP="00BE51E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C67D" w14:textId="77777777" w:rsidR="00BE51E7" w:rsidRDefault="006D3C3A" w:rsidP="00B920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1F76AF9" w14:textId="77777777" w:rsidR="00BE51E7" w:rsidRDefault="006D3C3A" w:rsidP="00BE51E7">
    <w:pPr>
      <w:pStyle w:val="Header"/>
      <w:ind w:right="360"/>
    </w:pPr>
    <w:r>
      <w:t>Running head: ARTICLE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E7"/>
    <w:rsid w:val="0002592D"/>
    <w:rsid w:val="00137C4E"/>
    <w:rsid w:val="004F3E88"/>
    <w:rsid w:val="006D3C3A"/>
    <w:rsid w:val="008A2BA7"/>
    <w:rsid w:val="00B92060"/>
    <w:rsid w:val="00BE51E7"/>
    <w:rsid w:val="00CE4E8C"/>
    <w:rsid w:val="00DD0FCB"/>
    <w:rsid w:val="00E75D1E"/>
    <w:rsid w:val="00F2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4E8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1E7"/>
    <w:pPr>
      <w:tabs>
        <w:tab w:val="center" w:pos="4320"/>
        <w:tab w:val="right" w:pos="8640"/>
      </w:tabs>
    </w:pPr>
  </w:style>
  <w:style w:type="character" w:customStyle="1" w:styleId="HeaderChar">
    <w:name w:val="Header Char"/>
    <w:basedOn w:val="DefaultParagraphFont"/>
    <w:link w:val="Header"/>
    <w:uiPriority w:val="99"/>
    <w:rsid w:val="00BE51E7"/>
  </w:style>
  <w:style w:type="character" w:styleId="PageNumber">
    <w:name w:val="page number"/>
    <w:basedOn w:val="DefaultParagraphFont"/>
    <w:uiPriority w:val="99"/>
    <w:semiHidden/>
    <w:unhideWhenUsed/>
    <w:rsid w:val="00BE51E7"/>
  </w:style>
  <w:style w:type="paragraph" w:styleId="Footer">
    <w:name w:val="footer"/>
    <w:basedOn w:val="Normal"/>
    <w:link w:val="FooterChar"/>
    <w:uiPriority w:val="99"/>
    <w:unhideWhenUsed/>
    <w:rsid w:val="00137C4E"/>
    <w:pPr>
      <w:tabs>
        <w:tab w:val="center" w:pos="4320"/>
        <w:tab w:val="right" w:pos="8640"/>
      </w:tabs>
    </w:pPr>
  </w:style>
  <w:style w:type="character" w:customStyle="1" w:styleId="FooterChar">
    <w:name w:val="Footer Char"/>
    <w:basedOn w:val="DefaultParagraphFont"/>
    <w:link w:val="Footer"/>
    <w:uiPriority w:val="99"/>
    <w:rsid w:val="00137C4E"/>
  </w:style>
  <w:style w:type="paragraph" w:styleId="BalloonText">
    <w:name w:val="Balloon Text"/>
    <w:basedOn w:val="Normal"/>
    <w:link w:val="BalloonTextChar"/>
    <w:uiPriority w:val="99"/>
    <w:semiHidden/>
    <w:unhideWhenUsed/>
    <w:rsid w:val="00DD0F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FCB"/>
    <w:rPr>
      <w:rFonts w:ascii="Lucida Grande" w:hAnsi="Lucida Grande" w:cs="Lucida Grande"/>
      <w:sz w:val="18"/>
      <w:szCs w:val="18"/>
    </w:rPr>
  </w:style>
  <w:style w:type="character" w:customStyle="1" w:styleId="Heading1Char">
    <w:name w:val="Heading 1 Char"/>
    <w:basedOn w:val="DefaultParagraphFont"/>
    <w:link w:val="Heading1"/>
    <w:uiPriority w:val="9"/>
    <w:rsid w:val="00CE4E8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E4E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4E8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1E7"/>
    <w:pPr>
      <w:tabs>
        <w:tab w:val="center" w:pos="4320"/>
        <w:tab w:val="right" w:pos="8640"/>
      </w:tabs>
    </w:pPr>
  </w:style>
  <w:style w:type="character" w:customStyle="1" w:styleId="HeaderChar">
    <w:name w:val="Header Char"/>
    <w:basedOn w:val="DefaultParagraphFont"/>
    <w:link w:val="Header"/>
    <w:uiPriority w:val="99"/>
    <w:rsid w:val="00BE51E7"/>
  </w:style>
  <w:style w:type="character" w:styleId="PageNumber">
    <w:name w:val="page number"/>
    <w:basedOn w:val="DefaultParagraphFont"/>
    <w:uiPriority w:val="99"/>
    <w:semiHidden/>
    <w:unhideWhenUsed/>
    <w:rsid w:val="00BE51E7"/>
  </w:style>
  <w:style w:type="paragraph" w:styleId="Footer">
    <w:name w:val="footer"/>
    <w:basedOn w:val="Normal"/>
    <w:link w:val="FooterChar"/>
    <w:uiPriority w:val="99"/>
    <w:unhideWhenUsed/>
    <w:rsid w:val="00137C4E"/>
    <w:pPr>
      <w:tabs>
        <w:tab w:val="center" w:pos="4320"/>
        <w:tab w:val="right" w:pos="8640"/>
      </w:tabs>
    </w:pPr>
  </w:style>
  <w:style w:type="character" w:customStyle="1" w:styleId="FooterChar">
    <w:name w:val="Footer Char"/>
    <w:basedOn w:val="DefaultParagraphFont"/>
    <w:link w:val="Footer"/>
    <w:uiPriority w:val="99"/>
    <w:rsid w:val="00137C4E"/>
  </w:style>
  <w:style w:type="paragraph" w:styleId="BalloonText">
    <w:name w:val="Balloon Text"/>
    <w:basedOn w:val="Normal"/>
    <w:link w:val="BalloonTextChar"/>
    <w:uiPriority w:val="99"/>
    <w:semiHidden/>
    <w:unhideWhenUsed/>
    <w:rsid w:val="00DD0F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FCB"/>
    <w:rPr>
      <w:rFonts w:ascii="Lucida Grande" w:hAnsi="Lucida Grande" w:cs="Lucida Grande"/>
      <w:sz w:val="18"/>
      <w:szCs w:val="18"/>
    </w:rPr>
  </w:style>
  <w:style w:type="character" w:customStyle="1" w:styleId="Heading1Char">
    <w:name w:val="Heading 1 Char"/>
    <w:basedOn w:val="DefaultParagraphFont"/>
    <w:link w:val="Heading1"/>
    <w:uiPriority w:val="9"/>
    <w:rsid w:val="00CE4E8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E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Car191</b:Tag>
    <b:SourceType>InternetSite</b:SourceType>
    <b:Guid>{DBEF83C7-69D9-294C-88B5-40A55D29E703}</b:Guid>
    <b:Title>United Technologies Strikes Deal to Merge With Raytheon </b:Title>
    <b:Year>2019</b:Year>
    <b:Author>
      <b:Author>
        <b:NameList>
          <b:Person>
            <b:Last>Lombardo</b:Last>
            <b:First>Cara</b:First>
          </b:Person>
          <b:Person>
            <b:Last>Cameron</b:Last>
            <b:First>Doug</b:First>
          </b:Person>
        </b:NameList>
      </b:Author>
    </b:Author>
    <b:URL>https://www.wsj.com/articles/united-technologies-strikes-deal-to-acquire-raytheon-11560112912 </b:URL>
    <b:YearAccessed>2019</b:YearAccessed>
    <b:MonthAccessed>06</b:MonthAccessed>
    <b:DayAccessed>29</b:DayAccessed>
    <b:RefOrder>1</b:RefOrder>
  </b:Source>
  <b:Source>
    <b:Tag>Sam19</b:Tag>
    <b:SourceType>InternetSite</b:SourceType>
    <b:Guid>{BCA85425-FD04-874A-A58C-098C6E59506D}</b:Guid>
    <b:Author>
      <b:Author>
        <b:NameList>
          <b:Person>
            <b:Last>Goldfarb</b:Last>
            <b:First>Sam</b:First>
          </b:Person>
        </b:NameList>
      </b:Author>
    </b:Author>
    <b:Title>Fed Gives Lift to Corporate Bonds </b:Title>
    <b:URL>https://www.wsj.com/articles/fed-gives-lift-to-corporate-bonds-11561048881</b:URL>
    <b:Year>2019</b:Year>
    <b:YearAccessed>2019</b:YearAccessed>
    <b:MonthAccessed>06</b:MonthAccessed>
    <b:DayAccessed>29</b:DayAccessed>
    <b:RefOrder>2</b:RefOrder>
  </b:Source>
</b:Sources>
</file>

<file path=customXml/itemProps1.xml><?xml version="1.0" encoding="utf-8"?>
<ds:datastoreItem xmlns:ds="http://schemas.openxmlformats.org/officeDocument/2006/customXml" ds:itemID="{A483FAF8-76BF-1B48-9EE2-7F63263A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353</Words>
  <Characters>2016</Characters>
  <Application>Microsoft Macintosh Word</Application>
  <DocSecurity>0</DocSecurity>
  <Lines>16</Lines>
  <Paragraphs>4</Paragraphs>
  <ScaleCrop>false</ScaleCrop>
  <Company>art</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2019-06-29T21:05:00Z</dcterms:created>
  <dcterms:modified xsi:type="dcterms:W3CDTF">2019-06-29T21:05:00Z</dcterms:modified>
</cp:coreProperties>
</file>