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92" w:rsidRPr="004B6EAE" w:rsidRDefault="00314092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Name of student</w:t>
      </w:r>
    </w:p>
    <w:p w:rsidR="00314092" w:rsidRPr="004B6EAE" w:rsidRDefault="00314092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Name of institution</w:t>
      </w:r>
    </w:p>
    <w:p w:rsidR="00314092" w:rsidRPr="004B6EAE" w:rsidRDefault="00314092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Name of instructor</w:t>
      </w:r>
    </w:p>
    <w:p w:rsidR="00314092" w:rsidRPr="004B6EAE" w:rsidRDefault="00314092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Date of submission</w:t>
      </w:r>
    </w:p>
    <w:p w:rsidR="00F749E9" w:rsidRPr="004B6EAE" w:rsidRDefault="00F749E9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Scandal summary and identification of ethical issues</w:t>
      </w:r>
    </w:p>
    <w:p w:rsidR="00E64009" w:rsidRPr="004B6EAE" w:rsidRDefault="00682984" w:rsidP="004B6E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Wells Fargo</w:t>
      </w:r>
      <w:bookmarkStart w:id="0" w:name="_GoBack"/>
      <w:bookmarkEnd w:id="0"/>
      <w:r w:rsidRPr="004B6EAE">
        <w:rPr>
          <w:rFonts w:ascii="Times New Roman" w:hAnsi="Times New Roman" w:cs="Times New Roman"/>
          <w:sz w:val="24"/>
          <w:szCs w:val="24"/>
        </w:rPr>
        <w:t xml:space="preserve"> is one of the </w:t>
      </w:r>
      <w:r w:rsidR="00143F33" w:rsidRPr="004B6EAE">
        <w:rPr>
          <w:rFonts w:ascii="Times New Roman" w:hAnsi="Times New Roman" w:cs="Times New Roman"/>
          <w:sz w:val="24"/>
          <w:szCs w:val="24"/>
        </w:rPr>
        <w:t xml:space="preserve">major providers of banking, </w:t>
      </w:r>
      <w:r w:rsidR="004028A1" w:rsidRPr="004B6EAE">
        <w:rPr>
          <w:rFonts w:ascii="Times New Roman" w:hAnsi="Times New Roman" w:cs="Times New Roman"/>
          <w:sz w:val="24"/>
          <w:szCs w:val="24"/>
        </w:rPr>
        <w:t xml:space="preserve">credit card, and mortgage </w:t>
      </w:r>
      <w:r w:rsidR="00E91CE7" w:rsidRPr="004B6EAE">
        <w:rPr>
          <w:rFonts w:ascii="Times New Roman" w:hAnsi="Times New Roman" w:cs="Times New Roman"/>
          <w:sz w:val="24"/>
          <w:szCs w:val="24"/>
        </w:rPr>
        <w:t>financial services across the world.</w:t>
      </w:r>
      <w:r w:rsidR="002A58D3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DC513A" w:rsidRPr="004B6EAE">
        <w:rPr>
          <w:rFonts w:ascii="Times New Roman" w:hAnsi="Times New Roman" w:cs="Times New Roman"/>
          <w:sz w:val="24"/>
          <w:szCs w:val="24"/>
        </w:rPr>
        <w:t>The company w</w:t>
      </w:r>
      <w:r w:rsidR="006C62C0" w:rsidRPr="004B6EAE">
        <w:rPr>
          <w:rFonts w:ascii="Times New Roman" w:hAnsi="Times New Roman" w:cs="Times New Roman"/>
          <w:sz w:val="24"/>
          <w:szCs w:val="24"/>
        </w:rPr>
        <w:t xml:space="preserve">as in the limelight in 2016 for using </w:t>
      </w:r>
      <w:r w:rsidR="00000B94" w:rsidRPr="004B6EAE">
        <w:rPr>
          <w:rFonts w:ascii="Times New Roman" w:hAnsi="Times New Roman" w:cs="Times New Roman"/>
          <w:sz w:val="24"/>
          <w:szCs w:val="24"/>
        </w:rPr>
        <w:t>clients details to open fake accounts.</w:t>
      </w:r>
      <w:r w:rsidR="00DF6469" w:rsidRPr="004B6EAE">
        <w:rPr>
          <w:rFonts w:ascii="Times New Roman" w:hAnsi="Times New Roman" w:cs="Times New Roman"/>
          <w:sz w:val="24"/>
          <w:szCs w:val="24"/>
        </w:rPr>
        <w:t xml:space="preserve"> The financial crisis that affected the world before </w:t>
      </w:r>
      <w:r w:rsidR="005236A8" w:rsidRPr="004B6EAE">
        <w:rPr>
          <w:rFonts w:ascii="Times New Roman" w:hAnsi="Times New Roman" w:cs="Times New Roman"/>
          <w:sz w:val="24"/>
          <w:szCs w:val="24"/>
        </w:rPr>
        <w:t xml:space="preserve">2016 affected many companies across the world. </w:t>
      </w:r>
      <w:r w:rsidR="002C7CC7" w:rsidRPr="004B6EAE">
        <w:rPr>
          <w:rFonts w:ascii="Times New Roman" w:hAnsi="Times New Roman" w:cs="Times New Roman"/>
          <w:sz w:val="24"/>
          <w:szCs w:val="24"/>
        </w:rPr>
        <w:t xml:space="preserve">Such a crisis meant that the top management of every company would try and come up with strategies to </w:t>
      </w:r>
      <w:r w:rsidR="00D8690C" w:rsidRPr="004B6EAE">
        <w:rPr>
          <w:rFonts w:ascii="Times New Roman" w:hAnsi="Times New Roman" w:cs="Times New Roman"/>
          <w:sz w:val="24"/>
          <w:szCs w:val="24"/>
        </w:rPr>
        <w:t>fight the crisis.</w:t>
      </w:r>
      <w:r w:rsidR="00705532" w:rsidRPr="004B6EAE">
        <w:rPr>
          <w:rFonts w:ascii="Times New Roman" w:hAnsi="Times New Roman" w:cs="Times New Roman"/>
          <w:sz w:val="24"/>
          <w:szCs w:val="24"/>
        </w:rPr>
        <w:t xml:space="preserve"> They needed to increase sales quotas and this </w:t>
      </w:r>
      <w:r w:rsidR="00747C61" w:rsidRPr="004B6EAE">
        <w:rPr>
          <w:rFonts w:ascii="Times New Roman" w:hAnsi="Times New Roman" w:cs="Times New Roman"/>
          <w:sz w:val="24"/>
          <w:szCs w:val="24"/>
        </w:rPr>
        <w:t xml:space="preserve">made the top management of the company to </w:t>
      </w:r>
      <w:r w:rsidR="002413AE" w:rsidRPr="004B6EAE">
        <w:rPr>
          <w:rFonts w:ascii="Times New Roman" w:hAnsi="Times New Roman" w:cs="Times New Roman"/>
          <w:sz w:val="24"/>
          <w:szCs w:val="24"/>
        </w:rPr>
        <w:t>pile pressure on the employees to perform better.</w:t>
      </w:r>
      <w:r w:rsidR="00F81EB4" w:rsidRPr="004B6EAE">
        <w:rPr>
          <w:rFonts w:ascii="Times New Roman" w:hAnsi="Times New Roman" w:cs="Times New Roman"/>
          <w:sz w:val="24"/>
          <w:szCs w:val="24"/>
        </w:rPr>
        <w:t xml:space="preserve"> Since employees did not have </w:t>
      </w:r>
      <w:r w:rsidR="0061114E" w:rsidRPr="004B6EAE">
        <w:rPr>
          <w:rFonts w:ascii="Times New Roman" w:hAnsi="Times New Roman" w:cs="Times New Roman"/>
          <w:sz w:val="24"/>
          <w:szCs w:val="24"/>
        </w:rPr>
        <w:t xml:space="preserve">any other way to increase the sales, they resorted to using existing </w:t>
      </w:r>
      <w:r w:rsidR="00EC1E4C" w:rsidRPr="004B6EAE">
        <w:rPr>
          <w:rFonts w:ascii="Times New Roman" w:hAnsi="Times New Roman" w:cs="Times New Roman"/>
          <w:sz w:val="24"/>
          <w:szCs w:val="24"/>
        </w:rPr>
        <w:t>clients</w:t>
      </w:r>
      <w:r w:rsidR="00D413F8" w:rsidRPr="004B6EAE">
        <w:rPr>
          <w:rFonts w:ascii="Times New Roman" w:hAnsi="Times New Roman" w:cs="Times New Roman"/>
          <w:sz w:val="24"/>
          <w:szCs w:val="24"/>
        </w:rPr>
        <w:t>’ details to</w:t>
      </w:r>
      <w:r w:rsidR="0056256D" w:rsidRPr="004B6EAE">
        <w:rPr>
          <w:rFonts w:ascii="Times New Roman" w:hAnsi="Times New Roman" w:cs="Times New Roman"/>
          <w:sz w:val="24"/>
          <w:szCs w:val="24"/>
        </w:rPr>
        <w:t xml:space="preserve"> fraudulently </w:t>
      </w:r>
      <w:r w:rsidR="000E4194" w:rsidRPr="004B6EAE">
        <w:rPr>
          <w:rFonts w:ascii="Times New Roman" w:hAnsi="Times New Roman" w:cs="Times New Roman"/>
          <w:sz w:val="24"/>
          <w:szCs w:val="24"/>
        </w:rPr>
        <w:t xml:space="preserve">open accounts. </w:t>
      </w:r>
      <w:r w:rsidR="00526409" w:rsidRPr="004B6EAE">
        <w:rPr>
          <w:rFonts w:ascii="Times New Roman" w:hAnsi="Times New Roman" w:cs="Times New Roman"/>
          <w:sz w:val="24"/>
          <w:szCs w:val="24"/>
        </w:rPr>
        <w:t xml:space="preserve">The result of this was that </w:t>
      </w:r>
      <w:r w:rsidR="005C134B" w:rsidRPr="004B6EAE">
        <w:rPr>
          <w:rFonts w:ascii="Times New Roman" w:hAnsi="Times New Roman" w:cs="Times New Roman"/>
          <w:sz w:val="24"/>
          <w:szCs w:val="24"/>
        </w:rPr>
        <w:t>many clients were forced to pay fees that come with operating such accounts.</w:t>
      </w:r>
      <w:r w:rsidR="00362320" w:rsidRPr="004B6EAE">
        <w:rPr>
          <w:rFonts w:ascii="Times New Roman" w:hAnsi="Times New Roman" w:cs="Times New Roman"/>
          <w:sz w:val="24"/>
          <w:szCs w:val="24"/>
        </w:rPr>
        <w:t xml:space="preserve"> The scandal </w:t>
      </w:r>
      <w:r w:rsidR="00384B02" w:rsidRPr="004B6EAE">
        <w:rPr>
          <w:rFonts w:ascii="Times New Roman" w:hAnsi="Times New Roman" w:cs="Times New Roman"/>
          <w:sz w:val="24"/>
          <w:szCs w:val="24"/>
        </w:rPr>
        <w:t xml:space="preserve">led to the company losing a lot of money which was paid to the government and the clients who were affected by the actions of the top management of the company and the employees. </w:t>
      </w:r>
      <w:r w:rsidR="00D413F8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550DA0" w:rsidRPr="004B6EAE">
        <w:rPr>
          <w:rFonts w:ascii="Times New Roman" w:hAnsi="Times New Roman" w:cs="Times New Roman"/>
          <w:sz w:val="24"/>
          <w:szCs w:val="24"/>
        </w:rPr>
        <w:t>The scandal not only led to the tainting of the company’s image but also led to the CEO of the company losing his job.</w:t>
      </w:r>
      <w:r w:rsidR="003D14F3" w:rsidRPr="004B6EAE">
        <w:rPr>
          <w:rFonts w:ascii="Times New Roman" w:hAnsi="Times New Roman" w:cs="Times New Roman"/>
          <w:sz w:val="24"/>
          <w:szCs w:val="24"/>
        </w:rPr>
        <w:t xml:space="preserve"> Wells Fargo has been recovering slowly ever since it was hit by such a corporate scandal</w:t>
      </w:r>
      <w:r w:rsidR="007F5D7F">
        <w:rPr>
          <w:rFonts w:ascii="Times New Roman" w:hAnsi="Times New Roman" w:cs="Times New Roman"/>
          <w:sz w:val="24"/>
          <w:szCs w:val="24"/>
        </w:rPr>
        <w:t xml:space="preserve"> (</w:t>
      </w:r>
      <w:r w:rsidR="007F5D7F" w:rsidRPr="004B6EAE">
        <w:rPr>
          <w:rFonts w:ascii="Times New Roman" w:hAnsi="Times New Roman" w:cs="Times New Roman"/>
          <w:sz w:val="24"/>
          <w:szCs w:val="24"/>
        </w:rPr>
        <w:t>Veetikazhi</w:t>
      </w:r>
      <w:r w:rsidR="007F5D7F">
        <w:rPr>
          <w:rFonts w:ascii="Times New Roman" w:hAnsi="Times New Roman" w:cs="Times New Roman"/>
          <w:sz w:val="24"/>
          <w:szCs w:val="24"/>
        </w:rPr>
        <w:t>, 2019)</w:t>
      </w:r>
      <w:r w:rsidR="003D14F3" w:rsidRPr="004B6EAE">
        <w:rPr>
          <w:rFonts w:ascii="Times New Roman" w:hAnsi="Times New Roman" w:cs="Times New Roman"/>
          <w:sz w:val="24"/>
          <w:szCs w:val="24"/>
        </w:rPr>
        <w:t>.</w:t>
      </w:r>
    </w:p>
    <w:p w:rsidR="002314EF" w:rsidRPr="004B6EAE" w:rsidRDefault="002314EF" w:rsidP="005F3E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There are many ethical issues that were </w:t>
      </w:r>
      <w:r w:rsidR="007E213F" w:rsidRPr="004B6EAE">
        <w:rPr>
          <w:rFonts w:ascii="Times New Roman" w:hAnsi="Times New Roman" w:cs="Times New Roman"/>
          <w:sz w:val="24"/>
          <w:szCs w:val="24"/>
        </w:rPr>
        <w:t>evident during the scandal.</w:t>
      </w:r>
      <w:r w:rsidR="00ED006C" w:rsidRPr="004B6EAE">
        <w:rPr>
          <w:rFonts w:ascii="Times New Roman" w:hAnsi="Times New Roman" w:cs="Times New Roman"/>
          <w:sz w:val="24"/>
          <w:szCs w:val="24"/>
        </w:rPr>
        <w:t xml:space="preserve"> The first one is that the employee used details </w:t>
      </w:r>
      <w:r w:rsidR="008F3E7A" w:rsidRPr="004B6EAE">
        <w:rPr>
          <w:rFonts w:ascii="Times New Roman" w:hAnsi="Times New Roman" w:cs="Times New Roman"/>
          <w:sz w:val="24"/>
          <w:szCs w:val="24"/>
        </w:rPr>
        <w:t>of the clients without their knowledge.</w:t>
      </w:r>
      <w:r w:rsidR="00535FF5" w:rsidRPr="004B6EAE">
        <w:rPr>
          <w:rFonts w:ascii="Times New Roman" w:hAnsi="Times New Roman" w:cs="Times New Roman"/>
          <w:sz w:val="24"/>
          <w:szCs w:val="24"/>
        </w:rPr>
        <w:t xml:space="preserve"> The banking sector </w:t>
      </w:r>
      <w:r w:rsidR="00A81C16" w:rsidRPr="004B6EAE">
        <w:rPr>
          <w:rFonts w:ascii="Times New Roman" w:hAnsi="Times New Roman" w:cs="Times New Roman"/>
          <w:sz w:val="24"/>
          <w:szCs w:val="24"/>
        </w:rPr>
        <w:t xml:space="preserve">is one that has sensitive information belonging to clients. </w:t>
      </w:r>
      <w:r w:rsidR="00C96D0F" w:rsidRPr="004B6EAE">
        <w:rPr>
          <w:rFonts w:ascii="Times New Roman" w:hAnsi="Times New Roman" w:cs="Times New Roman"/>
          <w:sz w:val="24"/>
          <w:szCs w:val="24"/>
        </w:rPr>
        <w:t xml:space="preserve">One of the major rules of the industry is that </w:t>
      </w:r>
      <w:r w:rsidR="00C96D0F" w:rsidRPr="004B6EAE">
        <w:rPr>
          <w:rFonts w:ascii="Times New Roman" w:hAnsi="Times New Roman" w:cs="Times New Roman"/>
          <w:sz w:val="24"/>
          <w:szCs w:val="24"/>
        </w:rPr>
        <w:lastRenderedPageBreak/>
        <w:t xml:space="preserve">employees should not </w:t>
      </w:r>
      <w:r w:rsidR="001D618A" w:rsidRPr="004B6EAE">
        <w:rPr>
          <w:rFonts w:ascii="Times New Roman" w:hAnsi="Times New Roman" w:cs="Times New Roman"/>
          <w:sz w:val="24"/>
          <w:szCs w:val="24"/>
        </w:rPr>
        <w:t>make use of clients details for any reason without the knowledge of the clients.</w:t>
      </w:r>
      <w:r w:rsidR="00EF38FB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F8399D" w:rsidRPr="004B6EAE">
        <w:rPr>
          <w:rFonts w:ascii="Times New Roman" w:hAnsi="Times New Roman" w:cs="Times New Roman"/>
          <w:sz w:val="24"/>
          <w:szCs w:val="24"/>
        </w:rPr>
        <w:t>Another ethical issue that was touched by the scandal is defrauding clients of their money</w:t>
      </w:r>
      <w:r w:rsidR="001D444B">
        <w:rPr>
          <w:rFonts w:ascii="Times New Roman" w:hAnsi="Times New Roman" w:cs="Times New Roman"/>
          <w:sz w:val="24"/>
          <w:szCs w:val="24"/>
        </w:rPr>
        <w:t xml:space="preserve"> </w:t>
      </w:r>
      <w:r w:rsidR="005F3E4D">
        <w:rPr>
          <w:rFonts w:ascii="Times New Roman" w:hAnsi="Times New Roman" w:cs="Times New Roman"/>
          <w:sz w:val="24"/>
          <w:szCs w:val="24"/>
        </w:rPr>
        <w:t>(</w:t>
      </w:r>
      <w:r w:rsidR="005F3E4D" w:rsidRPr="004B6EAE">
        <w:rPr>
          <w:rFonts w:ascii="Times New Roman" w:hAnsi="Times New Roman" w:cs="Times New Roman"/>
          <w:sz w:val="24"/>
          <w:szCs w:val="24"/>
        </w:rPr>
        <w:t>Veetikazhi</w:t>
      </w:r>
      <w:r w:rsidR="005F3E4D">
        <w:rPr>
          <w:rFonts w:ascii="Times New Roman" w:hAnsi="Times New Roman" w:cs="Times New Roman"/>
          <w:sz w:val="24"/>
          <w:szCs w:val="24"/>
        </w:rPr>
        <w:t>, 2019)</w:t>
      </w:r>
      <w:r w:rsidR="00F8399D" w:rsidRPr="004B6EAE">
        <w:rPr>
          <w:rFonts w:ascii="Times New Roman" w:hAnsi="Times New Roman" w:cs="Times New Roman"/>
          <w:sz w:val="24"/>
          <w:szCs w:val="24"/>
        </w:rPr>
        <w:t>.</w:t>
      </w:r>
      <w:r w:rsidR="00E40CA0" w:rsidRPr="004B6EAE">
        <w:rPr>
          <w:rFonts w:ascii="Times New Roman" w:hAnsi="Times New Roman" w:cs="Times New Roman"/>
          <w:sz w:val="24"/>
          <w:szCs w:val="24"/>
        </w:rPr>
        <w:t xml:space="preserve"> The actions of the employees were meant to </w:t>
      </w:r>
      <w:r w:rsidR="003C7849" w:rsidRPr="004B6EAE">
        <w:rPr>
          <w:rFonts w:ascii="Times New Roman" w:hAnsi="Times New Roman" w:cs="Times New Roman"/>
          <w:sz w:val="24"/>
          <w:szCs w:val="24"/>
        </w:rPr>
        <w:t>create money for the company.</w:t>
      </w:r>
      <w:r w:rsidR="00A51825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395D5F" w:rsidRPr="004B6EAE">
        <w:rPr>
          <w:rFonts w:ascii="Times New Roman" w:hAnsi="Times New Roman" w:cs="Times New Roman"/>
          <w:sz w:val="24"/>
          <w:szCs w:val="24"/>
        </w:rPr>
        <w:t xml:space="preserve">The ethical way to make money in the banking industry is to </w:t>
      </w:r>
      <w:r w:rsidR="00E33855" w:rsidRPr="004B6EAE">
        <w:rPr>
          <w:rFonts w:ascii="Times New Roman" w:hAnsi="Times New Roman" w:cs="Times New Roman"/>
          <w:sz w:val="24"/>
          <w:szCs w:val="24"/>
        </w:rPr>
        <w:t>offer genuine services to be pai</w:t>
      </w:r>
      <w:r w:rsidR="001A11CD" w:rsidRPr="004B6EAE">
        <w:rPr>
          <w:rFonts w:ascii="Times New Roman" w:hAnsi="Times New Roman" w:cs="Times New Roman"/>
          <w:sz w:val="24"/>
          <w:szCs w:val="24"/>
        </w:rPr>
        <w:t>d by the clients in return.</w:t>
      </w:r>
    </w:p>
    <w:p w:rsidR="004C3479" w:rsidRPr="004B6EAE" w:rsidRDefault="004C3479" w:rsidP="004B6E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AE">
        <w:rPr>
          <w:rFonts w:ascii="Times New Roman" w:hAnsi="Times New Roman" w:cs="Times New Roman"/>
          <w:b/>
          <w:sz w:val="24"/>
          <w:szCs w:val="24"/>
        </w:rPr>
        <w:t>GVV analysis</w:t>
      </w:r>
    </w:p>
    <w:p w:rsidR="004C3479" w:rsidRPr="004B6EAE" w:rsidRDefault="00F86D9A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What is at s</w:t>
      </w:r>
      <w:r w:rsidR="002D57F0" w:rsidRPr="004B6EAE">
        <w:rPr>
          <w:rFonts w:ascii="Times New Roman" w:hAnsi="Times New Roman" w:cs="Times New Roman"/>
          <w:sz w:val="24"/>
          <w:szCs w:val="24"/>
        </w:rPr>
        <w:t xml:space="preserve">take for the key parties </w:t>
      </w:r>
      <w:r w:rsidR="003F5194" w:rsidRPr="004B6EAE">
        <w:rPr>
          <w:rFonts w:ascii="Times New Roman" w:hAnsi="Times New Roman" w:cs="Times New Roman"/>
          <w:sz w:val="24"/>
          <w:szCs w:val="24"/>
        </w:rPr>
        <w:t>involv</w:t>
      </w:r>
      <w:r w:rsidRPr="004B6EAE">
        <w:rPr>
          <w:rFonts w:ascii="Times New Roman" w:hAnsi="Times New Roman" w:cs="Times New Roman"/>
          <w:sz w:val="24"/>
          <w:szCs w:val="24"/>
        </w:rPr>
        <w:t>ed?</w:t>
      </w:r>
    </w:p>
    <w:p w:rsidR="003F5194" w:rsidRPr="004B6EAE" w:rsidRDefault="00DC3052" w:rsidP="001D44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The parties involved in this scandal are the employees, the management of the company, the clients, and the government.</w:t>
      </w:r>
      <w:r w:rsidR="00102ECC" w:rsidRPr="004B6EAE">
        <w:rPr>
          <w:rFonts w:ascii="Times New Roman" w:hAnsi="Times New Roman" w:cs="Times New Roman"/>
          <w:sz w:val="24"/>
          <w:szCs w:val="24"/>
        </w:rPr>
        <w:t xml:space="preserve"> They all have interest in the </w:t>
      </w:r>
      <w:r w:rsidR="002C1780" w:rsidRPr="004B6EAE">
        <w:rPr>
          <w:rFonts w:ascii="Times New Roman" w:hAnsi="Times New Roman" w:cs="Times New Roman"/>
          <w:sz w:val="24"/>
          <w:szCs w:val="24"/>
        </w:rPr>
        <w:t>dealings of the company and must, therefore, be part of the solution that they seek to create.</w:t>
      </w:r>
      <w:r w:rsidR="004B36F5" w:rsidRPr="004B6EAE">
        <w:rPr>
          <w:rFonts w:ascii="Times New Roman" w:hAnsi="Times New Roman" w:cs="Times New Roman"/>
          <w:sz w:val="24"/>
          <w:szCs w:val="24"/>
        </w:rPr>
        <w:t xml:space="preserve"> The employees are the major player</w:t>
      </w:r>
      <w:r w:rsidR="00551A06" w:rsidRPr="004B6EAE">
        <w:rPr>
          <w:rFonts w:ascii="Times New Roman" w:hAnsi="Times New Roman" w:cs="Times New Roman"/>
          <w:sz w:val="24"/>
          <w:szCs w:val="24"/>
        </w:rPr>
        <w:t>s</w:t>
      </w:r>
      <w:r w:rsidR="004B36F5" w:rsidRPr="004B6EAE">
        <w:rPr>
          <w:rFonts w:ascii="Times New Roman" w:hAnsi="Times New Roman" w:cs="Times New Roman"/>
          <w:sz w:val="24"/>
          <w:szCs w:val="24"/>
        </w:rPr>
        <w:t xml:space="preserve"> in this scandal because they are the ones </w:t>
      </w:r>
      <w:r w:rsidR="00A559D9" w:rsidRPr="004B6EAE">
        <w:rPr>
          <w:rFonts w:ascii="Times New Roman" w:hAnsi="Times New Roman" w:cs="Times New Roman"/>
          <w:sz w:val="24"/>
          <w:szCs w:val="24"/>
        </w:rPr>
        <w:t xml:space="preserve">that </w:t>
      </w:r>
      <w:r w:rsidR="00551A06" w:rsidRPr="004B6EAE">
        <w:rPr>
          <w:rFonts w:ascii="Times New Roman" w:hAnsi="Times New Roman" w:cs="Times New Roman"/>
          <w:sz w:val="24"/>
          <w:szCs w:val="24"/>
        </w:rPr>
        <w:t xml:space="preserve">used the details of the </w:t>
      </w:r>
      <w:r w:rsidR="006F29E5" w:rsidRPr="004B6EAE">
        <w:rPr>
          <w:rFonts w:ascii="Times New Roman" w:hAnsi="Times New Roman" w:cs="Times New Roman"/>
          <w:sz w:val="24"/>
          <w:szCs w:val="24"/>
        </w:rPr>
        <w:t>clients</w:t>
      </w:r>
      <w:r w:rsidR="00551A06" w:rsidRPr="004B6EAE">
        <w:rPr>
          <w:rFonts w:ascii="Times New Roman" w:hAnsi="Times New Roman" w:cs="Times New Roman"/>
          <w:sz w:val="24"/>
          <w:szCs w:val="24"/>
        </w:rPr>
        <w:t xml:space="preserve"> to open fraudulent accounts.</w:t>
      </w:r>
      <w:r w:rsidR="00A576B3" w:rsidRPr="004B6EAE">
        <w:rPr>
          <w:rFonts w:ascii="Times New Roman" w:hAnsi="Times New Roman" w:cs="Times New Roman"/>
          <w:sz w:val="24"/>
          <w:szCs w:val="24"/>
        </w:rPr>
        <w:t xml:space="preserve"> The actions affect their ability to be trusted by any other company.</w:t>
      </w:r>
      <w:r w:rsidR="00A068E9" w:rsidRPr="004B6EAE">
        <w:rPr>
          <w:rFonts w:ascii="Times New Roman" w:hAnsi="Times New Roman" w:cs="Times New Roman"/>
          <w:sz w:val="24"/>
          <w:szCs w:val="24"/>
        </w:rPr>
        <w:t xml:space="preserve"> Other banks may not be willing to employ them since they have a history of engaging </w:t>
      </w:r>
      <w:r w:rsidR="00C365C2" w:rsidRPr="004B6EAE">
        <w:rPr>
          <w:rFonts w:ascii="Times New Roman" w:hAnsi="Times New Roman" w:cs="Times New Roman"/>
          <w:sz w:val="24"/>
          <w:szCs w:val="24"/>
        </w:rPr>
        <w:t xml:space="preserve">in fraudulent activities that led to </w:t>
      </w:r>
      <w:r w:rsidR="006F67C2" w:rsidRPr="004B6EAE">
        <w:rPr>
          <w:rFonts w:ascii="Times New Roman" w:hAnsi="Times New Roman" w:cs="Times New Roman"/>
          <w:sz w:val="24"/>
          <w:szCs w:val="24"/>
        </w:rPr>
        <w:t>clients losing a lot of money.</w:t>
      </w:r>
      <w:r w:rsidR="00D26577" w:rsidRPr="004B6EAE">
        <w:rPr>
          <w:rFonts w:ascii="Times New Roman" w:hAnsi="Times New Roman" w:cs="Times New Roman"/>
          <w:sz w:val="24"/>
          <w:szCs w:val="24"/>
        </w:rPr>
        <w:t xml:space="preserve"> The </w:t>
      </w:r>
      <w:r w:rsidR="00B94B17" w:rsidRPr="004B6EAE">
        <w:rPr>
          <w:rFonts w:ascii="Times New Roman" w:hAnsi="Times New Roman" w:cs="Times New Roman"/>
          <w:sz w:val="24"/>
          <w:szCs w:val="24"/>
        </w:rPr>
        <w:t>government</w:t>
      </w:r>
      <w:r w:rsidR="00D26577" w:rsidRPr="004B6EAE">
        <w:rPr>
          <w:rFonts w:ascii="Times New Roman" w:hAnsi="Times New Roman" w:cs="Times New Roman"/>
          <w:sz w:val="24"/>
          <w:szCs w:val="24"/>
        </w:rPr>
        <w:t xml:space="preserve"> is responsible for making rules as well as keeping law and order</w:t>
      </w:r>
      <w:r w:rsidR="001D444B">
        <w:rPr>
          <w:rFonts w:ascii="Times New Roman" w:hAnsi="Times New Roman" w:cs="Times New Roman"/>
          <w:sz w:val="24"/>
          <w:szCs w:val="24"/>
        </w:rPr>
        <w:t xml:space="preserve"> </w:t>
      </w:r>
      <w:r w:rsidR="001D444B">
        <w:rPr>
          <w:rFonts w:ascii="Times New Roman" w:hAnsi="Times New Roman" w:cs="Times New Roman"/>
          <w:sz w:val="24"/>
          <w:szCs w:val="24"/>
        </w:rPr>
        <w:t>(</w:t>
      </w:r>
      <w:r w:rsidR="001D444B" w:rsidRPr="004B6EAE">
        <w:rPr>
          <w:rFonts w:ascii="Times New Roman" w:hAnsi="Times New Roman" w:cs="Times New Roman"/>
          <w:sz w:val="24"/>
          <w:szCs w:val="24"/>
        </w:rPr>
        <w:t>Veetikazhi</w:t>
      </w:r>
      <w:r w:rsidR="001D444B">
        <w:rPr>
          <w:rFonts w:ascii="Times New Roman" w:hAnsi="Times New Roman" w:cs="Times New Roman"/>
          <w:sz w:val="24"/>
          <w:szCs w:val="24"/>
        </w:rPr>
        <w:t>, 2019)</w:t>
      </w:r>
      <w:r w:rsidR="00D26577" w:rsidRPr="004B6EAE">
        <w:rPr>
          <w:rFonts w:ascii="Times New Roman" w:hAnsi="Times New Roman" w:cs="Times New Roman"/>
          <w:sz w:val="24"/>
          <w:szCs w:val="24"/>
        </w:rPr>
        <w:t>.</w:t>
      </w:r>
      <w:r w:rsidR="006B6F76" w:rsidRPr="004B6EAE">
        <w:rPr>
          <w:rFonts w:ascii="Times New Roman" w:hAnsi="Times New Roman" w:cs="Times New Roman"/>
          <w:sz w:val="24"/>
          <w:szCs w:val="24"/>
        </w:rPr>
        <w:t xml:space="preserve"> The scandal clearly </w:t>
      </w:r>
      <w:r w:rsidR="00E44749" w:rsidRPr="004B6EAE">
        <w:rPr>
          <w:rFonts w:ascii="Times New Roman" w:hAnsi="Times New Roman" w:cs="Times New Roman"/>
          <w:sz w:val="24"/>
          <w:szCs w:val="24"/>
        </w:rPr>
        <w:t xml:space="preserve">reveals breaking of law. </w:t>
      </w:r>
      <w:r w:rsidR="00012C93" w:rsidRPr="004B6EAE">
        <w:rPr>
          <w:rFonts w:ascii="Times New Roman" w:hAnsi="Times New Roman" w:cs="Times New Roman"/>
          <w:sz w:val="24"/>
          <w:szCs w:val="24"/>
        </w:rPr>
        <w:t xml:space="preserve">Details of clients have been used to </w:t>
      </w:r>
      <w:r w:rsidR="0070540A" w:rsidRPr="004B6EAE">
        <w:rPr>
          <w:rFonts w:ascii="Times New Roman" w:hAnsi="Times New Roman" w:cs="Times New Roman"/>
          <w:sz w:val="24"/>
          <w:szCs w:val="24"/>
        </w:rPr>
        <w:t>open fraudulent accounts that have affected citizens of the country in a negat</w:t>
      </w:r>
      <w:r w:rsidR="00F355F2" w:rsidRPr="004B6EAE">
        <w:rPr>
          <w:rFonts w:ascii="Times New Roman" w:hAnsi="Times New Roman" w:cs="Times New Roman"/>
          <w:sz w:val="24"/>
          <w:szCs w:val="24"/>
        </w:rPr>
        <w:t>i</w:t>
      </w:r>
      <w:r w:rsidR="0070540A" w:rsidRPr="004B6EAE">
        <w:rPr>
          <w:rFonts w:ascii="Times New Roman" w:hAnsi="Times New Roman" w:cs="Times New Roman"/>
          <w:sz w:val="24"/>
          <w:szCs w:val="24"/>
        </w:rPr>
        <w:t xml:space="preserve">ve way. It is the role of the </w:t>
      </w:r>
      <w:r w:rsidR="00F355F2" w:rsidRPr="004B6EAE">
        <w:rPr>
          <w:rFonts w:ascii="Times New Roman" w:hAnsi="Times New Roman" w:cs="Times New Roman"/>
          <w:sz w:val="24"/>
          <w:szCs w:val="24"/>
        </w:rPr>
        <w:t>government</w:t>
      </w:r>
      <w:r w:rsidR="0070540A" w:rsidRPr="004B6EAE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367A9A" w:rsidRPr="004B6EAE">
        <w:rPr>
          <w:rFonts w:ascii="Times New Roman" w:hAnsi="Times New Roman" w:cs="Times New Roman"/>
          <w:sz w:val="24"/>
          <w:szCs w:val="24"/>
        </w:rPr>
        <w:t>the company is charged for such actions.</w:t>
      </w:r>
      <w:r w:rsidR="00A11614" w:rsidRPr="004B6EAE">
        <w:rPr>
          <w:rFonts w:ascii="Times New Roman" w:hAnsi="Times New Roman" w:cs="Times New Roman"/>
          <w:sz w:val="24"/>
          <w:szCs w:val="24"/>
        </w:rPr>
        <w:t xml:space="preserve"> The clients lost money through the scandal.</w:t>
      </w:r>
      <w:r w:rsidR="00D41BD9" w:rsidRPr="004B6EAE">
        <w:rPr>
          <w:rFonts w:ascii="Times New Roman" w:hAnsi="Times New Roman" w:cs="Times New Roman"/>
          <w:sz w:val="24"/>
          <w:szCs w:val="24"/>
        </w:rPr>
        <w:t xml:space="preserve"> Some of the that did not lose money ended up losing trust </w:t>
      </w:r>
      <w:r w:rsidR="005337A7" w:rsidRPr="004B6EAE">
        <w:rPr>
          <w:rFonts w:ascii="Times New Roman" w:hAnsi="Times New Roman" w:cs="Times New Roman"/>
          <w:sz w:val="24"/>
          <w:szCs w:val="24"/>
        </w:rPr>
        <w:t>on banking.</w:t>
      </w:r>
      <w:r w:rsidR="00664329" w:rsidRPr="004B6EAE">
        <w:rPr>
          <w:rFonts w:ascii="Times New Roman" w:hAnsi="Times New Roman" w:cs="Times New Roman"/>
          <w:sz w:val="24"/>
          <w:szCs w:val="24"/>
        </w:rPr>
        <w:t xml:space="preserve"> This is because they believed other companies could also </w:t>
      </w:r>
      <w:r w:rsidR="001D428F" w:rsidRPr="004B6EAE">
        <w:rPr>
          <w:rFonts w:ascii="Times New Roman" w:hAnsi="Times New Roman" w:cs="Times New Roman"/>
          <w:sz w:val="24"/>
          <w:szCs w:val="24"/>
        </w:rPr>
        <w:t xml:space="preserve">decide to carry out such a process. </w:t>
      </w:r>
      <w:r w:rsidR="00980D19" w:rsidRPr="004B6EAE">
        <w:rPr>
          <w:rFonts w:ascii="Times New Roman" w:hAnsi="Times New Roman" w:cs="Times New Roman"/>
          <w:sz w:val="24"/>
          <w:szCs w:val="24"/>
        </w:rPr>
        <w:t xml:space="preserve">The management of the company are responsible for keeping </w:t>
      </w:r>
      <w:r w:rsidR="00612AF2" w:rsidRPr="004B6EAE">
        <w:rPr>
          <w:rFonts w:ascii="Times New Roman" w:hAnsi="Times New Roman" w:cs="Times New Roman"/>
          <w:sz w:val="24"/>
          <w:szCs w:val="24"/>
        </w:rPr>
        <w:t xml:space="preserve">a good image of the company. </w:t>
      </w:r>
      <w:r w:rsidR="00AA1A3B" w:rsidRPr="004B6EAE">
        <w:rPr>
          <w:rFonts w:ascii="Times New Roman" w:hAnsi="Times New Roman" w:cs="Times New Roman"/>
          <w:sz w:val="24"/>
          <w:szCs w:val="24"/>
        </w:rPr>
        <w:t xml:space="preserve">The pressure they put on the employees led to </w:t>
      </w:r>
      <w:r w:rsidR="00C85E40" w:rsidRPr="004B6EAE">
        <w:rPr>
          <w:rFonts w:ascii="Times New Roman" w:hAnsi="Times New Roman" w:cs="Times New Roman"/>
          <w:sz w:val="24"/>
          <w:szCs w:val="24"/>
        </w:rPr>
        <w:t xml:space="preserve">most of them </w:t>
      </w:r>
      <w:r w:rsidR="00137B45" w:rsidRPr="004B6EAE">
        <w:rPr>
          <w:rFonts w:ascii="Times New Roman" w:hAnsi="Times New Roman" w:cs="Times New Roman"/>
          <w:sz w:val="24"/>
          <w:szCs w:val="24"/>
        </w:rPr>
        <w:t xml:space="preserve">using clients’ details to </w:t>
      </w:r>
      <w:r w:rsidR="0013203A" w:rsidRPr="004B6EAE">
        <w:rPr>
          <w:rFonts w:ascii="Times New Roman" w:hAnsi="Times New Roman" w:cs="Times New Roman"/>
          <w:sz w:val="24"/>
          <w:szCs w:val="24"/>
        </w:rPr>
        <w:t xml:space="preserve">open fraudulent accounts. </w:t>
      </w:r>
      <w:r w:rsidR="000D23F4" w:rsidRPr="004B6EAE">
        <w:rPr>
          <w:rFonts w:ascii="Times New Roman" w:hAnsi="Times New Roman" w:cs="Times New Roman"/>
          <w:sz w:val="24"/>
          <w:szCs w:val="24"/>
        </w:rPr>
        <w:t xml:space="preserve">The management played a role in this scandal and </w:t>
      </w:r>
      <w:r w:rsidR="00914C09" w:rsidRPr="004B6EAE">
        <w:rPr>
          <w:rFonts w:ascii="Times New Roman" w:hAnsi="Times New Roman" w:cs="Times New Roman"/>
          <w:sz w:val="24"/>
          <w:szCs w:val="24"/>
        </w:rPr>
        <w:t>are therefore charged with ensuring the good image of the company back.</w:t>
      </w:r>
    </w:p>
    <w:p w:rsidR="00C0447A" w:rsidRPr="004B6EAE" w:rsidRDefault="00C0447A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lastRenderedPageBreak/>
        <w:t>Factors that could affect my ability to blow the whistle</w:t>
      </w:r>
    </w:p>
    <w:p w:rsidR="00C0447A" w:rsidRPr="004B6EAE" w:rsidRDefault="007314A8" w:rsidP="000D0F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Although there are many reason that prompt me to become a whistle </w:t>
      </w:r>
      <w:r w:rsidR="000251F0" w:rsidRPr="004B6EAE">
        <w:rPr>
          <w:rFonts w:ascii="Times New Roman" w:hAnsi="Times New Roman" w:cs="Times New Roman"/>
          <w:sz w:val="24"/>
          <w:szCs w:val="24"/>
        </w:rPr>
        <w:t xml:space="preserve">in this scandal, there are factors that my make me to reconsider my decision. </w:t>
      </w:r>
      <w:r w:rsidR="00044A70" w:rsidRPr="004B6EAE">
        <w:rPr>
          <w:rFonts w:ascii="Times New Roman" w:hAnsi="Times New Roman" w:cs="Times New Roman"/>
          <w:sz w:val="24"/>
          <w:szCs w:val="24"/>
        </w:rPr>
        <w:t xml:space="preserve">First, </w:t>
      </w:r>
      <w:r w:rsidR="00BD5365" w:rsidRPr="004B6EAE">
        <w:rPr>
          <w:rFonts w:ascii="Times New Roman" w:hAnsi="Times New Roman" w:cs="Times New Roman"/>
          <w:sz w:val="24"/>
          <w:szCs w:val="24"/>
        </w:rPr>
        <w:t xml:space="preserve">since I am member of the company I am also concerned with the well-being of the company. </w:t>
      </w:r>
      <w:r w:rsidR="00623702" w:rsidRPr="004B6EAE">
        <w:rPr>
          <w:rFonts w:ascii="Times New Roman" w:hAnsi="Times New Roman" w:cs="Times New Roman"/>
          <w:sz w:val="24"/>
          <w:szCs w:val="24"/>
        </w:rPr>
        <w:t>It is my duty to ensure that the company has good image.</w:t>
      </w:r>
      <w:r w:rsidR="00D40A3C" w:rsidRPr="004B6EAE">
        <w:rPr>
          <w:rFonts w:ascii="Times New Roman" w:hAnsi="Times New Roman" w:cs="Times New Roman"/>
          <w:sz w:val="24"/>
          <w:szCs w:val="24"/>
        </w:rPr>
        <w:t xml:space="preserve"> Blowing the whistle on such a scandal would lead to a negative image </w:t>
      </w:r>
      <w:r w:rsidR="00741B13" w:rsidRPr="004B6EAE">
        <w:rPr>
          <w:rFonts w:ascii="Times New Roman" w:hAnsi="Times New Roman" w:cs="Times New Roman"/>
          <w:sz w:val="24"/>
          <w:szCs w:val="24"/>
        </w:rPr>
        <w:t xml:space="preserve">which can </w:t>
      </w:r>
      <w:r w:rsidR="00990577" w:rsidRPr="004B6EAE">
        <w:rPr>
          <w:rFonts w:ascii="Times New Roman" w:hAnsi="Times New Roman" w:cs="Times New Roman"/>
          <w:sz w:val="24"/>
          <w:szCs w:val="24"/>
        </w:rPr>
        <w:t xml:space="preserve">lead to clients running away from the company. </w:t>
      </w:r>
      <w:r w:rsidR="006F1623" w:rsidRPr="004B6EAE">
        <w:rPr>
          <w:rFonts w:ascii="Times New Roman" w:hAnsi="Times New Roman" w:cs="Times New Roman"/>
          <w:sz w:val="24"/>
          <w:szCs w:val="24"/>
        </w:rPr>
        <w:t>Bl</w:t>
      </w:r>
      <w:r w:rsidR="00CA5ABC" w:rsidRPr="004B6EAE">
        <w:rPr>
          <w:rFonts w:ascii="Times New Roman" w:hAnsi="Times New Roman" w:cs="Times New Roman"/>
          <w:sz w:val="24"/>
          <w:szCs w:val="24"/>
        </w:rPr>
        <w:t>ow</w:t>
      </w:r>
      <w:r w:rsidR="006F1623" w:rsidRPr="004B6EAE">
        <w:rPr>
          <w:rFonts w:ascii="Times New Roman" w:hAnsi="Times New Roman" w:cs="Times New Roman"/>
          <w:sz w:val="24"/>
          <w:szCs w:val="24"/>
        </w:rPr>
        <w:t xml:space="preserve">ing the whistle is the right thing to do </w:t>
      </w:r>
      <w:r w:rsidR="00FF66A4" w:rsidRPr="004B6EAE">
        <w:rPr>
          <w:rFonts w:ascii="Times New Roman" w:hAnsi="Times New Roman" w:cs="Times New Roman"/>
          <w:sz w:val="24"/>
          <w:szCs w:val="24"/>
        </w:rPr>
        <w:t xml:space="preserve">but </w:t>
      </w:r>
      <w:r w:rsidR="0067408A" w:rsidRPr="004B6EAE">
        <w:rPr>
          <w:rFonts w:ascii="Times New Roman" w:hAnsi="Times New Roman" w:cs="Times New Roman"/>
          <w:sz w:val="24"/>
          <w:szCs w:val="24"/>
        </w:rPr>
        <w:t xml:space="preserve">it does not in any way </w:t>
      </w:r>
      <w:r w:rsidR="000E1CCF" w:rsidRPr="004B6EAE">
        <w:rPr>
          <w:rFonts w:ascii="Times New Roman" w:hAnsi="Times New Roman" w:cs="Times New Roman"/>
          <w:sz w:val="24"/>
          <w:szCs w:val="24"/>
        </w:rPr>
        <w:t>increase the performance of the company. It affect</w:t>
      </w:r>
      <w:r w:rsidR="00F6230C" w:rsidRPr="004B6EAE">
        <w:rPr>
          <w:rFonts w:ascii="Times New Roman" w:hAnsi="Times New Roman" w:cs="Times New Roman"/>
          <w:sz w:val="24"/>
          <w:szCs w:val="24"/>
        </w:rPr>
        <w:t>s</w:t>
      </w:r>
      <w:r w:rsidR="000E1CCF" w:rsidRPr="004B6EAE">
        <w:rPr>
          <w:rFonts w:ascii="Times New Roman" w:hAnsi="Times New Roman" w:cs="Times New Roman"/>
          <w:sz w:val="24"/>
          <w:szCs w:val="24"/>
        </w:rPr>
        <w:t xml:space="preserve"> the company and me too</w:t>
      </w:r>
      <w:r w:rsidR="000D0F91">
        <w:rPr>
          <w:rFonts w:ascii="Times New Roman" w:hAnsi="Times New Roman" w:cs="Times New Roman"/>
          <w:sz w:val="24"/>
          <w:szCs w:val="24"/>
        </w:rPr>
        <w:t xml:space="preserve"> </w:t>
      </w:r>
      <w:r w:rsidR="000D0F91">
        <w:rPr>
          <w:rFonts w:ascii="Times New Roman" w:hAnsi="Times New Roman" w:cs="Times New Roman"/>
          <w:sz w:val="24"/>
          <w:szCs w:val="24"/>
        </w:rPr>
        <w:t>(</w:t>
      </w:r>
      <w:r w:rsidR="000D0F91" w:rsidRPr="004B6EAE">
        <w:rPr>
          <w:rFonts w:ascii="Times New Roman" w:hAnsi="Times New Roman" w:cs="Times New Roman"/>
          <w:sz w:val="24"/>
          <w:szCs w:val="24"/>
        </w:rPr>
        <w:t>Veetikazhi</w:t>
      </w:r>
      <w:r w:rsidR="000D0F91">
        <w:rPr>
          <w:rFonts w:ascii="Times New Roman" w:hAnsi="Times New Roman" w:cs="Times New Roman"/>
          <w:sz w:val="24"/>
          <w:szCs w:val="24"/>
        </w:rPr>
        <w:t>, 2019)</w:t>
      </w:r>
      <w:r w:rsidR="000E1CCF" w:rsidRPr="004B6EAE">
        <w:rPr>
          <w:rFonts w:ascii="Times New Roman" w:hAnsi="Times New Roman" w:cs="Times New Roman"/>
          <w:sz w:val="24"/>
          <w:szCs w:val="24"/>
        </w:rPr>
        <w:t>.</w:t>
      </w:r>
      <w:r w:rsidR="0086763A" w:rsidRPr="004B6EAE">
        <w:rPr>
          <w:rFonts w:ascii="Times New Roman" w:hAnsi="Times New Roman" w:cs="Times New Roman"/>
          <w:sz w:val="24"/>
          <w:szCs w:val="24"/>
        </w:rPr>
        <w:t xml:space="preserve"> Another factor to put into consideration is whether the company has noticed what has happened and the steps being taken to correct the situation.</w:t>
      </w:r>
      <w:r w:rsidR="00F67615" w:rsidRPr="004B6EAE">
        <w:rPr>
          <w:rFonts w:ascii="Times New Roman" w:hAnsi="Times New Roman" w:cs="Times New Roman"/>
          <w:sz w:val="24"/>
          <w:szCs w:val="24"/>
        </w:rPr>
        <w:t xml:space="preserve"> In case the company has realized that </w:t>
      </w:r>
      <w:r w:rsidR="00C34548" w:rsidRPr="004B6EAE">
        <w:rPr>
          <w:rFonts w:ascii="Times New Roman" w:hAnsi="Times New Roman" w:cs="Times New Roman"/>
          <w:sz w:val="24"/>
          <w:szCs w:val="24"/>
        </w:rPr>
        <w:t>there is a mistake and there are plans to rectify, then there is no need of exposing such a situation.</w:t>
      </w:r>
      <w:r w:rsidR="003200F8" w:rsidRPr="004B6EAE">
        <w:rPr>
          <w:rFonts w:ascii="Times New Roman" w:hAnsi="Times New Roman" w:cs="Times New Roman"/>
          <w:sz w:val="24"/>
          <w:szCs w:val="24"/>
        </w:rPr>
        <w:t xml:space="preserve"> In case I inform the company management about the </w:t>
      </w:r>
      <w:r w:rsidR="00D54025" w:rsidRPr="004B6EAE">
        <w:rPr>
          <w:rFonts w:ascii="Times New Roman" w:hAnsi="Times New Roman" w:cs="Times New Roman"/>
          <w:sz w:val="24"/>
          <w:szCs w:val="24"/>
        </w:rPr>
        <w:t xml:space="preserve">problem and they have immediately initiated plans to </w:t>
      </w:r>
      <w:r w:rsidR="00073FD4" w:rsidRPr="004B6EAE">
        <w:rPr>
          <w:rFonts w:ascii="Times New Roman" w:hAnsi="Times New Roman" w:cs="Times New Roman"/>
          <w:sz w:val="24"/>
          <w:szCs w:val="24"/>
        </w:rPr>
        <w:t xml:space="preserve">solve it, then there is no need of </w:t>
      </w:r>
      <w:r w:rsidR="00300AE7" w:rsidRPr="004B6EAE">
        <w:rPr>
          <w:rFonts w:ascii="Times New Roman" w:hAnsi="Times New Roman" w:cs="Times New Roman"/>
          <w:sz w:val="24"/>
          <w:szCs w:val="24"/>
        </w:rPr>
        <w:t>exposing the situation in the company.</w:t>
      </w:r>
      <w:r w:rsidR="008A423D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D260A4" w:rsidRPr="004B6EAE">
        <w:rPr>
          <w:rFonts w:ascii="Times New Roman" w:hAnsi="Times New Roman" w:cs="Times New Roman"/>
          <w:sz w:val="24"/>
          <w:szCs w:val="24"/>
        </w:rPr>
        <w:t xml:space="preserve">The cases of whistle </w:t>
      </w:r>
      <w:r w:rsidR="000F1CF2" w:rsidRPr="004B6EAE">
        <w:rPr>
          <w:rFonts w:ascii="Times New Roman" w:hAnsi="Times New Roman" w:cs="Times New Roman"/>
          <w:sz w:val="24"/>
          <w:szCs w:val="24"/>
        </w:rPr>
        <w:t>blowing</w:t>
      </w:r>
      <w:r w:rsidR="00D260A4" w:rsidRPr="004B6EAE">
        <w:rPr>
          <w:rFonts w:ascii="Times New Roman" w:hAnsi="Times New Roman" w:cs="Times New Roman"/>
          <w:sz w:val="24"/>
          <w:szCs w:val="24"/>
        </w:rPr>
        <w:t xml:space="preserve"> that have existed in the past can also </w:t>
      </w:r>
      <w:r w:rsidR="00DA1C37" w:rsidRPr="004B6EAE">
        <w:rPr>
          <w:rFonts w:ascii="Times New Roman" w:hAnsi="Times New Roman" w:cs="Times New Roman"/>
          <w:sz w:val="24"/>
          <w:szCs w:val="24"/>
        </w:rPr>
        <w:t>decrease my intention to blow the whistle.</w:t>
      </w:r>
      <w:r w:rsidR="00594D6A" w:rsidRPr="004B6EAE">
        <w:rPr>
          <w:rFonts w:ascii="Times New Roman" w:hAnsi="Times New Roman" w:cs="Times New Roman"/>
          <w:sz w:val="24"/>
          <w:szCs w:val="24"/>
        </w:rPr>
        <w:t xml:space="preserve"> In case I notice that </w:t>
      </w:r>
      <w:r w:rsidR="003D60FF" w:rsidRPr="004B6EAE">
        <w:rPr>
          <w:rFonts w:ascii="Times New Roman" w:hAnsi="Times New Roman" w:cs="Times New Roman"/>
          <w:sz w:val="24"/>
          <w:szCs w:val="24"/>
        </w:rPr>
        <w:t>pre</w:t>
      </w:r>
      <w:r w:rsidR="00594D6A" w:rsidRPr="004B6EAE">
        <w:rPr>
          <w:rFonts w:ascii="Times New Roman" w:hAnsi="Times New Roman" w:cs="Times New Roman"/>
          <w:sz w:val="24"/>
          <w:szCs w:val="24"/>
        </w:rPr>
        <w:t xml:space="preserve">vious whistle blowers were discriminated and </w:t>
      </w:r>
      <w:r w:rsidR="006F0685" w:rsidRPr="004B6EAE">
        <w:rPr>
          <w:rFonts w:ascii="Times New Roman" w:hAnsi="Times New Roman" w:cs="Times New Roman"/>
          <w:sz w:val="24"/>
          <w:szCs w:val="24"/>
        </w:rPr>
        <w:t xml:space="preserve">treated, then I would retreat </w:t>
      </w:r>
      <w:r w:rsidR="00294016" w:rsidRPr="004B6EAE">
        <w:rPr>
          <w:rFonts w:ascii="Times New Roman" w:hAnsi="Times New Roman" w:cs="Times New Roman"/>
          <w:sz w:val="24"/>
          <w:szCs w:val="24"/>
        </w:rPr>
        <w:t>so as not to get myself into such a situation.</w:t>
      </w:r>
    </w:p>
    <w:p w:rsidR="001F2C19" w:rsidRPr="004B6EAE" w:rsidRDefault="00E071C1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Factors that may increase my intention to blow the whistle</w:t>
      </w:r>
    </w:p>
    <w:p w:rsidR="00672D36" w:rsidRPr="004B6EAE" w:rsidRDefault="00672D36" w:rsidP="004B6E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Blowing the whistle will also depend on </w:t>
      </w:r>
      <w:r w:rsidR="00405C66" w:rsidRPr="004B6EAE">
        <w:rPr>
          <w:rFonts w:ascii="Times New Roman" w:hAnsi="Times New Roman" w:cs="Times New Roman"/>
          <w:sz w:val="24"/>
          <w:szCs w:val="24"/>
        </w:rPr>
        <w:t>the factors that will lead to a decision to perform my intended action.</w:t>
      </w:r>
      <w:r w:rsidR="009402B9" w:rsidRPr="004B6EAE">
        <w:rPr>
          <w:rFonts w:ascii="Times New Roman" w:hAnsi="Times New Roman" w:cs="Times New Roman"/>
          <w:sz w:val="24"/>
          <w:szCs w:val="24"/>
        </w:rPr>
        <w:t xml:space="preserve"> The first factor </w:t>
      </w:r>
      <w:r w:rsidR="004D5448" w:rsidRPr="004B6EAE">
        <w:rPr>
          <w:rFonts w:ascii="Times New Roman" w:hAnsi="Times New Roman" w:cs="Times New Roman"/>
          <w:sz w:val="24"/>
          <w:szCs w:val="24"/>
        </w:rPr>
        <w:t>is the willingness of the company to solve the situation.</w:t>
      </w:r>
      <w:r w:rsidR="00993410" w:rsidRPr="004B6EAE">
        <w:rPr>
          <w:rFonts w:ascii="Times New Roman" w:hAnsi="Times New Roman" w:cs="Times New Roman"/>
          <w:sz w:val="24"/>
          <w:szCs w:val="24"/>
        </w:rPr>
        <w:t xml:space="preserve"> Once I notice that there are cases of fraud and clients are losing money in the process, it is my duty to inform the top management of the company.</w:t>
      </w:r>
      <w:r w:rsidR="006A68DB" w:rsidRPr="004B6EAE">
        <w:rPr>
          <w:rFonts w:ascii="Times New Roman" w:hAnsi="Times New Roman" w:cs="Times New Roman"/>
          <w:sz w:val="24"/>
          <w:szCs w:val="24"/>
        </w:rPr>
        <w:t xml:space="preserve"> If they do not show any </w:t>
      </w:r>
      <w:r w:rsidR="00464C48" w:rsidRPr="004B6EAE">
        <w:rPr>
          <w:rFonts w:ascii="Times New Roman" w:hAnsi="Times New Roman" w:cs="Times New Roman"/>
          <w:sz w:val="24"/>
          <w:szCs w:val="24"/>
        </w:rPr>
        <w:t>sign of goodwill to correct the situation, then I do not have any other option but to blow the whistle.</w:t>
      </w:r>
      <w:r w:rsidR="009E6D86" w:rsidRPr="004B6EAE">
        <w:rPr>
          <w:rFonts w:ascii="Times New Roman" w:hAnsi="Times New Roman" w:cs="Times New Roman"/>
          <w:sz w:val="24"/>
          <w:szCs w:val="24"/>
        </w:rPr>
        <w:t xml:space="preserve"> It will force the company to initiate </w:t>
      </w:r>
      <w:r w:rsidR="00371817" w:rsidRPr="004B6EAE">
        <w:rPr>
          <w:rFonts w:ascii="Times New Roman" w:hAnsi="Times New Roman" w:cs="Times New Roman"/>
          <w:sz w:val="24"/>
          <w:szCs w:val="24"/>
        </w:rPr>
        <w:t xml:space="preserve">ways of solving the case and ensuring that </w:t>
      </w:r>
      <w:r w:rsidR="002F2A65" w:rsidRPr="004B6EAE">
        <w:rPr>
          <w:rFonts w:ascii="Times New Roman" w:hAnsi="Times New Roman" w:cs="Times New Roman"/>
          <w:sz w:val="24"/>
          <w:szCs w:val="24"/>
        </w:rPr>
        <w:t>explanations are given</w:t>
      </w:r>
      <w:r w:rsidR="00D200CF">
        <w:rPr>
          <w:rFonts w:ascii="Times New Roman" w:hAnsi="Times New Roman" w:cs="Times New Roman"/>
          <w:sz w:val="24"/>
          <w:szCs w:val="24"/>
        </w:rPr>
        <w:t xml:space="preserve"> </w:t>
      </w:r>
      <w:r w:rsidR="00D200CF">
        <w:rPr>
          <w:rFonts w:ascii="Times New Roman" w:hAnsi="Times New Roman" w:cs="Times New Roman"/>
          <w:sz w:val="24"/>
          <w:szCs w:val="24"/>
        </w:rPr>
        <w:t>(</w:t>
      </w:r>
      <w:r w:rsidR="00D200CF" w:rsidRPr="004B6EAE">
        <w:rPr>
          <w:rFonts w:ascii="Times New Roman" w:hAnsi="Times New Roman" w:cs="Times New Roman"/>
          <w:color w:val="333333"/>
          <w:sz w:val="24"/>
          <w:szCs w:val="24"/>
        </w:rPr>
        <w:t>Boatright</w:t>
      </w:r>
      <w:r w:rsidR="00D200CF" w:rsidRPr="004B6EAE">
        <w:rPr>
          <w:rFonts w:ascii="Times New Roman" w:hAnsi="Times New Roman" w:cs="Times New Roman"/>
          <w:sz w:val="24"/>
          <w:szCs w:val="24"/>
        </w:rPr>
        <w:t>.</w:t>
      </w:r>
      <w:r w:rsidR="00D200CF">
        <w:rPr>
          <w:rFonts w:ascii="Times New Roman" w:hAnsi="Times New Roman" w:cs="Times New Roman"/>
          <w:sz w:val="24"/>
          <w:szCs w:val="24"/>
        </w:rPr>
        <w:t xml:space="preserve"> &amp; Smith, 2017)</w:t>
      </w:r>
      <w:r w:rsidR="002F2A65" w:rsidRPr="004B6EAE">
        <w:rPr>
          <w:rFonts w:ascii="Times New Roman" w:hAnsi="Times New Roman" w:cs="Times New Roman"/>
          <w:sz w:val="24"/>
          <w:szCs w:val="24"/>
        </w:rPr>
        <w:t>.</w:t>
      </w:r>
      <w:r w:rsidR="005434A5" w:rsidRPr="004B6EAE">
        <w:rPr>
          <w:rFonts w:ascii="Times New Roman" w:hAnsi="Times New Roman" w:cs="Times New Roman"/>
          <w:sz w:val="24"/>
          <w:szCs w:val="24"/>
        </w:rPr>
        <w:t xml:space="preserve"> The ethical </w:t>
      </w:r>
      <w:r w:rsidR="00A32926" w:rsidRPr="004B6EAE">
        <w:rPr>
          <w:rFonts w:ascii="Times New Roman" w:hAnsi="Times New Roman" w:cs="Times New Roman"/>
          <w:sz w:val="24"/>
          <w:szCs w:val="24"/>
        </w:rPr>
        <w:t>considerations</w:t>
      </w:r>
      <w:r w:rsidR="005434A5" w:rsidRPr="004B6EAE">
        <w:rPr>
          <w:rFonts w:ascii="Times New Roman" w:hAnsi="Times New Roman" w:cs="Times New Roman"/>
          <w:sz w:val="24"/>
          <w:szCs w:val="24"/>
        </w:rPr>
        <w:t xml:space="preserve"> that come with such </w:t>
      </w:r>
      <w:r w:rsidR="00EF6862" w:rsidRPr="004B6EAE">
        <w:rPr>
          <w:rFonts w:ascii="Times New Roman" w:hAnsi="Times New Roman" w:cs="Times New Roman"/>
          <w:sz w:val="24"/>
          <w:szCs w:val="24"/>
        </w:rPr>
        <w:t xml:space="preserve">revelations are other set of </w:t>
      </w:r>
      <w:r w:rsidR="00EF6862" w:rsidRPr="004B6EAE">
        <w:rPr>
          <w:rFonts w:ascii="Times New Roman" w:hAnsi="Times New Roman" w:cs="Times New Roman"/>
          <w:sz w:val="24"/>
          <w:szCs w:val="24"/>
        </w:rPr>
        <w:lastRenderedPageBreak/>
        <w:t>factors that will prompt me to blow the whistle.</w:t>
      </w:r>
      <w:r w:rsidR="007651E5" w:rsidRPr="004B6EAE">
        <w:rPr>
          <w:rFonts w:ascii="Times New Roman" w:hAnsi="Times New Roman" w:cs="Times New Roman"/>
          <w:sz w:val="24"/>
          <w:szCs w:val="24"/>
        </w:rPr>
        <w:t xml:space="preserve"> Since I have noted the scandal, it is my duty to ensure that clients and the government </w:t>
      </w:r>
      <w:r w:rsidR="001B583E" w:rsidRPr="004B6EAE">
        <w:rPr>
          <w:rFonts w:ascii="Times New Roman" w:hAnsi="Times New Roman" w:cs="Times New Roman"/>
          <w:sz w:val="24"/>
          <w:szCs w:val="24"/>
        </w:rPr>
        <w:t xml:space="preserve">get </w:t>
      </w:r>
      <w:r w:rsidR="00777A9A" w:rsidRPr="004B6EAE">
        <w:rPr>
          <w:rFonts w:ascii="Times New Roman" w:hAnsi="Times New Roman" w:cs="Times New Roman"/>
          <w:sz w:val="24"/>
          <w:szCs w:val="24"/>
        </w:rPr>
        <w:t>explanations</w:t>
      </w:r>
      <w:r w:rsidR="001B583E" w:rsidRPr="004B6EAE">
        <w:rPr>
          <w:rFonts w:ascii="Times New Roman" w:hAnsi="Times New Roman" w:cs="Times New Roman"/>
          <w:sz w:val="24"/>
          <w:szCs w:val="24"/>
        </w:rPr>
        <w:t xml:space="preserve"> as to what led to such actions by the employees. </w:t>
      </w:r>
    </w:p>
    <w:p w:rsidR="00A104B3" w:rsidRPr="004B6EAE" w:rsidRDefault="00A104B3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Levers that I can use to </w:t>
      </w:r>
      <w:r w:rsidR="007F1C00" w:rsidRPr="004B6EAE">
        <w:rPr>
          <w:rFonts w:ascii="Times New Roman" w:hAnsi="Times New Roman" w:cs="Times New Roman"/>
          <w:sz w:val="24"/>
          <w:szCs w:val="24"/>
        </w:rPr>
        <w:t xml:space="preserve">influence the person that I choose to confront </w:t>
      </w:r>
      <w:r w:rsidR="00CB00AA" w:rsidRPr="004B6EAE">
        <w:rPr>
          <w:rFonts w:ascii="Times New Roman" w:hAnsi="Times New Roman" w:cs="Times New Roman"/>
          <w:sz w:val="24"/>
          <w:szCs w:val="24"/>
        </w:rPr>
        <w:t>about the situation</w:t>
      </w:r>
    </w:p>
    <w:p w:rsidR="00CB00AA" w:rsidRPr="004B6EAE" w:rsidRDefault="003D50F2" w:rsidP="004B6E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The effect of the scandal is one of the </w:t>
      </w:r>
      <w:r w:rsidR="00875083" w:rsidRPr="004B6EAE">
        <w:rPr>
          <w:rFonts w:ascii="Times New Roman" w:hAnsi="Times New Roman" w:cs="Times New Roman"/>
          <w:sz w:val="24"/>
          <w:szCs w:val="24"/>
        </w:rPr>
        <w:t xml:space="preserve">levers that I can use to confront the person </w:t>
      </w:r>
      <w:r w:rsidR="00A96DD0" w:rsidRPr="004B6EAE">
        <w:rPr>
          <w:rFonts w:ascii="Times New Roman" w:hAnsi="Times New Roman" w:cs="Times New Roman"/>
          <w:sz w:val="24"/>
          <w:szCs w:val="24"/>
        </w:rPr>
        <w:t>about such a situation.</w:t>
      </w:r>
      <w:r w:rsidR="00285606" w:rsidRPr="004B6EAE">
        <w:rPr>
          <w:rFonts w:ascii="Times New Roman" w:hAnsi="Times New Roman" w:cs="Times New Roman"/>
          <w:sz w:val="24"/>
          <w:szCs w:val="24"/>
        </w:rPr>
        <w:t xml:space="preserve"> By informing the person that </w:t>
      </w:r>
      <w:r w:rsidR="009C33B0" w:rsidRPr="004B6EAE">
        <w:rPr>
          <w:rFonts w:ascii="Times New Roman" w:hAnsi="Times New Roman" w:cs="Times New Roman"/>
          <w:sz w:val="24"/>
          <w:szCs w:val="24"/>
        </w:rPr>
        <w:t xml:space="preserve">the scandal will have a negative effect on the </w:t>
      </w:r>
      <w:r w:rsidR="001B63EE" w:rsidRPr="004B6EAE">
        <w:rPr>
          <w:rFonts w:ascii="Times New Roman" w:hAnsi="Times New Roman" w:cs="Times New Roman"/>
          <w:sz w:val="24"/>
          <w:szCs w:val="24"/>
        </w:rPr>
        <w:t xml:space="preserve">image of the company, it is possible to </w:t>
      </w:r>
      <w:r w:rsidR="00E91EBA" w:rsidRPr="004B6EAE">
        <w:rPr>
          <w:rFonts w:ascii="Times New Roman" w:hAnsi="Times New Roman" w:cs="Times New Roman"/>
          <w:sz w:val="24"/>
          <w:szCs w:val="24"/>
        </w:rPr>
        <w:t xml:space="preserve">influence them to take actions against the people that </w:t>
      </w:r>
      <w:r w:rsidR="007F0EBA" w:rsidRPr="004B6EAE">
        <w:rPr>
          <w:rFonts w:ascii="Times New Roman" w:hAnsi="Times New Roman" w:cs="Times New Roman"/>
          <w:sz w:val="24"/>
          <w:szCs w:val="24"/>
        </w:rPr>
        <w:t>started</w:t>
      </w:r>
      <w:r w:rsidR="00E91EBA" w:rsidRPr="004B6EAE">
        <w:rPr>
          <w:rFonts w:ascii="Times New Roman" w:hAnsi="Times New Roman" w:cs="Times New Roman"/>
          <w:sz w:val="24"/>
          <w:szCs w:val="24"/>
        </w:rPr>
        <w:t xml:space="preserve"> the process.</w:t>
      </w:r>
      <w:r w:rsidR="006E6816" w:rsidRPr="004B6EAE">
        <w:rPr>
          <w:rFonts w:ascii="Times New Roman" w:hAnsi="Times New Roman" w:cs="Times New Roman"/>
          <w:sz w:val="24"/>
          <w:szCs w:val="24"/>
        </w:rPr>
        <w:t xml:space="preserve"> Talking to the person about the effect that such activities have on the clients </w:t>
      </w:r>
      <w:r w:rsidR="006F0E16" w:rsidRPr="004B6EAE">
        <w:rPr>
          <w:rFonts w:ascii="Times New Roman" w:hAnsi="Times New Roman" w:cs="Times New Roman"/>
          <w:sz w:val="24"/>
          <w:szCs w:val="24"/>
        </w:rPr>
        <w:t xml:space="preserve">and the long-term effect </w:t>
      </w:r>
      <w:r w:rsidR="00C03878" w:rsidRPr="004B6EAE">
        <w:rPr>
          <w:rFonts w:ascii="Times New Roman" w:hAnsi="Times New Roman" w:cs="Times New Roman"/>
          <w:sz w:val="24"/>
          <w:szCs w:val="24"/>
        </w:rPr>
        <w:t>of this on the company is also another way to influence the person.</w:t>
      </w:r>
      <w:r w:rsidR="00CD4F7A" w:rsidRPr="004B6EAE">
        <w:rPr>
          <w:rFonts w:ascii="Times New Roman" w:hAnsi="Times New Roman" w:cs="Times New Roman"/>
          <w:sz w:val="24"/>
          <w:szCs w:val="24"/>
        </w:rPr>
        <w:t xml:space="preserve"> The </w:t>
      </w:r>
      <w:r w:rsidR="007C53B5" w:rsidRPr="004B6EAE">
        <w:rPr>
          <w:rFonts w:ascii="Times New Roman" w:hAnsi="Times New Roman" w:cs="Times New Roman"/>
          <w:sz w:val="24"/>
          <w:szCs w:val="24"/>
        </w:rPr>
        <w:t>person will be concerned about t</w:t>
      </w:r>
      <w:r w:rsidR="00CD4F7A" w:rsidRPr="004B6EAE">
        <w:rPr>
          <w:rFonts w:ascii="Times New Roman" w:hAnsi="Times New Roman" w:cs="Times New Roman"/>
          <w:sz w:val="24"/>
          <w:szCs w:val="24"/>
        </w:rPr>
        <w:t xml:space="preserve">he ability of the company to perform well in future. By convincing him or her that </w:t>
      </w:r>
      <w:r w:rsidR="006C0AEC" w:rsidRPr="004B6EAE">
        <w:rPr>
          <w:rFonts w:ascii="Times New Roman" w:hAnsi="Times New Roman" w:cs="Times New Roman"/>
          <w:sz w:val="24"/>
          <w:szCs w:val="24"/>
        </w:rPr>
        <w:t>the scandal will scare away existing and prospective clients, I will have influenced the person to take actions to correct the situation.</w:t>
      </w:r>
    </w:p>
    <w:p w:rsidR="00E30556" w:rsidRPr="004B6EAE" w:rsidRDefault="00E30556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Exact text that I would use</w:t>
      </w:r>
    </w:p>
    <w:p w:rsidR="00E30556" w:rsidRPr="004B6EAE" w:rsidRDefault="00144359" w:rsidP="004B6E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Dear CEO, I am writing to you to inform you of the </w:t>
      </w:r>
      <w:r w:rsidR="00D509CD" w:rsidRPr="004B6EAE">
        <w:rPr>
          <w:rFonts w:ascii="Times New Roman" w:hAnsi="Times New Roman" w:cs="Times New Roman"/>
          <w:sz w:val="24"/>
          <w:szCs w:val="24"/>
        </w:rPr>
        <w:t>actions that have been going in the company.</w:t>
      </w:r>
      <w:r w:rsidR="002C1BE2" w:rsidRPr="004B6EAE">
        <w:rPr>
          <w:rFonts w:ascii="Times New Roman" w:hAnsi="Times New Roman" w:cs="Times New Roman"/>
          <w:sz w:val="24"/>
          <w:szCs w:val="24"/>
        </w:rPr>
        <w:t xml:space="preserve"> I have been prompted by the fact that </w:t>
      </w:r>
      <w:r w:rsidR="00632F11" w:rsidRPr="004B6EAE">
        <w:rPr>
          <w:rFonts w:ascii="Times New Roman" w:hAnsi="Times New Roman" w:cs="Times New Roman"/>
          <w:sz w:val="24"/>
          <w:szCs w:val="24"/>
        </w:rPr>
        <w:t xml:space="preserve">I feel these actions are likely to have negative </w:t>
      </w:r>
      <w:r w:rsidR="00DA5CF9" w:rsidRPr="004B6EAE">
        <w:rPr>
          <w:rFonts w:ascii="Times New Roman" w:hAnsi="Times New Roman" w:cs="Times New Roman"/>
          <w:sz w:val="24"/>
          <w:szCs w:val="24"/>
        </w:rPr>
        <w:t xml:space="preserve">impact on the performance of the company if noticed by the companies. </w:t>
      </w:r>
      <w:r w:rsidR="00745C86" w:rsidRPr="004B6EAE">
        <w:rPr>
          <w:rFonts w:ascii="Times New Roman" w:hAnsi="Times New Roman" w:cs="Times New Roman"/>
          <w:sz w:val="24"/>
          <w:szCs w:val="24"/>
        </w:rPr>
        <w:t xml:space="preserve">It seems employees are </w:t>
      </w:r>
      <w:r w:rsidR="00627063" w:rsidRPr="004B6EAE">
        <w:rPr>
          <w:rFonts w:ascii="Times New Roman" w:hAnsi="Times New Roman" w:cs="Times New Roman"/>
          <w:sz w:val="24"/>
          <w:szCs w:val="24"/>
        </w:rPr>
        <w:t xml:space="preserve">under pressure to deliver </w:t>
      </w:r>
      <w:r w:rsidR="002E09D1" w:rsidRPr="004B6EAE">
        <w:rPr>
          <w:rFonts w:ascii="Times New Roman" w:hAnsi="Times New Roman" w:cs="Times New Roman"/>
          <w:sz w:val="24"/>
          <w:szCs w:val="24"/>
        </w:rPr>
        <w:t>big sales quotas which in real sense may not be possible to achieve at this time</w:t>
      </w:r>
      <w:r w:rsidR="004C5332">
        <w:rPr>
          <w:rFonts w:ascii="Times New Roman" w:hAnsi="Times New Roman" w:cs="Times New Roman"/>
          <w:sz w:val="24"/>
          <w:szCs w:val="24"/>
        </w:rPr>
        <w:t xml:space="preserve"> (</w:t>
      </w:r>
      <w:r w:rsidR="004C5332" w:rsidRPr="004B6EAE">
        <w:rPr>
          <w:rFonts w:ascii="Times New Roman" w:hAnsi="Times New Roman" w:cs="Times New Roman"/>
          <w:color w:val="333333"/>
          <w:sz w:val="24"/>
          <w:szCs w:val="24"/>
        </w:rPr>
        <w:t>Boatright</w:t>
      </w:r>
      <w:r w:rsidR="002E09D1" w:rsidRPr="004B6EAE">
        <w:rPr>
          <w:rFonts w:ascii="Times New Roman" w:hAnsi="Times New Roman" w:cs="Times New Roman"/>
          <w:sz w:val="24"/>
          <w:szCs w:val="24"/>
        </w:rPr>
        <w:t>.</w:t>
      </w:r>
      <w:r w:rsidR="004C5332">
        <w:rPr>
          <w:rFonts w:ascii="Times New Roman" w:hAnsi="Times New Roman" w:cs="Times New Roman"/>
          <w:sz w:val="24"/>
          <w:szCs w:val="24"/>
        </w:rPr>
        <w:t xml:space="preserve"> &amp; Smith, 2017)</w:t>
      </w:r>
      <w:r w:rsidR="00E82EE3">
        <w:rPr>
          <w:rFonts w:ascii="Times New Roman" w:hAnsi="Times New Roman" w:cs="Times New Roman"/>
          <w:sz w:val="24"/>
          <w:szCs w:val="24"/>
        </w:rPr>
        <w:t>.</w:t>
      </w:r>
      <w:r w:rsidR="002668B1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CD2B47" w:rsidRPr="004B6EAE">
        <w:rPr>
          <w:rFonts w:ascii="Times New Roman" w:hAnsi="Times New Roman" w:cs="Times New Roman"/>
          <w:sz w:val="24"/>
          <w:szCs w:val="24"/>
        </w:rPr>
        <w:t xml:space="preserve">The employees are currently using </w:t>
      </w:r>
      <w:r w:rsidR="00683C91" w:rsidRPr="004B6EAE">
        <w:rPr>
          <w:rFonts w:ascii="Times New Roman" w:hAnsi="Times New Roman" w:cs="Times New Roman"/>
          <w:sz w:val="24"/>
          <w:szCs w:val="24"/>
        </w:rPr>
        <w:t xml:space="preserve">details of clients </w:t>
      </w:r>
      <w:r w:rsidR="004B43B2" w:rsidRPr="004B6EAE">
        <w:rPr>
          <w:rFonts w:ascii="Times New Roman" w:hAnsi="Times New Roman" w:cs="Times New Roman"/>
          <w:sz w:val="24"/>
          <w:szCs w:val="24"/>
        </w:rPr>
        <w:t>to open fake accounts as a way of convincing the managers that they are performing well.</w:t>
      </w:r>
      <w:r w:rsidR="001C14D6" w:rsidRPr="004B6EAE">
        <w:rPr>
          <w:rFonts w:ascii="Times New Roman" w:hAnsi="Times New Roman" w:cs="Times New Roman"/>
          <w:sz w:val="24"/>
          <w:szCs w:val="24"/>
        </w:rPr>
        <w:t xml:space="preserve"> This may be due to </w:t>
      </w:r>
      <w:r w:rsidR="00E77873" w:rsidRPr="004B6EAE">
        <w:rPr>
          <w:rFonts w:ascii="Times New Roman" w:hAnsi="Times New Roman" w:cs="Times New Roman"/>
          <w:sz w:val="24"/>
          <w:szCs w:val="24"/>
        </w:rPr>
        <w:t>the need to keep their jobs.</w:t>
      </w:r>
      <w:r w:rsidR="00C4182D" w:rsidRPr="004B6EAE">
        <w:rPr>
          <w:rFonts w:ascii="Times New Roman" w:hAnsi="Times New Roman" w:cs="Times New Roman"/>
          <w:sz w:val="24"/>
          <w:szCs w:val="24"/>
        </w:rPr>
        <w:t xml:space="preserve"> Kindly look into the issue and help to resolve in time.</w:t>
      </w:r>
      <w:r w:rsidR="00785D17" w:rsidRPr="004B6EAE">
        <w:rPr>
          <w:rFonts w:ascii="Times New Roman" w:hAnsi="Times New Roman" w:cs="Times New Roman"/>
          <w:sz w:val="24"/>
          <w:szCs w:val="24"/>
        </w:rPr>
        <w:t xml:space="preserve"> Thank you.</w:t>
      </w:r>
    </w:p>
    <w:p w:rsidR="00DD4999" w:rsidRDefault="00DD4999" w:rsidP="004B6E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94" w:rsidRPr="004B6EAE" w:rsidRDefault="00B021C5" w:rsidP="004B6E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Implications </w:t>
      </w:r>
      <w:r w:rsidR="00060768" w:rsidRPr="004B6EAE">
        <w:rPr>
          <w:rFonts w:ascii="Times New Roman" w:hAnsi="Times New Roman" w:cs="Times New Roman"/>
          <w:b/>
          <w:sz w:val="24"/>
          <w:szCs w:val="24"/>
        </w:rPr>
        <w:t>of the scandal related to social corporate responsibility</w:t>
      </w:r>
    </w:p>
    <w:p w:rsidR="00060768" w:rsidRPr="004B6EAE" w:rsidRDefault="00CE41F1" w:rsidP="004B6E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There are different stakeholders who are affected by the scandal.</w:t>
      </w:r>
      <w:r w:rsidR="00802DD1" w:rsidRPr="004B6EAE">
        <w:rPr>
          <w:rFonts w:ascii="Times New Roman" w:hAnsi="Times New Roman" w:cs="Times New Roman"/>
          <w:sz w:val="24"/>
          <w:szCs w:val="24"/>
        </w:rPr>
        <w:t xml:space="preserve"> The </w:t>
      </w:r>
      <w:r w:rsidR="00D86CC7" w:rsidRPr="004B6EAE">
        <w:rPr>
          <w:rFonts w:ascii="Times New Roman" w:hAnsi="Times New Roman" w:cs="Times New Roman"/>
          <w:sz w:val="24"/>
          <w:szCs w:val="24"/>
        </w:rPr>
        <w:t>implications define how every stakeholder will react to the situation.</w:t>
      </w:r>
      <w:r w:rsidR="00A81CBC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7D3AEB" w:rsidRPr="004B6EAE">
        <w:rPr>
          <w:rFonts w:ascii="Times New Roman" w:hAnsi="Times New Roman" w:cs="Times New Roman"/>
          <w:sz w:val="24"/>
          <w:szCs w:val="24"/>
        </w:rPr>
        <w:t>It is the duty of any business to maintain a good relationship with every stakeholder.</w:t>
      </w:r>
      <w:r w:rsidR="005453AE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5703CA" w:rsidRPr="004B6EAE">
        <w:rPr>
          <w:rFonts w:ascii="Times New Roman" w:hAnsi="Times New Roman" w:cs="Times New Roman"/>
          <w:sz w:val="24"/>
          <w:szCs w:val="24"/>
        </w:rPr>
        <w:t xml:space="preserve">The implications can go beyond the organizations and people who were directly involved or affected by the </w:t>
      </w:r>
      <w:r w:rsidR="003F3DCC" w:rsidRPr="004B6EAE">
        <w:rPr>
          <w:rFonts w:ascii="Times New Roman" w:hAnsi="Times New Roman" w:cs="Times New Roman"/>
          <w:sz w:val="24"/>
          <w:szCs w:val="24"/>
        </w:rPr>
        <w:t xml:space="preserve">action of the employees. The stakeholders </w:t>
      </w:r>
      <w:r w:rsidR="00E263F2" w:rsidRPr="004B6EAE">
        <w:rPr>
          <w:rFonts w:ascii="Times New Roman" w:hAnsi="Times New Roman" w:cs="Times New Roman"/>
          <w:sz w:val="24"/>
          <w:szCs w:val="24"/>
        </w:rPr>
        <w:t>who were directly affected by what happened in the company include employees, clients and the management of the company</w:t>
      </w:r>
      <w:r w:rsidR="00E82EE3">
        <w:t xml:space="preserve"> </w:t>
      </w:r>
      <w:r w:rsidR="00E82EE3">
        <w:rPr>
          <w:rFonts w:ascii="Times New Roman" w:hAnsi="Times New Roman" w:cs="Times New Roman"/>
          <w:sz w:val="24"/>
          <w:szCs w:val="24"/>
        </w:rPr>
        <w:t>(</w:t>
      </w:r>
      <w:r w:rsidR="00E82EE3" w:rsidRPr="004B6EAE">
        <w:rPr>
          <w:rFonts w:ascii="Times New Roman" w:hAnsi="Times New Roman" w:cs="Times New Roman"/>
          <w:color w:val="333333"/>
          <w:sz w:val="24"/>
          <w:szCs w:val="24"/>
        </w:rPr>
        <w:t>Boatright</w:t>
      </w:r>
      <w:r w:rsidR="00E82EE3" w:rsidRPr="004B6EAE">
        <w:rPr>
          <w:rFonts w:ascii="Times New Roman" w:hAnsi="Times New Roman" w:cs="Times New Roman"/>
          <w:sz w:val="24"/>
          <w:szCs w:val="24"/>
        </w:rPr>
        <w:t>.</w:t>
      </w:r>
      <w:r w:rsidR="00E82EE3">
        <w:rPr>
          <w:rFonts w:ascii="Times New Roman" w:hAnsi="Times New Roman" w:cs="Times New Roman"/>
          <w:sz w:val="24"/>
          <w:szCs w:val="24"/>
        </w:rPr>
        <w:t xml:space="preserve"> &amp; Smith, 2017)</w:t>
      </w:r>
      <w:r w:rsidR="00E263F2" w:rsidRPr="004B6EAE">
        <w:rPr>
          <w:rFonts w:ascii="Times New Roman" w:hAnsi="Times New Roman" w:cs="Times New Roman"/>
          <w:sz w:val="24"/>
          <w:szCs w:val="24"/>
        </w:rPr>
        <w:t>.</w:t>
      </w:r>
      <w:r w:rsidR="00E263F2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AC08BF" w:rsidRPr="004B6EAE">
        <w:rPr>
          <w:rFonts w:ascii="Times New Roman" w:hAnsi="Times New Roman" w:cs="Times New Roman"/>
          <w:sz w:val="24"/>
          <w:szCs w:val="24"/>
        </w:rPr>
        <w:t xml:space="preserve">The employees who took part in the scandal will lose their jobs in case it is </w:t>
      </w:r>
      <w:r w:rsidR="0009443C" w:rsidRPr="004B6EAE">
        <w:rPr>
          <w:rFonts w:ascii="Times New Roman" w:hAnsi="Times New Roman" w:cs="Times New Roman"/>
          <w:sz w:val="24"/>
          <w:szCs w:val="24"/>
        </w:rPr>
        <w:t xml:space="preserve">noted that they led to </w:t>
      </w:r>
      <w:r w:rsidR="00AE24F4" w:rsidRPr="004B6EAE">
        <w:rPr>
          <w:rFonts w:ascii="Times New Roman" w:hAnsi="Times New Roman" w:cs="Times New Roman"/>
          <w:sz w:val="24"/>
          <w:szCs w:val="24"/>
        </w:rPr>
        <w:t>the scandal.</w:t>
      </w:r>
      <w:r w:rsidR="00594C72" w:rsidRPr="004B6EAE">
        <w:rPr>
          <w:rFonts w:ascii="Times New Roman" w:hAnsi="Times New Roman" w:cs="Times New Roman"/>
          <w:sz w:val="24"/>
          <w:szCs w:val="24"/>
        </w:rPr>
        <w:t xml:space="preserve"> S</w:t>
      </w:r>
      <w:r w:rsidR="0010605C" w:rsidRPr="004B6EAE">
        <w:rPr>
          <w:rFonts w:ascii="Times New Roman" w:hAnsi="Times New Roman" w:cs="Times New Roman"/>
          <w:sz w:val="24"/>
          <w:szCs w:val="24"/>
        </w:rPr>
        <w:t>u</w:t>
      </w:r>
      <w:r w:rsidR="00594C72" w:rsidRPr="004B6EAE">
        <w:rPr>
          <w:rFonts w:ascii="Times New Roman" w:hAnsi="Times New Roman" w:cs="Times New Roman"/>
          <w:sz w:val="24"/>
          <w:szCs w:val="24"/>
        </w:rPr>
        <w:t>c</w:t>
      </w:r>
      <w:r w:rsidR="0010605C" w:rsidRPr="004B6EAE">
        <w:rPr>
          <w:rFonts w:ascii="Times New Roman" w:hAnsi="Times New Roman" w:cs="Times New Roman"/>
          <w:sz w:val="24"/>
          <w:szCs w:val="24"/>
        </w:rPr>
        <w:t>h</w:t>
      </w:r>
      <w:r w:rsidR="00594C72" w:rsidRPr="004B6EAE">
        <w:rPr>
          <w:rFonts w:ascii="Times New Roman" w:hAnsi="Times New Roman" w:cs="Times New Roman"/>
          <w:sz w:val="24"/>
          <w:szCs w:val="24"/>
        </w:rPr>
        <w:t xml:space="preserve"> employees will be dismissed </w:t>
      </w:r>
      <w:r w:rsidR="0010553C" w:rsidRPr="004B6EAE">
        <w:rPr>
          <w:rFonts w:ascii="Times New Roman" w:hAnsi="Times New Roman" w:cs="Times New Roman"/>
          <w:sz w:val="24"/>
          <w:szCs w:val="24"/>
        </w:rPr>
        <w:t xml:space="preserve">on the basis that </w:t>
      </w:r>
      <w:r w:rsidR="00261053" w:rsidRPr="004B6EAE">
        <w:rPr>
          <w:rFonts w:ascii="Times New Roman" w:hAnsi="Times New Roman" w:cs="Times New Roman"/>
          <w:sz w:val="24"/>
          <w:szCs w:val="24"/>
        </w:rPr>
        <w:t xml:space="preserve">they do </w:t>
      </w:r>
      <w:r w:rsidR="00E53AEF" w:rsidRPr="004B6EAE">
        <w:rPr>
          <w:rFonts w:ascii="Times New Roman" w:hAnsi="Times New Roman" w:cs="Times New Roman"/>
          <w:sz w:val="24"/>
          <w:szCs w:val="24"/>
        </w:rPr>
        <w:t>not uphold the values of the bank.</w:t>
      </w:r>
      <w:r w:rsidR="00EE060E" w:rsidRPr="004B6EAE">
        <w:rPr>
          <w:rFonts w:ascii="Times New Roman" w:hAnsi="Times New Roman" w:cs="Times New Roman"/>
          <w:sz w:val="24"/>
          <w:szCs w:val="24"/>
        </w:rPr>
        <w:t xml:space="preserve"> They are the major representatives of the business in any situation and should always ensure they </w:t>
      </w:r>
      <w:r w:rsidR="007C06AC" w:rsidRPr="004B6EAE">
        <w:rPr>
          <w:rFonts w:ascii="Times New Roman" w:hAnsi="Times New Roman" w:cs="Times New Roman"/>
          <w:sz w:val="24"/>
          <w:szCs w:val="24"/>
        </w:rPr>
        <w:t>show the best of the company.</w:t>
      </w:r>
      <w:r w:rsidR="005E759D" w:rsidRPr="004B6EAE">
        <w:rPr>
          <w:rFonts w:ascii="Times New Roman" w:hAnsi="Times New Roman" w:cs="Times New Roman"/>
          <w:sz w:val="24"/>
          <w:szCs w:val="24"/>
        </w:rPr>
        <w:t xml:space="preserve"> In case they do not do this, </w:t>
      </w:r>
      <w:r w:rsidR="00370A9B" w:rsidRPr="004B6EAE">
        <w:rPr>
          <w:rFonts w:ascii="Times New Roman" w:hAnsi="Times New Roman" w:cs="Times New Roman"/>
          <w:sz w:val="24"/>
          <w:szCs w:val="24"/>
        </w:rPr>
        <w:t>they are failing in their duties as employees and risk getting dismissed from the company.</w:t>
      </w:r>
    </w:p>
    <w:p w:rsidR="00B31B6A" w:rsidRPr="004B6EAE" w:rsidRDefault="00622D96" w:rsidP="004B6E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The gov</w:t>
      </w:r>
      <w:r w:rsidR="00C23846" w:rsidRPr="004B6EAE">
        <w:rPr>
          <w:rFonts w:ascii="Times New Roman" w:hAnsi="Times New Roman" w:cs="Times New Roman"/>
          <w:sz w:val="24"/>
          <w:szCs w:val="24"/>
        </w:rPr>
        <w:t>e</w:t>
      </w:r>
      <w:r w:rsidRPr="004B6EAE">
        <w:rPr>
          <w:rFonts w:ascii="Times New Roman" w:hAnsi="Times New Roman" w:cs="Times New Roman"/>
          <w:sz w:val="24"/>
          <w:szCs w:val="24"/>
        </w:rPr>
        <w:t>rnme</w:t>
      </w:r>
      <w:r w:rsidR="00C23846" w:rsidRPr="004B6EAE">
        <w:rPr>
          <w:rFonts w:ascii="Times New Roman" w:hAnsi="Times New Roman" w:cs="Times New Roman"/>
          <w:sz w:val="24"/>
          <w:szCs w:val="24"/>
        </w:rPr>
        <w:t>n</w:t>
      </w:r>
      <w:r w:rsidRPr="004B6EAE">
        <w:rPr>
          <w:rFonts w:ascii="Times New Roman" w:hAnsi="Times New Roman" w:cs="Times New Roman"/>
          <w:sz w:val="24"/>
          <w:szCs w:val="24"/>
        </w:rPr>
        <w:t>t is also affected by the scandal.</w:t>
      </w:r>
      <w:r w:rsidR="008011F3" w:rsidRPr="004B6EAE">
        <w:rPr>
          <w:rFonts w:ascii="Times New Roman" w:hAnsi="Times New Roman" w:cs="Times New Roman"/>
          <w:sz w:val="24"/>
          <w:szCs w:val="24"/>
        </w:rPr>
        <w:t xml:space="preserve"> It is the duty of the government to ensure that every business within </w:t>
      </w:r>
      <w:r w:rsidR="00AB07D7" w:rsidRPr="004B6EAE">
        <w:rPr>
          <w:rFonts w:ascii="Times New Roman" w:hAnsi="Times New Roman" w:cs="Times New Roman"/>
          <w:sz w:val="24"/>
          <w:szCs w:val="24"/>
        </w:rPr>
        <w:t xml:space="preserve">the country complies with all the rules regarding their </w:t>
      </w:r>
      <w:r w:rsidR="00BE3CD3" w:rsidRPr="004B6EAE">
        <w:rPr>
          <w:rFonts w:ascii="Times New Roman" w:hAnsi="Times New Roman" w:cs="Times New Roman"/>
          <w:sz w:val="24"/>
          <w:szCs w:val="24"/>
        </w:rPr>
        <w:t>operations.</w:t>
      </w:r>
      <w:r w:rsidR="008E6149" w:rsidRPr="004B6EAE">
        <w:rPr>
          <w:rFonts w:ascii="Times New Roman" w:hAnsi="Times New Roman" w:cs="Times New Roman"/>
          <w:sz w:val="24"/>
          <w:szCs w:val="24"/>
        </w:rPr>
        <w:t xml:space="preserve"> Citizens </w:t>
      </w:r>
      <w:r w:rsidR="006645EE" w:rsidRPr="004B6EAE">
        <w:rPr>
          <w:rFonts w:ascii="Times New Roman" w:hAnsi="Times New Roman" w:cs="Times New Roman"/>
          <w:sz w:val="24"/>
          <w:szCs w:val="24"/>
        </w:rPr>
        <w:t xml:space="preserve">start losing trust in the government if </w:t>
      </w:r>
      <w:r w:rsidR="00430391" w:rsidRPr="004B6EAE">
        <w:rPr>
          <w:rFonts w:ascii="Times New Roman" w:hAnsi="Times New Roman" w:cs="Times New Roman"/>
          <w:sz w:val="24"/>
          <w:szCs w:val="24"/>
        </w:rPr>
        <w:t xml:space="preserve">companies can </w:t>
      </w:r>
      <w:r w:rsidR="00DB5DCF" w:rsidRPr="004B6EAE">
        <w:rPr>
          <w:rFonts w:ascii="Times New Roman" w:hAnsi="Times New Roman" w:cs="Times New Roman"/>
          <w:sz w:val="24"/>
          <w:szCs w:val="24"/>
        </w:rPr>
        <w:t>fraud them in such ways.</w:t>
      </w:r>
      <w:r w:rsidR="003172E4" w:rsidRPr="004B6EAE">
        <w:rPr>
          <w:rFonts w:ascii="Times New Roman" w:hAnsi="Times New Roman" w:cs="Times New Roman"/>
          <w:sz w:val="24"/>
          <w:szCs w:val="24"/>
        </w:rPr>
        <w:t xml:space="preserve"> The top management of the company is another </w:t>
      </w:r>
      <w:r w:rsidR="00D82654" w:rsidRPr="004B6EAE">
        <w:rPr>
          <w:rFonts w:ascii="Times New Roman" w:hAnsi="Times New Roman" w:cs="Times New Roman"/>
          <w:sz w:val="24"/>
          <w:szCs w:val="24"/>
        </w:rPr>
        <w:t>group that is directly affected by the scandal.</w:t>
      </w:r>
      <w:r w:rsidR="00EB1D42" w:rsidRPr="004B6EAE">
        <w:rPr>
          <w:rFonts w:ascii="Times New Roman" w:hAnsi="Times New Roman" w:cs="Times New Roman"/>
          <w:sz w:val="24"/>
          <w:szCs w:val="24"/>
        </w:rPr>
        <w:t xml:space="preserve"> For </w:t>
      </w:r>
      <w:r w:rsidR="00E8405B" w:rsidRPr="004B6EAE">
        <w:rPr>
          <w:rFonts w:ascii="Times New Roman" w:hAnsi="Times New Roman" w:cs="Times New Roman"/>
          <w:sz w:val="24"/>
          <w:szCs w:val="24"/>
        </w:rPr>
        <w:t xml:space="preserve">the case of Wells Fargo, </w:t>
      </w:r>
      <w:r w:rsidR="002E7C3E" w:rsidRPr="004B6EAE">
        <w:rPr>
          <w:rFonts w:ascii="Times New Roman" w:hAnsi="Times New Roman" w:cs="Times New Roman"/>
          <w:sz w:val="24"/>
          <w:szCs w:val="24"/>
        </w:rPr>
        <w:t xml:space="preserve">the pressure came </w:t>
      </w:r>
      <w:r w:rsidR="00083177" w:rsidRPr="004B6EAE">
        <w:rPr>
          <w:rFonts w:ascii="Times New Roman" w:hAnsi="Times New Roman" w:cs="Times New Roman"/>
          <w:sz w:val="24"/>
          <w:szCs w:val="24"/>
        </w:rPr>
        <w:t xml:space="preserve">from </w:t>
      </w:r>
      <w:r w:rsidR="00AD7004" w:rsidRPr="004B6EAE">
        <w:rPr>
          <w:rFonts w:ascii="Times New Roman" w:hAnsi="Times New Roman" w:cs="Times New Roman"/>
          <w:sz w:val="24"/>
          <w:szCs w:val="24"/>
        </w:rPr>
        <w:t xml:space="preserve">the managers. As a result </w:t>
      </w:r>
      <w:r w:rsidR="00CD6FC7" w:rsidRPr="004B6EAE">
        <w:rPr>
          <w:rFonts w:ascii="Times New Roman" w:hAnsi="Times New Roman" w:cs="Times New Roman"/>
          <w:sz w:val="24"/>
          <w:szCs w:val="24"/>
        </w:rPr>
        <w:t>of their need to get go</w:t>
      </w:r>
      <w:r w:rsidR="00937836" w:rsidRPr="004B6EAE">
        <w:rPr>
          <w:rFonts w:ascii="Times New Roman" w:hAnsi="Times New Roman" w:cs="Times New Roman"/>
          <w:sz w:val="24"/>
          <w:szCs w:val="24"/>
        </w:rPr>
        <w:t>od results from the employees, they ended up raising targets that made it hard for them</w:t>
      </w:r>
      <w:r w:rsidR="00110F2B" w:rsidRPr="004B6EAE">
        <w:rPr>
          <w:rFonts w:ascii="Times New Roman" w:hAnsi="Times New Roman" w:cs="Times New Roman"/>
          <w:sz w:val="24"/>
          <w:szCs w:val="24"/>
        </w:rPr>
        <w:t xml:space="preserve"> to use the right means to achieve them.</w:t>
      </w:r>
      <w:r w:rsidR="00591C6E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B31B6A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736964" w:rsidRPr="004B6EAE">
        <w:rPr>
          <w:rFonts w:ascii="Times New Roman" w:hAnsi="Times New Roman" w:cs="Times New Roman"/>
          <w:sz w:val="24"/>
          <w:szCs w:val="24"/>
        </w:rPr>
        <w:t>Other banks are also affected by what took place at Wells Fargo.</w:t>
      </w:r>
      <w:r w:rsidR="003F103B" w:rsidRPr="004B6EAE">
        <w:rPr>
          <w:rFonts w:ascii="Times New Roman" w:hAnsi="Times New Roman" w:cs="Times New Roman"/>
          <w:sz w:val="24"/>
          <w:szCs w:val="24"/>
        </w:rPr>
        <w:t xml:space="preserve"> As competitors they may gain or also lose in the process</w:t>
      </w:r>
      <w:r w:rsidR="0061194E">
        <w:rPr>
          <w:rFonts w:ascii="Times New Roman" w:hAnsi="Times New Roman" w:cs="Times New Roman"/>
          <w:sz w:val="24"/>
          <w:szCs w:val="24"/>
        </w:rPr>
        <w:t xml:space="preserve"> </w:t>
      </w:r>
      <w:r w:rsidR="0061194E">
        <w:rPr>
          <w:rFonts w:ascii="Times New Roman" w:hAnsi="Times New Roman" w:cs="Times New Roman"/>
          <w:sz w:val="24"/>
          <w:szCs w:val="24"/>
        </w:rPr>
        <w:t>(</w:t>
      </w:r>
      <w:r w:rsidR="0061194E" w:rsidRPr="004B6EAE">
        <w:rPr>
          <w:rFonts w:ascii="Times New Roman" w:hAnsi="Times New Roman" w:cs="Times New Roman"/>
          <w:color w:val="333333"/>
          <w:sz w:val="24"/>
          <w:szCs w:val="24"/>
        </w:rPr>
        <w:t>Boatright</w:t>
      </w:r>
      <w:r w:rsidR="0061194E" w:rsidRPr="004B6EAE">
        <w:rPr>
          <w:rFonts w:ascii="Times New Roman" w:hAnsi="Times New Roman" w:cs="Times New Roman"/>
          <w:sz w:val="24"/>
          <w:szCs w:val="24"/>
        </w:rPr>
        <w:t>.</w:t>
      </w:r>
      <w:r w:rsidR="0061194E">
        <w:rPr>
          <w:rFonts w:ascii="Times New Roman" w:hAnsi="Times New Roman" w:cs="Times New Roman"/>
          <w:sz w:val="24"/>
          <w:szCs w:val="24"/>
        </w:rPr>
        <w:t xml:space="preserve"> &amp; Smith, 2017)</w:t>
      </w:r>
      <w:r w:rsidR="003F103B" w:rsidRPr="004B6EAE">
        <w:rPr>
          <w:rFonts w:ascii="Times New Roman" w:hAnsi="Times New Roman" w:cs="Times New Roman"/>
          <w:sz w:val="24"/>
          <w:szCs w:val="24"/>
        </w:rPr>
        <w:t>.</w:t>
      </w:r>
      <w:r w:rsidR="00703560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BD5236" w:rsidRPr="004B6EAE">
        <w:rPr>
          <w:rFonts w:ascii="Times New Roman" w:hAnsi="Times New Roman" w:cs="Times New Roman"/>
          <w:sz w:val="24"/>
          <w:szCs w:val="24"/>
        </w:rPr>
        <w:t xml:space="preserve">The gain can come in a form where clients from </w:t>
      </w:r>
      <w:r w:rsidR="002E245D" w:rsidRPr="004B6EAE">
        <w:rPr>
          <w:rFonts w:ascii="Times New Roman" w:hAnsi="Times New Roman" w:cs="Times New Roman"/>
          <w:sz w:val="24"/>
          <w:szCs w:val="24"/>
        </w:rPr>
        <w:t xml:space="preserve">Wells Fargo </w:t>
      </w:r>
      <w:r w:rsidR="00625962" w:rsidRPr="004B6EAE">
        <w:rPr>
          <w:rFonts w:ascii="Times New Roman" w:hAnsi="Times New Roman" w:cs="Times New Roman"/>
          <w:sz w:val="24"/>
          <w:szCs w:val="24"/>
        </w:rPr>
        <w:t>decide to join them.</w:t>
      </w:r>
      <w:r w:rsidR="000344D5" w:rsidRPr="004B6EAE">
        <w:rPr>
          <w:rFonts w:ascii="Times New Roman" w:hAnsi="Times New Roman" w:cs="Times New Roman"/>
          <w:sz w:val="24"/>
          <w:szCs w:val="24"/>
        </w:rPr>
        <w:t xml:space="preserve"> They can lose </w:t>
      </w:r>
      <w:r w:rsidR="0023039C" w:rsidRPr="004B6EAE">
        <w:rPr>
          <w:rFonts w:ascii="Times New Roman" w:hAnsi="Times New Roman" w:cs="Times New Roman"/>
          <w:sz w:val="24"/>
          <w:szCs w:val="24"/>
        </w:rPr>
        <w:t>in that their existing clients will start doubting them.</w:t>
      </w:r>
      <w:r w:rsidR="00FC5E7F" w:rsidRPr="004B6EAE">
        <w:rPr>
          <w:rFonts w:ascii="Times New Roman" w:hAnsi="Times New Roman" w:cs="Times New Roman"/>
          <w:sz w:val="24"/>
          <w:szCs w:val="24"/>
        </w:rPr>
        <w:t xml:space="preserve"> The clients may feel that </w:t>
      </w:r>
      <w:r w:rsidR="006378A6" w:rsidRPr="004B6EAE">
        <w:rPr>
          <w:rFonts w:ascii="Times New Roman" w:hAnsi="Times New Roman" w:cs="Times New Roman"/>
          <w:sz w:val="24"/>
          <w:szCs w:val="24"/>
        </w:rPr>
        <w:t xml:space="preserve">their respective banks can also </w:t>
      </w:r>
      <w:r w:rsidR="00CA6F47" w:rsidRPr="004B6EAE">
        <w:rPr>
          <w:rFonts w:ascii="Times New Roman" w:hAnsi="Times New Roman" w:cs="Times New Roman"/>
          <w:sz w:val="24"/>
          <w:szCs w:val="24"/>
        </w:rPr>
        <w:t xml:space="preserve">engage in such </w:t>
      </w:r>
      <w:r w:rsidR="00A81DC2" w:rsidRPr="004B6EAE">
        <w:rPr>
          <w:rFonts w:ascii="Times New Roman" w:hAnsi="Times New Roman" w:cs="Times New Roman"/>
          <w:sz w:val="24"/>
          <w:szCs w:val="24"/>
        </w:rPr>
        <w:t>activities</w:t>
      </w:r>
      <w:r w:rsidR="00CA6F47" w:rsidRPr="004B6EAE">
        <w:rPr>
          <w:rFonts w:ascii="Times New Roman" w:hAnsi="Times New Roman" w:cs="Times New Roman"/>
          <w:sz w:val="24"/>
          <w:szCs w:val="24"/>
        </w:rPr>
        <w:t xml:space="preserve">. When trust is </w:t>
      </w:r>
      <w:r w:rsidR="00A81DC2" w:rsidRPr="004B6EAE">
        <w:rPr>
          <w:rFonts w:ascii="Times New Roman" w:hAnsi="Times New Roman" w:cs="Times New Roman"/>
          <w:sz w:val="24"/>
          <w:szCs w:val="24"/>
        </w:rPr>
        <w:t>lost</w:t>
      </w:r>
      <w:r w:rsidR="00CA6F47" w:rsidRPr="004B6EAE">
        <w:rPr>
          <w:rFonts w:ascii="Times New Roman" w:hAnsi="Times New Roman" w:cs="Times New Roman"/>
          <w:sz w:val="24"/>
          <w:szCs w:val="24"/>
        </w:rPr>
        <w:t xml:space="preserve">, it becomes difficult to </w:t>
      </w:r>
      <w:r w:rsidR="00E901A3" w:rsidRPr="004B6EAE">
        <w:rPr>
          <w:rFonts w:ascii="Times New Roman" w:hAnsi="Times New Roman" w:cs="Times New Roman"/>
          <w:sz w:val="24"/>
          <w:szCs w:val="24"/>
        </w:rPr>
        <w:t>win more clients.</w:t>
      </w:r>
    </w:p>
    <w:p w:rsidR="00D37917" w:rsidRPr="004B6EAE" w:rsidRDefault="004719DE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lastRenderedPageBreak/>
        <w:t>Things that can be done to prevent this type of scandal in future</w:t>
      </w:r>
    </w:p>
    <w:p w:rsidR="004719DE" w:rsidRPr="004B6EAE" w:rsidRDefault="002D37F6" w:rsidP="004B6E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In future, </w:t>
      </w:r>
      <w:r w:rsidR="00904800" w:rsidRPr="004B6EAE">
        <w:rPr>
          <w:rFonts w:ascii="Times New Roman" w:hAnsi="Times New Roman" w:cs="Times New Roman"/>
          <w:sz w:val="24"/>
          <w:szCs w:val="24"/>
        </w:rPr>
        <w:t xml:space="preserve">stakeholders can </w:t>
      </w:r>
      <w:r w:rsidR="00C00E41" w:rsidRPr="004B6EAE">
        <w:rPr>
          <w:rFonts w:ascii="Times New Roman" w:hAnsi="Times New Roman" w:cs="Times New Roman"/>
          <w:sz w:val="24"/>
          <w:szCs w:val="24"/>
        </w:rPr>
        <w:t>take many precautionary measures to ensure there is no repeat of such a scandal.</w:t>
      </w:r>
      <w:r w:rsidR="00F51305" w:rsidRPr="004B6EAE">
        <w:rPr>
          <w:rFonts w:ascii="Times New Roman" w:hAnsi="Times New Roman" w:cs="Times New Roman"/>
          <w:sz w:val="24"/>
          <w:szCs w:val="24"/>
        </w:rPr>
        <w:t xml:space="preserve"> The management can be at the forefront to ensure that they formulate laws that </w:t>
      </w:r>
      <w:r w:rsidR="003C076B" w:rsidRPr="004B6EAE">
        <w:rPr>
          <w:rFonts w:ascii="Times New Roman" w:hAnsi="Times New Roman" w:cs="Times New Roman"/>
          <w:sz w:val="24"/>
          <w:szCs w:val="24"/>
        </w:rPr>
        <w:t xml:space="preserve">do not push their employees. </w:t>
      </w:r>
      <w:r w:rsidR="007F3C90" w:rsidRPr="004B6EAE">
        <w:rPr>
          <w:rFonts w:ascii="Times New Roman" w:hAnsi="Times New Roman" w:cs="Times New Roman"/>
          <w:sz w:val="24"/>
          <w:szCs w:val="24"/>
        </w:rPr>
        <w:t xml:space="preserve">By looking at the prevailing situations at any given time, it is possible to </w:t>
      </w:r>
      <w:r w:rsidR="00E16077" w:rsidRPr="004B6EAE">
        <w:rPr>
          <w:rFonts w:ascii="Times New Roman" w:hAnsi="Times New Roman" w:cs="Times New Roman"/>
          <w:sz w:val="24"/>
          <w:szCs w:val="24"/>
        </w:rPr>
        <w:t>create goals that employees can achieve.</w:t>
      </w:r>
      <w:r w:rsidR="0019758D" w:rsidRPr="004B6EAE">
        <w:rPr>
          <w:rFonts w:ascii="Times New Roman" w:hAnsi="Times New Roman" w:cs="Times New Roman"/>
          <w:sz w:val="24"/>
          <w:szCs w:val="24"/>
        </w:rPr>
        <w:t xml:space="preserve"> Employees are always taking care not to lose their jobs.</w:t>
      </w:r>
      <w:r w:rsidR="003F04BA" w:rsidRPr="004B6EAE">
        <w:rPr>
          <w:rFonts w:ascii="Times New Roman" w:hAnsi="Times New Roman" w:cs="Times New Roman"/>
          <w:sz w:val="24"/>
          <w:szCs w:val="24"/>
        </w:rPr>
        <w:t xml:space="preserve"> When companies set goals that seem realistic to achieve, the employees opt for other ways of achieving them.</w:t>
      </w:r>
      <w:r w:rsidR="00F20F3D" w:rsidRPr="004B6EAE">
        <w:rPr>
          <w:rFonts w:ascii="Times New Roman" w:hAnsi="Times New Roman" w:cs="Times New Roman"/>
          <w:sz w:val="24"/>
          <w:szCs w:val="24"/>
        </w:rPr>
        <w:t xml:space="preserve"> In most cases, the ways used by the employees to achieve are always illegal.</w:t>
      </w:r>
      <w:r w:rsidR="00347410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835066" w:rsidRPr="004B6EAE">
        <w:rPr>
          <w:rFonts w:ascii="Times New Roman" w:hAnsi="Times New Roman" w:cs="Times New Roman"/>
          <w:sz w:val="24"/>
          <w:szCs w:val="24"/>
        </w:rPr>
        <w:t>The employees decide to use unethical means to achieve this.</w:t>
      </w:r>
      <w:r w:rsidR="00693F65" w:rsidRPr="004B6EAE">
        <w:rPr>
          <w:rFonts w:ascii="Times New Roman" w:hAnsi="Times New Roman" w:cs="Times New Roman"/>
          <w:sz w:val="24"/>
          <w:szCs w:val="24"/>
        </w:rPr>
        <w:t xml:space="preserve"> The management </w:t>
      </w:r>
      <w:r w:rsidR="00B136E6" w:rsidRPr="004B6EAE">
        <w:rPr>
          <w:rFonts w:ascii="Times New Roman" w:hAnsi="Times New Roman" w:cs="Times New Roman"/>
          <w:sz w:val="24"/>
          <w:szCs w:val="24"/>
        </w:rPr>
        <w:t xml:space="preserve">can, therefore be advised to be </w:t>
      </w:r>
      <w:r w:rsidR="00AF4C2A" w:rsidRPr="004B6EAE">
        <w:rPr>
          <w:rFonts w:ascii="Times New Roman" w:hAnsi="Times New Roman" w:cs="Times New Roman"/>
          <w:sz w:val="24"/>
          <w:szCs w:val="24"/>
        </w:rPr>
        <w:t xml:space="preserve">setting realistic goals that </w:t>
      </w:r>
      <w:r w:rsidR="00282004" w:rsidRPr="004B6EAE">
        <w:rPr>
          <w:rFonts w:ascii="Times New Roman" w:hAnsi="Times New Roman" w:cs="Times New Roman"/>
          <w:sz w:val="24"/>
          <w:szCs w:val="24"/>
        </w:rPr>
        <w:t>their employees can achieve.</w:t>
      </w:r>
      <w:r w:rsidR="00B96D27" w:rsidRPr="004B6EAE">
        <w:rPr>
          <w:rFonts w:ascii="Times New Roman" w:hAnsi="Times New Roman" w:cs="Times New Roman"/>
          <w:sz w:val="24"/>
          <w:szCs w:val="24"/>
        </w:rPr>
        <w:t xml:space="preserve"> For the employees, they can always be advised on the importance of carrying out their duties diligently while following all the </w:t>
      </w:r>
      <w:r w:rsidR="00575E0B" w:rsidRPr="004B6EAE">
        <w:rPr>
          <w:rFonts w:ascii="Times New Roman" w:hAnsi="Times New Roman" w:cs="Times New Roman"/>
          <w:sz w:val="24"/>
          <w:szCs w:val="24"/>
        </w:rPr>
        <w:t>ethical considerations that they should be following.</w:t>
      </w:r>
      <w:r w:rsidR="00352482" w:rsidRPr="004B6EAE">
        <w:rPr>
          <w:rFonts w:ascii="Times New Roman" w:hAnsi="Times New Roman" w:cs="Times New Roman"/>
          <w:sz w:val="24"/>
          <w:szCs w:val="24"/>
        </w:rPr>
        <w:t xml:space="preserve"> The middle level managers who deal with the employees directly can also be advised to stop piling too much pressure on the employees</w:t>
      </w:r>
      <w:r w:rsidR="00DF7C54">
        <w:rPr>
          <w:rFonts w:ascii="Times New Roman" w:hAnsi="Times New Roman" w:cs="Times New Roman"/>
          <w:sz w:val="24"/>
          <w:szCs w:val="24"/>
        </w:rPr>
        <w:t xml:space="preserve"> </w:t>
      </w:r>
      <w:r w:rsidR="00DF7C54">
        <w:rPr>
          <w:rFonts w:ascii="Times New Roman" w:hAnsi="Times New Roman" w:cs="Times New Roman"/>
          <w:sz w:val="24"/>
          <w:szCs w:val="24"/>
        </w:rPr>
        <w:t>(</w:t>
      </w:r>
      <w:r w:rsidR="00DF7C54" w:rsidRPr="004B6EAE">
        <w:rPr>
          <w:rFonts w:ascii="Times New Roman" w:hAnsi="Times New Roman" w:cs="Times New Roman"/>
          <w:color w:val="333333"/>
          <w:sz w:val="24"/>
          <w:szCs w:val="24"/>
        </w:rPr>
        <w:t>Boatright</w:t>
      </w:r>
      <w:r w:rsidR="00DF7C54" w:rsidRPr="004B6EAE">
        <w:rPr>
          <w:rFonts w:ascii="Times New Roman" w:hAnsi="Times New Roman" w:cs="Times New Roman"/>
          <w:sz w:val="24"/>
          <w:szCs w:val="24"/>
        </w:rPr>
        <w:t>.</w:t>
      </w:r>
      <w:r w:rsidR="00DF7C54">
        <w:rPr>
          <w:rFonts w:ascii="Times New Roman" w:hAnsi="Times New Roman" w:cs="Times New Roman"/>
          <w:sz w:val="24"/>
          <w:szCs w:val="24"/>
        </w:rPr>
        <w:t xml:space="preserve"> &amp; Smith, 2017)</w:t>
      </w:r>
      <w:r w:rsidR="00352482" w:rsidRPr="004B6EAE">
        <w:rPr>
          <w:rFonts w:ascii="Times New Roman" w:hAnsi="Times New Roman" w:cs="Times New Roman"/>
          <w:sz w:val="24"/>
          <w:szCs w:val="24"/>
        </w:rPr>
        <w:t>.</w:t>
      </w:r>
      <w:r w:rsidR="00352482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706C93" w:rsidRPr="004B6EAE">
        <w:rPr>
          <w:rFonts w:ascii="Times New Roman" w:hAnsi="Times New Roman" w:cs="Times New Roman"/>
          <w:sz w:val="24"/>
          <w:szCs w:val="24"/>
        </w:rPr>
        <w:t>When people focus so much on attaining the set goals, they end up</w:t>
      </w:r>
      <w:r w:rsidR="00DD166B" w:rsidRPr="004B6EAE">
        <w:rPr>
          <w:rFonts w:ascii="Times New Roman" w:hAnsi="Times New Roman" w:cs="Times New Roman"/>
          <w:sz w:val="24"/>
          <w:szCs w:val="24"/>
        </w:rPr>
        <w:t xml:space="preserve"> not looking at the prevailing conditions that can hinder employees from achieving the goals.</w:t>
      </w:r>
      <w:r w:rsidR="00AC333D" w:rsidRPr="004B6EAE">
        <w:rPr>
          <w:rFonts w:ascii="Times New Roman" w:hAnsi="Times New Roman" w:cs="Times New Roman"/>
          <w:sz w:val="24"/>
          <w:szCs w:val="24"/>
        </w:rPr>
        <w:t xml:space="preserve"> The middle level managers can always be assessing the sales quotas </w:t>
      </w:r>
      <w:r w:rsidR="007C4988" w:rsidRPr="004B6EAE">
        <w:rPr>
          <w:rFonts w:ascii="Times New Roman" w:hAnsi="Times New Roman" w:cs="Times New Roman"/>
          <w:sz w:val="24"/>
          <w:szCs w:val="24"/>
        </w:rPr>
        <w:t>are not fake.</w:t>
      </w:r>
      <w:r w:rsidR="00CE0A57" w:rsidRPr="004B6EAE">
        <w:rPr>
          <w:rFonts w:ascii="Times New Roman" w:hAnsi="Times New Roman" w:cs="Times New Roman"/>
          <w:sz w:val="24"/>
          <w:szCs w:val="24"/>
        </w:rPr>
        <w:t xml:space="preserve"> In most cases, they fail to check and as a result, employees find it easy</w:t>
      </w:r>
      <w:r w:rsidR="002B6607" w:rsidRPr="004B6EAE">
        <w:rPr>
          <w:rFonts w:ascii="Times New Roman" w:hAnsi="Times New Roman" w:cs="Times New Roman"/>
          <w:sz w:val="24"/>
          <w:szCs w:val="24"/>
        </w:rPr>
        <w:t xml:space="preserve"> </w:t>
      </w:r>
      <w:r w:rsidR="00CE0A57" w:rsidRPr="004B6EAE">
        <w:rPr>
          <w:rFonts w:ascii="Times New Roman" w:hAnsi="Times New Roman" w:cs="Times New Roman"/>
          <w:sz w:val="24"/>
          <w:szCs w:val="24"/>
        </w:rPr>
        <w:t>to get away with such acts.</w:t>
      </w:r>
    </w:p>
    <w:p w:rsidR="001505C6" w:rsidRPr="004B6EAE" w:rsidRDefault="001505C6" w:rsidP="004B6EAE">
      <w:pPr>
        <w:spacing w:line="480" w:lineRule="auto"/>
        <w:rPr>
          <w:rFonts w:ascii="Times New Roman" w:eastAsia="PMingLiU" w:hAnsi="Times New Roman" w:cs="Times New Roman"/>
          <w:sz w:val="24"/>
          <w:szCs w:val="24"/>
        </w:rPr>
      </w:pPr>
    </w:p>
    <w:tbl>
      <w:tblPr>
        <w:tblW w:w="1106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065"/>
      </w:tblGrid>
      <w:tr w:rsidR="001505C6" w:rsidRPr="004B6EAE" w:rsidTr="008F05AB">
        <w:trPr>
          <w:jc w:val="center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5C6" w:rsidRPr="004B6EAE" w:rsidRDefault="001505C6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1505C6" w:rsidRPr="004B6EAE" w:rsidRDefault="001505C6" w:rsidP="004B6E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20" w:hanging="32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  <w:u w:val="single"/>
              </w:rPr>
              <w:t>Recognize the ethical issue</w:t>
            </w:r>
            <w:r w:rsidRPr="004B6EAE">
              <w:rPr>
                <w:rFonts w:ascii="Times New Roman" w:eastAsia="PMingLiU" w:hAnsi="Times New Roman" w:cs="Times New Roman"/>
              </w:rPr>
              <w:t>:</w:t>
            </w:r>
          </w:p>
          <w:p w:rsidR="001505C6" w:rsidRPr="004B6EAE" w:rsidRDefault="001505C6" w:rsidP="004B6EAE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30" w:hanging="23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Should I blow the whistle on what is happening in this company?</w:t>
            </w:r>
          </w:p>
          <w:p w:rsidR="001505C6" w:rsidRPr="004B6EAE" w:rsidRDefault="001505C6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1505C6" w:rsidRPr="004B6EAE" w:rsidRDefault="001505C6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1505C6" w:rsidRPr="004B6EAE" w:rsidTr="008F05AB">
        <w:trPr>
          <w:trHeight w:val="1387"/>
          <w:jc w:val="center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5C6" w:rsidRPr="004B6EAE" w:rsidRDefault="001505C6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1505C6" w:rsidRPr="004B6EAE" w:rsidRDefault="001505C6" w:rsidP="004B6E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30" w:right="-120" w:hanging="230"/>
              <w:jc w:val="both"/>
              <w:rPr>
                <w:rFonts w:ascii="Times New Roman" w:eastAsia="PMingLiU" w:hAnsi="Times New Roman" w:cs="Times New Roman"/>
                <w:u w:val="single"/>
              </w:rPr>
            </w:pPr>
            <w:r w:rsidRPr="004B6EAE">
              <w:rPr>
                <w:rFonts w:ascii="Times New Roman" w:eastAsia="PMingLiU" w:hAnsi="Times New Roman" w:cs="Times New Roman"/>
                <w:u w:val="single"/>
              </w:rPr>
              <w:t>Get the facts</w:t>
            </w:r>
          </w:p>
          <w:p w:rsidR="001505C6" w:rsidRPr="004B6EAE" w:rsidRDefault="000B3EAB" w:rsidP="004B6EA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30" w:hanging="27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The use of clients’ data without their consent</w:t>
            </w:r>
          </w:p>
          <w:p w:rsidR="001505C6" w:rsidRPr="004B6EAE" w:rsidRDefault="000B3EAB" w:rsidP="004B6EAE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30" w:hanging="23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Creation of fake accounts</w:t>
            </w:r>
          </w:p>
        </w:tc>
      </w:tr>
      <w:tr w:rsidR="001505C6" w:rsidRPr="004B6EAE" w:rsidTr="008F05AB">
        <w:trPr>
          <w:trHeight w:val="790"/>
          <w:jc w:val="center"/>
        </w:trPr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05C6" w:rsidRPr="004B6EAE" w:rsidRDefault="001505C6" w:rsidP="004B6E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30" w:hanging="230"/>
              <w:rPr>
                <w:rFonts w:ascii="Times New Roman" w:eastAsia="PMingLiU" w:hAnsi="Times New Roman" w:cs="Times New Roman"/>
                <w:u w:val="single"/>
              </w:rPr>
            </w:pPr>
            <w:r w:rsidRPr="004B6EAE">
              <w:rPr>
                <w:rFonts w:ascii="Times New Roman" w:eastAsia="PMingLiU" w:hAnsi="Times New Roman" w:cs="Times New Roman"/>
                <w:u w:val="single"/>
              </w:rPr>
              <w:t>Identify all relevant stakeholders</w:t>
            </w:r>
          </w:p>
          <w:p w:rsidR="001505C6" w:rsidRPr="004B6EAE" w:rsidRDefault="0085081C" w:rsidP="004B6EAE">
            <w:pPr>
              <w:pStyle w:val="ListParagraph"/>
              <w:spacing w:line="480" w:lineRule="auto"/>
              <w:ind w:left="230" w:hanging="23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- Customers</w:t>
            </w:r>
          </w:p>
          <w:p w:rsidR="001505C6" w:rsidRPr="004B6EAE" w:rsidRDefault="0085081C" w:rsidP="004B6EAE">
            <w:pPr>
              <w:pStyle w:val="ListParagraph"/>
              <w:spacing w:line="480" w:lineRule="auto"/>
              <w:ind w:left="230" w:hanging="23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 xml:space="preserve">- </w:t>
            </w:r>
            <w:r w:rsidR="009A1D71" w:rsidRPr="004B6EAE">
              <w:rPr>
                <w:rFonts w:ascii="Times New Roman" w:eastAsia="PMingLiU" w:hAnsi="Times New Roman" w:cs="Times New Roman"/>
              </w:rPr>
              <w:t>Government</w:t>
            </w:r>
          </w:p>
          <w:p w:rsidR="009A1D71" w:rsidRPr="004B6EAE" w:rsidRDefault="009A1D71" w:rsidP="004B6EAE">
            <w:pPr>
              <w:pStyle w:val="ListParagraph"/>
              <w:spacing w:line="480" w:lineRule="auto"/>
              <w:ind w:left="230" w:hanging="23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-employees</w:t>
            </w:r>
          </w:p>
          <w:p w:rsidR="009A1D71" w:rsidRPr="004B6EAE" w:rsidRDefault="00113C51" w:rsidP="004B6EAE">
            <w:pPr>
              <w:pStyle w:val="ListParagraph"/>
              <w:spacing w:line="480" w:lineRule="auto"/>
              <w:ind w:left="230" w:hanging="23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-Management</w:t>
            </w:r>
          </w:p>
          <w:p w:rsidR="001505C6" w:rsidRPr="004B6EAE" w:rsidRDefault="001505C6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1505C6" w:rsidRPr="004B6EAE" w:rsidRDefault="001505C6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0"/>
        <w:gridCol w:w="1891"/>
        <w:gridCol w:w="4499"/>
        <w:gridCol w:w="1351"/>
      </w:tblGrid>
      <w:tr w:rsidR="00F00BB3" w:rsidRPr="004B6EAE" w:rsidTr="007736EA">
        <w:trPr>
          <w:trHeight w:val="1189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00BB3" w:rsidRPr="004B6EAE" w:rsidRDefault="00F00BB3" w:rsidP="004B6EA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30" w:hanging="23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  <w:u w:val="single"/>
              </w:rPr>
              <w:t>Evaluate your options, considering facts and relevant stakeholders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3" w:rsidRPr="004B6EAE" w:rsidRDefault="00F00BB3" w:rsidP="004B6EAE">
            <w:pPr>
              <w:spacing w:after="58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Option 1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Option 2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Option 3</w:t>
            </w:r>
          </w:p>
        </w:tc>
      </w:tr>
      <w:tr w:rsidR="00F00BB3" w:rsidRPr="004B6EAE" w:rsidTr="007736EA">
        <w:trPr>
          <w:trHeight w:val="1144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ind w:left="230" w:hanging="23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Golden Rule</w:t>
            </w:r>
          </w:p>
          <w:p w:rsidR="00F00BB3" w:rsidRPr="004B6EAE" w:rsidRDefault="00F00BB3" w:rsidP="004B6EAE">
            <w:pPr>
              <w:pStyle w:val="ListParagraph"/>
              <w:spacing w:line="480" w:lineRule="auto"/>
              <w:ind w:left="230"/>
              <w:rPr>
                <w:rFonts w:ascii="Times New Roman" w:eastAsia="PMingLiU" w:hAnsi="Times New Roman" w:cs="Times New Roman"/>
                <w:u w:val="single"/>
              </w:rPr>
            </w:pP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770EAA" w:rsidP="004B6EAE">
            <w:pPr>
              <w:pStyle w:val="ListParagraph"/>
              <w:numPr>
                <w:ilvl w:val="0"/>
                <w:numId w:val="2"/>
              </w:numPr>
              <w:spacing w:after="58" w:line="480" w:lineRule="auto"/>
              <w:ind w:left="240" w:hanging="24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 xml:space="preserve">The golden rule is appropriate because </w:t>
            </w:r>
            <w:r w:rsidR="00397B69" w:rsidRPr="004B6EAE">
              <w:rPr>
                <w:rFonts w:ascii="Times New Roman" w:eastAsia="PMingLiU" w:hAnsi="Times New Roman" w:cs="Times New Roman"/>
              </w:rPr>
              <w:t xml:space="preserve">it helps to solve </w:t>
            </w:r>
            <w:r w:rsidR="00397B69" w:rsidRPr="004B6EAE">
              <w:rPr>
                <w:rFonts w:ascii="Times New Roman" w:eastAsia="PMingLiU" w:hAnsi="Times New Roman" w:cs="Times New Roman"/>
              </w:rPr>
              <w:lastRenderedPageBreak/>
              <w:t>the case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397B69" w:rsidP="004B6EAE">
            <w:pPr>
              <w:pStyle w:val="ListParagraph"/>
              <w:numPr>
                <w:ilvl w:val="0"/>
                <w:numId w:val="2"/>
              </w:numPr>
              <w:spacing w:after="240" w:line="480" w:lineRule="auto"/>
              <w:ind w:left="240" w:hanging="24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lastRenderedPageBreak/>
              <w:t>It is the right thing to do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C83157" w:rsidP="004B6EAE">
            <w:pPr>
              <w:spacing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It does not give the</w:t>
            </w:r>
            <w:r w:rsidR="007736EA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F565A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compan</w:t>
            </w: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y a good image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New York Times Test</w:t>
            </w:r>
          </w:p>
          <w:p w:rsidR="00F00BB3" w:rsidRPr="004B6EAE" w:rsidRDefault="00F00BB3" w:rsidP="004B6EAE">
            <w:pPr>
              <w:spacing w:line="480" w:lineRule="auto"/>
              <w:ind w:left="230" w:hanging="230"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483A5C" w:rsidP="004B6EAE">
            <w:pPr>
              <w:pStyle w:val="ListParagraph"/>
              <w:numPr>
                <w:ilvl w:val="0"/>
                <w:numId w:val="2"/>
              </w:numPr>
              <w:spacing w:after="58" w:line="480" w:lineRule="auto"/>
              <w:ind w:left="240" w:hanging="240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The New York Time Test provides the best way to do it</w:t>
            </w:r>
            <w:r w:rsidR="00F00BB3" w:rsidRPr="004B6EAE">
              <w:rPr>
                <w:rFonts w:ascii="Times New Roman" w:eastAsia="PMingLiU" w:hAnsi="Times New Roman" w:cs="Times New Roman"/>
              </w:rPr>
              <w:t xml:space="preserve">  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8F579F" w:rsidP="004B6EA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PMingLiU" w:hAnsi="Times New Roman" w:cs="Times New Roman"/>
              </w:rPr>
            </w:pPr>
            <w:r w:rsidRPr="004B6EAE">
              <w:rPr>
                <w:rFonts w:ascii="Times New Roman" w:eastAsia="PMingLiU" w:hAnsi="Times New Roman" w:cs="Times New Roman"/>
              </w:rPr>
              <w:t>The New York times does not offer a solution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485B3B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It takes short time to reach the people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  <w:u w:val="single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Obey the Law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041E1D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-it is the right thing to do 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041E1D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-it helps to punish law offenders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127E5F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="00E85AD1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it discourages future </w:t>
            </w:r>
            <w:r w:rsidR="00552675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occurrences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Rights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344226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-it can get the rights of clients back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E70A46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-it interferes with the rights of management to make decisions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085321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-it does not give the management the right to </w:t>
            </w:r>
            <w:r w:rsidR="00602542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take matters into their hands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Justice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3E1C6B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-it provides justice for the clie</w:t>
            </w:r>
            <w:r w:rsidR="00E1458F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n</w:t>
            </w: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8A4700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-justice for the government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E1458F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="000A15BB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justice </w:t>
            </w:r>
            <w:r w:rsidR="00D82617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for other competing firms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Social Contract Theory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57114B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="00AC3A7B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it eliminates fraudsters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5E4FDA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-it promotes the spirit of belonging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3B08DB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-it does not cater for firm’s performance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Kantian Ethics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683FEE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="00FB0535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it promotes use of ethics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936620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-it promotes transparency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384455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-ensures employees will do the right thing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Utilitarianism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C24C23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="00C35000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ensures clients consume the right services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C35000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-transparency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C35000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-no use of details for </w:t>
            </w:r>
            <w:r w:rsidR="00FC255A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wrong reasons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Ethics of Care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B32BF9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-ensure employees are the custodians of clients’ data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8657EA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-promotes cohesion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4A6F68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-improves employee performance</w:t>
            </w:r>
          </w:p>
        </w:tc>
      </w:tr>
      <w:tr w:rsidR="00F00BB3" w:rsidRPr="004B6EAE" w:rsidTr="007736EA">
        <w:trPr>
          <w:trHeight w:val="703"/>
          <w:jc w:val="center"/>
        </w:trPr>
        <w:tc>
          <w:tcPr>
            <w:tcW w:w="3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F00BB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Virtue Ethics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BF6AB3" w:rsidP="004B6EAE">
            <w:pPr>
              <w:spacing w:after="58"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-helps to emphasize </w:t>
            </w:r>
            <w:r w:rsidR="00C86A6A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employee performance</w:t>
            </w:r>
          </w:p>
        </w:tc>
        <w:tc>
          <w:tcPr>
            <w:tcW w:w="4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C86A6A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-employees come to love their work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0BB3" w:rsidRPr="004B6EAE" w:rsidRDefault="00186163" w:rsidP="004B6EAE">
            <w:pPr>
              <w:spacing w:line="48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-</w:t>
            </w:r>
            <w:r w:rsidR="00D212B6" w:rsidRPr="004B6EAE">
              <w:rPr>
                <w:rFonts w:ascii="Times New Roman" w:eastAsia="PMingLiU" w:hAnsi="Times New Roman" w:cs="Times New Roman"/>
                <w:sz w:val="24"/>
                <w:szCs w:val="24"/>
              </w:rPr>
              <w:t>ensure employees only do the right thing</w:t>
            </w:r>
          </w:p>
        </w:tc>
      </w:tr>
    </w:tbl>
    <w:p w:rsidR="00CC67D1" w:rsidRPr="004B6EAE" w:rsidRDefault="00CC67D1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2FCC" w:rsidRPr="004B6EAE" w:rsidRDefault="00DD2FCC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2FCC" w:rsidRPr="004B6EAE" w:rsidRDefault="00DD2FCC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25" w:rsidRDefault="00351A25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CA9" w:rsidRPr="004B6EAE" w:rsidRDefault="00C96FDD" w:rsidP="004B6E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C96FDD" w:rsidRPr="004B6EAE" w:rsidRDefault="00C96FDD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>Veetikazhi, Ramachandran, and Gopinath Krishnan. “Wells Fargo: Fall from Great to Miserable: A Case Study on Corporate Governance Failures.” South Asian Journal of Business and Management Cases, vol. 8, no. 1, Apr. 2019, pp. 88–99, doi:10.1177/2277977918803476.</w:t>
      </w:r>
    </w:p>
    <w:p w:rsidR="00D41EA3" w:rsidRPr="004B6EAE" w:rsidRDefault="00D41EA3" w:rsidP="004B6EAE">
      <w:pPr>
        <w:pStyle w:val="NormalWeb"/>
        <w:spacing w:before="150" w:beforeAutospacing="0" w:after="150" w:afterAutospacing="0" w:line="480" w:lineRule="auto"/>
        <w:rPr>
          <w:kern w:val="36"/>
        </w:rPr>
      </w:pPr>
      <w:r w:rsidRPr="004B6EAE">
        <w:rPr>
          <w:color w:val="333333"/>
        </w:rPr>
        <w:t>John R Boatright</w:t>
      </w:r>
      <w:r w:rsidRPr="004B6EAE">
        <w:rPr>
          <w:color w:val="333333"/>
        </w:rPr>
        <w:t xml:space="preserve"> &amp; </w:t>
      </w:r>
      <w:r w:rsidR="00844B29" w:rsidRPr="004B6EAE">
        <w:rPr>
          <w:color w:val="333333"/>
        </w:rPr>
        <w:t>Jeffery Smith</w:t>
      </w:r>
      <w:r w:rsidR="00844B29" w:rsidRPr="004B6EAE">
        <w:rPr>
          <w:color w:val="333333"/>
        </w:rPr>
        <w:t>. (2017)</w:t>
      </w:r>
      <w:r w:rsidR="005748A0" w:rsidRPr="004B6EAE">
        <w:rPr>
          <w:color w:val="333333"/>
        </w:rPr>
        <w:t>.</w:t>
      </w:r>
      <w:r w:rsidRPr="00D41EA3">
        <w:rPr>
          <w:kern w:val="36"/>
        </w:rPr>
        <w:t>Revel for Ethics and the Conduct of Business -- Instant Access, 8th Edition</w:t>
      </w:r>
      <w:r w:rsidR="005748A0" w:rsidRPr="004B6EAE">
        <w:rPr>
          <w:kern w:val="36"/>
        </w:rPr>
        <w:t>. Pearson</w:t>
      </w:r>
    </w:p>
    <w:p w:rsidR="00351BCF" w:rsidRPr="004B6EAE" w:rsidRDefault="00351BCF" w:rsidP="004B6EAE">
      <w:pPr>
        <w:shd w:val="clear" w:color="auto" w:fill="FFFFFF"/>
        <w:spacing w:before="100" w:beforeAutospacing="1" w:after="24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7" w:tooltip="The Corporation (2003 film)" w:history="1">
        <w:r w:rsidRPr="004B6EAE">
          <w:rPr>
            <w:rStyle w:val="Hyperlink"/>
            <w:rFonts w:ascii="Times New Roman" w:hAnsi="Times New Roman" w:cs="Times New Roman"/>
            <w:i/>
            <w:iCs/>
            <w:color w:val="0B0080"/>
            <w:sz w:val="24"/>
            <w:szCs w:val="24"/>
          </w:rPr>
          <w:t>The Corporation</w:t>
        </w:r>
      </w:hyperlink>
      <w:r w:rsidRPr="004B6EAE">
        <w:rPr>
          <w:rFonts w:ascii="Times New Roman" w:hAnsi="Times New Roman" w:cs="Times New Roman"/>
          <w:color w:val="222222"/>
          <w:sz w:val="24"/>
          <w:szCs w:val="24"/>
        </w:rPr>
        <w:t xml:space="preserve">, a documentary and book examining and </w:t>
      </w:r>
      <w:r w:rsidR="00E5571E" w:rsidRPr="004B6EAE">
        <w:rPr>
          <w:rFonts w:ascii="Times New Roman" w:hAnsi="Times New Roman" w:cs="Times New Roman"/>
          <w:color w:val="222222"/>
          <w:sz w:val="24"/>
          <w:szCs w:val="24"/>
        </w:rPr>
        <w:t>criticizing</w:t>
      </w:r>
      <w:r w:rsidRPr="004B6EAE">
        <w:rPr>
          <w:rFonts w:ascii="Times New Roman" w:hAnsi="Times New Roman" w:cs="Times New Roman"/>
          <w:color w:val="222222"/>
          <w:sz w:val="24"/>
          <w:szCs w:val="24"/>
        </w:rPr>
        <w:t xml:space="preserve"> the corporation and its history.</w:t>
      </w:r>
    </w:p>
    <w:p w:rsidR="00EA6A3A" w:rsidRPr="004B6EAE" w:rsidRDefault="00EA6A3A" w:rsidP="004B6EAE">
      <w:pPr>
        <w:shd w:val="clear" w:color="auto" w:fill="FFFFFF"/>
        <w:spacing w:before="100" w:beforeAutospacing="1" w:after="24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B6EAE">
        <w:rPr>
          <w:rStyle w:val="HTMLCite"/>
          <w:rFonts w:ascii="Times New Roman" w:hAnsi="Times New Roman" w:cs="Times New Roman"/>
          <w:i w:val="0"/>
          <w:color w:val="222222"/>
          <w:sz w:val="24"/>
          <w:szCs w:val="24"/>
        </w:rPr>
        <w:t>Cohen, Jeffrey R., Ding, Yuan, Lesage, Cédric and Stolowy, Hervé (August 1, 2008</w:t>
      </w:r>
      <w:r w:rsidRPr="004B6EAE">
        <w:rPr>
          <w:rStyle w:val="HTMLCite"/>
          <w:rFonts w:ascii="Times New Roman" w:hAnsi="Times New Roman" w:cs="Times New Roman"/>
          <w:color w:val="222222"/>
          <w:sz w:val="24"/>
          <w:szCs w:val="24"/>
        </w:rPr>
        <w:t>), Managers' Behavior in Corporate Fraud, </w:t>
      </w:r>
      <w:hyperlink r:id="rId8" w:tooltip="Social Science Research Network" w:history="1">
        <w:r w:rsidRPr="004B6EAE">
          <w:rPr>
            <w:rStyle w:val="Hyperlink"/>
            <w:rFonts w:ascii="Times New Roman" w:hAnsi="Times New Roman" w:cs="Times New Roman"/>
            <w:iCs/>
            <w:color w:val="0B0080"/>
            <w:sz w:val="24"/>
            <w:szCs w:val="24"/>
          </w:rPr>
          <w:t>SSRN</w:t>
        </w:r>
      </w:hyperlink>
      <w:r w:rsidRPr="004B6EAE">
        <w:rPr>
          <w:rStyle w:val="HTMLCite"/>
          <w:rFonts w:ascii="Times New Roman" w:hAnsi="Times New Roman" w:cs="Times New Roman"/>
          <w:color w:val="222222"/>
          <w:sz w:val="24"/>
          <w:szCs w:val="24"/>
        </w:rPr>
        <w:t> </w:t>
      </w:r>
      <w:hyperlink r:id="rId9" w:history="1">
        <w:r w:rsidRPr="004B6EAE">
          <w:rPr>
            <w:rStyle w:val="Hyperlink"/>
            <w:rFonts w:ascii="Times New Roman" w:hAnsi="Times New Roman" w:cs="Times New Roman"/>
            <w:iCs/>
            <w:color w:val="663366"/>
            <w:sz w:val="24"/>
            <w:szCs w:val="24"/>
          </w:rPr>
          <w:t>1160076</w:t>
        </w:r>
      </w:hyperlink>
    </w:p>
    <w:p w:rsidR="00E5571E" w:rsidRPr="004B6EAE" w:rsidRDefault="00E5571E" w:rsidP="004B6EAE">
      <w:pPr>
        <w:shd w:val="clear" w:color="auto" w:fill="FFFFFF"/>
        <w:spacing w:before="100" w:beforeAutospacing="1" w:after="24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51BCF" w:rsidRPr="00D41EA3" w:rsidRDefault="00351BCF" w:rsidP="004B6EAE">
      <w:pPr>
        <w:pStyle w:val="NormalWeb"/>
        <w:spacing w:before="150" w:beforeAutospacing="0" w:after="150" w:afterAutospacing="0" w:line="480" w:lineRule="auto"/>
      </w:pPr>
    </w:p>
    <w:p w:rsidR="00FF439E" w:rsidRPr="004B6EAE" w:rsidRDefault="00FF439E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6FDD" w:rsidRPr="004B6EAE" w:rsidRDefault="00C96FDD" w:rsidP="004B6E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96FDD" w:rsidRPr="004B6E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7E" w:rsidRDefault="00FD2D7E" w:rsidP="008C7CDA">
      <w:pPr>
        <w:spacing w:after="0" w:line="240" w:lineRule="auto"/>
      </w:pPr>
      <w:r>
        <w:separator/>
      </w:r>
    </w:p>
  </w:endnote>
  <w:endnote w:type="continuationSeparator" w:id="0">
    <w:p w:rsidR="00FD2D7E" w:rsidRDefault="00FD2D7E" w:rsidP="008C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7E" w:rsidRDefault="00FD2D7E" w:rsidP="008C7CDA">
      <w:pPr>
        <w:spacing w:after="0" w:line="240" w:lineRule="auto"/>
      </w:pPr>
      <w:r>
        <w:separator/>
      </w:r>
    </w:p>
  </w:footnote>
  <w:footnote w:type="continuationSeparator" w:id="0">
    <w:p w:rsidR="00FD2D7E" w:rsidRDefault="00FD2D7E" w:rsidP="008C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DA" w:rsidRDefault="008C7CDA">
    <w:pPr>
      <w:pStyle w:val="Header"/>
      <w:jc w:val="right"/>
    </w:pPr>
    <w:r>
      <w:t xml:space="preserve">SURNAME     </w:t>
    </w:r>
    <w:sdt>
      <w:sdtPr>
        <w:id w:val="1912424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4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C7CDA" w:rsidRDefault="008C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74C"/>
    <w:multiLevelType w:val="multilevel"/>
    <w:tmpl w:val="42F4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B6A74"/>
    <w:multiLevelType w:val="hybridMultilevel"/>
    <w:tmpl w:val="2A08DBDC"/>
    <w:lvl w:ilvl="0" w:tplc="3CA03BB6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85D36"/>
    <w:multiLevelType w:val="hybridMultilevel"/>
    <w:tmpl w:val="7DCC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5830"/>
    <w:multiLevelType w:val="multilevel"/>
    <w:tmpl w:val="DDD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A19E0"/>
    <w:multiLevelType w:val="hybridMultilevel"/>
    <w:tmpl w:val="04208822"/>
    <w:lvl w:ilvl="0" w:tplc="8FD6794E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58"/>
    <w:rsid w:val="00000B94"/>
    <w:rsid w:val="00012C93"/>
    <w:rsid w:val="00020F5F"/>
    <w:rsid w:val="000251F0"/>
    <w:rsid w:val="00027A0B"/>
    <w:rsid w:val="000344D5"/>
    <w:rsid w:val="00041E1D"/>
    <w:rsid w:val="00044A70"/>
    <w:rsid w:val="00047BDA"/>
    <w:rsid w:val="00052AEE"/>
    <w:rsid w:val="00060768"/>
    <w:rsid w:val="00070133"/>
    <w:rsid w:val="00073FD4"/>
    <w:rsid w:val="00083177"/>
    <w:rsid w:val="00085321"/>
    <w:rsid w:val="0009443C"/>
    <w:rsid w:val="000A15BB"/>
    <w:rsid w:val="000B3EAB"/>
    <w:rsid w:val="000D0F91"/>
    <w:rsid w:val="000D23F4"/>
    <w:rsid w:val="000E1CCF"/>
    <w:rsid w:val="000E4194"/>
    <w:rsid w:val="000F1CF2"/>
    <w:rsid w:val="00102ECC"/>
    <w:rsid w:val="0010553C"/>
    <w:rsid w:val="0010605C"/>
    <w:rsid w:val="00110F2B"/>
    <w:rsid w:val="00113C51"/>
    <w:rsid w:val="00127E5F"/>
    <w:rsid w:val="0013203A"/>
    <w:rsid w:val="00137B45"/>
    <w:rsid w:val="00143F33"/>
    <w:rsid w:val="00144359"/>
    <w:rsid w:val="001505C6"/>
    <w:rsid w:val="00156860"/>
    <w:rsid w:val="00186163"/>
    <w:rsid w:val="0019758D"/>
    <w:rsid w:val="001A11CD"/>
    <w:rsid w:val="001B583E"/>
    <w:rsid w:val="001B63EE"/>
    <w:rsid w:val="001C14D6"/>
    <w:rsid w:val="001D428F"/>
    <w:rsid w:val="001D444B"/>
    <w:rsid w:val="001D60F2"/>
    <w:rsid w:val="001D618A"/>
    <w:rsid w:val="001F2C19"/>
    <w:rsid w:val="002044EE"/>
    <w:rsid w:val="002101EC"/>
    <w:rsid w:val="0023039C"/>
    <w:rsid w:val="002314EF"/>
    <w:rsid w:val="002413AE"/>
    <w:rsid w:val="00261053"/>
    <w:rsid w:val="002668B1"/>
    <w:rsid w:val="002751BB"/>
    <w:rsid w:val="00282004"/>
    <w:rsid w:val="00285606"/>
    <w:rsid w:val="00294016"/>
    <w:rsid w:val="002A58D3"/>
    <w:rsid w:val="002B6607"/>
    <w:rsid w:val="002C1780"/>
    <w:rsid w:val="002C1BE2"/>
    <w:rsid w:val="002C7CC7"/>
    <w:rsid w:val="002D37F6"/>
    <w:rsid w:val="002D57F0"/>
    <w:rsid w:val="002E09D1"/>
    <w:rsid w:val="002E245D"/>
    <w:rsid w:val="002E7C3E"/>
    <w:rsid w:val="002F2A65"/>
    <w:rsid w:val="00300AE7"/>
    <w:rsid w:val="003056C1"/>
    <w:rsid w:val="003133A1"/>
    <w:rsid w:val="00314092"/>
    <w:rsid w:val="003172E4"/>
    <w:rsid w:val="003200F8"/>
    <w:rsid w:val="00344226"/>
    <w:rsid w:val="00347410"/>
    <w:rsid w:val="00351A25"/>
    <w:rsid w:val="00351BCF"/>
    <w:rsid w:val="00352482"/>
    <w:rsid w:val="00362320"/>
    <w:rsid w:val="00367A9A"/>
    <w:rsid w:val="00370A9B"/>
    <w:rsid w:val="00371817"/>
    <w:rsid w:val="00384455"/>
    <w:rsid w:val="00384B02"/>
    <w:rsid w:val="00395D5F"/>
    <w:rsid w:val="00397B69"/>
    <w:rsid w:val="003B08DB"/>
    <w:rsid w:val="003B3458"/>
    <w:rsid w:val="003C076B"/>
    <w:rsid w:val="003C7849"/>
    <w:rsid w:val="003D14F3"/>
    <w:rsid w:val="003D20ED"/>
    <w:rsid w:val="003D46F6"/>
    <w:rsid w:val="003D50F2"/>
    <w:rsid w:val="003D60FF"/>
    <w:rsid w:val="003E1C6B"/>
    <w:rsid w:val="003F04BA"/>
    <w:rsid w:val="003F103B"/>
    <w:rsid w:val="003F3DCC"/>
    <w:rsid w:val="003F5194"/>
    <w:rsid w:val="004028A1"/>
    <w:rsid w:val="00405C66"/>
    <w:rsid w:val="00430391"/>
    <w:rsid w:val="00456688"/>
    <w:rsid w:val="00464C48"/>
    <w:rsid w:val="004719DE"/>
    <w:rsid w:val="0047540B"/>
    <w:rsid w:val="00483A5C"/>
    <w:rsid w:val="00485B3B"/>
    <w:rsid w:val="004A6F68"/>
    <w:rsid w:val="004B36F5"/>
    <w:rsid w:val="004B43B2"/>
    <w:rsid w:val="004B6EAE"/>
    <w:rsid w:val="004C3479"/>
    <w:rsid w:val="004C5332"/>
    <w:rsid w:val="004D5448"/>
    <w:rsid w:val="004E11B7"/>
    <w:rsid w:val="004E5CA9"/>
    <w:rsid w:val="00511508"/>
    <w:rsid w:val="005236A8"/>
    <w:rsid w:val="00526409"/>
    <w:rsid w:val="005337A7"/>
    <w:rsid w:val="00535FF5"/>
    <w:rsid w:val="005434A5"/>
    <w:rsid w:val="005453AE"/>
    <w:rsid w:val="00550DA0"/>
    <w:rsid w:val="00551079"/>
    <w:rsid w:val="00551A06"/>
    <w:rsid w:val="00552675"/>
    <w:rsid w:val="0056256D"/>
    <w:rsid w:val="0056723C"/>
    <w:rsid w:val="005703CA"/>
    <w:rsid w:val="0057114B"/>
    <w:rsid w:val="005748A0"/>
    <w:rsid w:val="00575E0B"/>
    <w:rsid w:val="00591C6E"/>
    <w:rsid w:val="00594C72"/>
    <w:rsid w:val="00594D6A"/>
    <w:rsid w:val="005C134B"/>
    <w:rsid w:val="005E4FDA"/>
    <w:rsid w:val="005E759D"/>
    <w:rsid w:val="005F3E4D"/>
    <w:rsid w:val="00602542"/>
    <w:rsid w:val="0061114E"/>
    <w:rsid w:val="0061194E"/>
    <w:rsid w:val="00612AF2"/>
    <w:rsid w:val="00622D96"/>
    <w:rsid w:val="00623702"/>
    <w:rsid w:val="00625962"/>
    <w:rsid w:val="00627063"/>
    <w:rsid w:val="00632F11"/>
    <w:rsid w:val="00634E80"/>
    <w:rsid w:val="006378A6"/>
    <w:rsid w:val="00645394"/>
    <w:rsid w:val="00664329"/>
    <w:rsid w:val="006645EE"/>
    <w:rsid w:val="00672D36"/>
    <w:rsid w:val="00672DF5"/>
    <w:rsid w:val="0067408A"/>
    <w:rsid w:val="0067614D"/>
    <w:rsid w:val="00682984"/>
    <w:rsid w:val="00683C91"/>
    <w:rsid w:val="00683FEE"/>
    <w:rsid w:val="00693275"/>
    <w:rsid w:val="00693F65"/>
    <w:rsid w:val="006A68DB"/>
    <w:rsid w:val="006B6F76"/>
    <w:rsid w:val="006C0AEC"/>
    <w:rsid w:val="006C62C0"/>
    <w:rsid w:val="006E6816"/>
    <w:rsid w:val="006F0685"/>
    <w:rsid w:val="006F0E16"/>
    <w:rsid w:val="006F1623"/>
    <w:rsid w:val="006F29E5"/>
    <w:rsid w:val="006F67C2"/>
    <w:rsid w:val="00703560"/>
    <w:rsid w:val="0070540A"/>
    <w:rsid w:val="00705532"/>
    <w:rsid w:val="00706C93"/>
    <w:rsid w:val="007314A8"/>
    <w:rsid w:val="00736964"/>
    <w:rsid w:val="007409BD"/>
    <w:rsid w:val="00741B13"/>
    <w:rsid w:val="00745C86"/>
    <w:rsid w:val="00747C61"/>
    <w:rsid w:val="007566A7"/>
    <w:rsid w:val="007651E5"/>
    <w:rsid w:val="00770EAA"/>
    <w:rsid w:val="007736EA"/>
    <w:rsid w:val="00773EA8"/>
    <w:rsid w:val="00777A9A"/>
    <w:rsid w:val="00785D17"/>
    <w:rsid w:val="007C06AC"/>
    <w:rsid w:val="007C4988"/>
    <w:rsid w:val="007C53B5"/>
    <w:rsid w:val="007D3438"/>
    <w:rsid w:val="007D3AEB"/>
    <w:rsid w:val="007E213F"/>
    <w:rsid w:val="007F0EBA"/>
    <w:rsid w:val="007F1C00"/>
    <w:rsid w:val="007F3C90"/>
    <w:rsid w:val="007F5D7F"/>
    <w:rsid w:val="008011F3"/>
    <w:rsid w:val="00802DD1"/>
    <w:rsid w:val="00821362"/>
    <w:rsid w:val="00835066"/>
    <w:rsid w:val="00844B29"/>
    <w:rsid w:val="0085081C"/>
    <w:rsid w:val="008657EA"/>
    <w:rsid w:val="0086763A"/>
    <w:rsid w:val="00875083"/>
    <w:rsid w:val="008967A2"/>
    <w:rsid w:val="008A423D"/>
    <w:rsid w:val="008A4700"/>
    <w:rsid w:val="008C7B95"/>
    <w:rsid w:val="008C7CDA"/>
    <w:rsid w:val="008D4B9A"/>
    <w:rsid w:val="008E6149"/>
    <w:rsid w:val="008F3E7A"/>
    <w:rsid w:val="008F579F"/>
    <w:rsid w:val="00904800"/>
    <w:rsid w:val="00914C09"/>
    <w:rsid w:val="00936620"/>
    <w:rsid w:val="00937836"/>
    <w:rsid w:val="009402B9"/>
    <w:rsid w:val="00964B06"/>
    <w:rsid w:val="00980D19"/>
    <w:rsid w:val="00990577"/>
    <w:rsid w:val="00993410"/>
    <w:rsid w:val="009A1D71"/>
    <w:rsid w:val="009C33B0"/>
    <w:rsid w:val="009E6D86"/>
    <w:rsid w:val="009F565A"/>
    <w:rsid w:val="00A068E9"/>
    <w:rsid w:val="00A104B3"/>
    <w:rsid w:val="00A11614"/>
    <w:rsid w:val="00A32926"/>
    <w:rsid w:val="00A51825"/>
    <w:rsid w:val="00A53CD5"/>
    <w:rsid w:val="00A559D9"/>
    <w:rsid w:val="00A576B3"/>
    <w:rsid w:val="00A81C16"/>
    <w:rsid w:val="00A81CBC"/>
    <w:rsid w:val="00A81DC2"/>
    <w:rsid w:val="00A96DD0"/>
    <w:rsid w:val="00AA1A3B"/>
    <w:rsid w:val="00AA467B"/>
    <w:rsid w:val="00AA6A4A"/>
    <w:rsid w:val="00AB07D7"/>
    <w:rsid w:val="00AC08BF"/>
    <w:rsid w:val="00AC333D"/>
    <w:rsid w:val="00AC3A7B"/>
    <w:rsid w:val="00AD7004"/>
    <w:rsid w:val="00AE24F4"/>
    <w:rsid w:val="00AF4C2A"/>
    <w:rsid w:val="00B021C5"/>
    <w:rsid w:val="00B136E6"/>
    <w:rsid w:val="00B31B6A"/>
    <w:rsid w:val="00B3225A"/>
    <w:rsid w:val="00B32BF9"/>
    <w:rsid w:val="00B94B17"/>
    <w:rsid w:val="00B96D27"/>
    <w:rsid w:val="00BD5236"/>
    <w:rsid w:val="00BD5365"/>
    <w:rsid w:val="00BE3CD3"/>
    <w:rsid w:val="00BF6AB3"/>
    <w:rsid w:val="00C00E41"/>
    <w:rsid w:val="00C03878"/>
    <w:rsid w:val="00C0447A"/>
    <w:rsid w:val="00C23846"/>
    <w:rsid w:val="00C24C23"/>
    <w:rsid w:val="00C34548"/>
    <w:rsid w:val="00C35000"/>
    <w:rsid w:val="00C365C2"/>
    <w:rsid w:val="00C4182D"/>
    <w:rsid w:val="00C43A65"/>
    <w:rsid w:val="00C83157"/>
    <w:rsid w:val="00C85E40"/>
    <w:rsid w:val="00C86A6A"/>
    <w:rsid w:val="00C96D0F"/>
    <w:rsid w:val="00C96FDD"/>
    <w:rsid w:val="00CA5ABC"/>
    <w:rsid w:val="00CA6F47"/>
    <w:rsid w:val="00CB00AA"/>
    <w:rsid w:val="00CB0255"/>
    <w:rsid w:val="00CC67D1"/>
    <w:rsid w:val="00CD2B47"/>
    <w:rsid w:val="00CD4F7A"/>
    <w:rsid w:val="00CD6FC7"/>
    <w:rsid w:val="00CE0A57"/>
    <w:rsid w:val="00CE41F1"/>
    <w:rsid w:val="00CF548D"/>
    <w:rsid w:val="00D200CF"/>
    <w:rsid w:val="00D212B6"/>
    <w:rsid w:val="00D260A4"/>
    <w:rsid w:val="00D26577"/>
    <w:rsid w:val="00D37917"/>
    <w:rsid w:val="00D40A3C"/>
    <w:rsid w:val="00D413F8"/>
    <w:rsid w:val="00D41BD9"/>
    <w:rsid w:val="00D41EA3"/>
    <w:rsid w:val="00D509CD"/>
    <w:rsid w:val="00D54025"/>
    <w:rsid w:val="00D82617"/>
    <w:rsid w:val="00D82654"/>
    <w:rsid w:val="00D84589"/>
    <w:rsid w:val="00D8690C"/>
    <w:rsid w:val="00D86CC7"/>
    <w:rsid w:val="00DA1C37"/>
    <w:rsid w:val="00DA5CF9"/>
    <w:rsid w:val="00DB5DCF"/>
    <w:rsid w:val="00DC0A9E"/>
    <w:rsid w:val="00DC3052"/>
    <w:rsid w:val="00DC513A"/>
    <w:rsid w:val="00DD166B"/>
    <w:rsid w:val="00DD2FCC"/>
    <w:rsid w:val="00DD4999"/>
    <w:rsid w:val="00DF6469"/>
    <w:rsid w:val="00DF7C54"/>
    <w:rsid w:val="00E071C1"/>
    <w:rsid w:val="00E1458F"/>
    <w:rsid w:val="00E16077"/>
    <w:rsid w:val="00E263F2"/>
    <w:rsid w:val="00E30556"/>
    <w:rsid w:val="00E33855"/>
    <w:rsid w:val="00E35A30"/>
    <w:rsid w:val="00E40CA0"/>
    <w:rsid w:val="00E44749"/>
    <w:rsid w:val="00E53AEF"/>
    <w:rsid w:val="00E5571E"/>
    <w:rsid w:val="00E611A8"/>
    <w:rsid w:val="00E64009"/>
    <w:rsid w:val="00E70A46"/>
    <w:rsid w:val="00E77873"/>
    <w:rsid w:val="00E82EE3"/>
    <w:rsid w:val="00E8405B"/>
    <w:rsid w:val="00E85AD1"/>
    <w:rsid w:val="00E901A3"/>
    <w:rsid w:val="00E91CE7"/>
    <w:rsid w:val="00E91EBA"/>
    <w:rsid w:val="00EA4BC7"/>
    <w:rsid w:val="00EA6A3A"/>
    <w:rsid w:val="00EB1D42"/>
    <w:rsid w:val="00EC1E4C"/>
    <w:rsid w:val="00EC241D"/>
    <w:rsid w:val="00ED006C"/>
    <w:rsid w:val="00ED41DA"/>
    <w:rsid w:val="00EE060E"/>
    <w:rsid w:val="00EF38FB"/>
    <w:rsid w:val="00EF6862"/>
    <w:rsid w:val="00F00BB3"/>
    <w:rsid w:val="00F13BAE"/>
    <w:rsid w:val="00F13E7D"/>
    <w:rsid w:val="00F20F3D"/>
    <w:rsid w:val="00F355F2"/>
    <w:rsid w:val="00F51305"/>
    <w:rsid w:val="00F6230C"/>
    <w:rsid w:val="00F67615"/>
    <w:rsid w:val="00F6789D"/>
    <w:rsid w:val="00F749E9"/>
    <w:rsid w:val="00F7573A"/>
    <w:rsid w:val="00F81EB4"/>
    <w:rsid w:val="00F8399D"/>
    <w:rsid w:val="00F841A9"/>
    <w:rsid w:val="00F86D9A"/>
    <w:rsid w:val="00FB0535"/>
    <w:rsid w:val="00FC255A"/>
    <w:rsid w:val="00FC5E7F"/>
    <w:rsid w:val="00FD2D7E"/>
    <w:rsid w:val="00FE36B9"/>
    <w:rsid w:val="00FE69CF"/>
    <w:rsid w:val="00FF439E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5250"/>
  <w15:chartTrackingRefBased/>
  <w15:docId w15:val="{AC82168D-B9C2-4E45-8952-CC55F50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6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eastAsiaTheme="minorEastAsia" w:hAnsi="Courie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DA"/>
  </w:style>
  <w:style w:type="paragraph" w:styleId="Footer">
    <w:name w:val="footer"/>
    <w:basedOn w:val="Normal"/>
    <w:link w:val="FooterChar"/>
    <w:uiPriority w:val="99"/>
    <w:unhideWhenUsed/>
    <w:rsid w:val="008C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DA"/>
  </w:style>
  <w:style w:type="character" w:customStyle="1" w:styleId="Heading1Char">
    <w:name w:val="Heading 1 Char"/>
    <w:basedOn w:val="DefaultParagraphFont"/>
    <w:link w:val="Heading1"/>
    <w:uiPriority w:val="9"/>
    <w:rsid w:val="00D41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A6A3A"/>
    <w:rPr>
      <w:i/>
      <w:iCs/>
    </w:rPr>
  </w:style>
  <w:style w:type="character" w:customStyle="1" w:styleId="cs1-lock-free">
    <w:name w:val="cs1-lock-free"/>
    <w:basedOn w:val="DefaultParagraphFont"/>
    <w:rsid w:val="00EA6A3A"/>
  </w:style>
  <w:style w:type="character" w:customStyle="1" w:styleId="mw-cite-backlink">
    <w:name w:val="mw-cite-backlink"/>
    <w:basedOn w:val="DefaultParagraphFont"/>
    <w:rsid w:val="00EA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708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3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3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al_Science_Research_Ne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Corporation_(2003_film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116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2019-12-09T20:45:00Z</dcterms:created>
  <dcterms:modified xsi:type="dcterms:W3CDTF">2019-12-09T20:45:00Z</dcterms:modified>
</cp:coreProperties>
</file>