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495A0A" w:rsidP="00495A0A">
      <w:pPr>
        <w:tabs>
          <w:tab w:val="left" w:pos="41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31029" w:rsidRDefault="0046679A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Elasticity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7352" w:rsidRDefault="0046679A" w:rsidP="000310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Elasticity</w:t>
      </w:r>
    </w:p>
    <w:p w:rsidR="00327587" w:rsidRDefault="00832244" w:rsidP="003275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587">
        <w:rPr>
          <w:rFonts w:ascii="Times New Roman" w:hAnsi="Times New Roman" w:cs="Times New Roman"/>
          <w:sz w:val="24"/>
          <w:szCs w:val="24"/>
        </w:rPr>
        <w:t>Consumer surplus = 0.5 (21-13)*80</w:t>
      </w:r>
    </w:p>
    <w:p w:rsidR="00327587" w:rsidRPr="00327587" w:rsidRDefault="00327587" w:rsidP="0032758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 surplus </w:t>
      </w:r>
      <w:r w:rsidRPr="0032758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587">
        <w:rPr>
          <w:rFonts w:ascii="Times New Roman" w:hAnsi="Times New Roman" w:cs="Times New Roman"/>
          <w:sz w:val="24"/>
          <w:szCs w:val="24"/>
        </w:rPr>
        <w:t>320$</w:t>
      </w:r>
    </w:p>
    <w:tbl>
      <w:tblPr>
        <w:tblStyle w:val="TableGrid"/>
        <w:tblW w:w="0" w:type="auto"/>
        <w:tblInd w:w="720" w:type="dxa"/>
        <w:tblLook w:val="04A0"/>
      </w:tblPr>
      <w:tblGrid>
        <w:gridCol w:w="2976"/>
        <w:gridCol w:w="2985"/>
        <w:gridCol w:w="2895"/>
      </w:tblGrid>
      <w:tr w:rsidR="00832244" w:rsidTr="00832244">
        <w:tc>
          <w:tcPr>
            <w:tcW w:w="3192" w:type="dxa"/>
          </w:tcPr>
          <w:p w:rsidR="00832244" w:rsidRDefault="00832244" w:rsidP="008322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32244" w:rsidRDefault="00832244" w:rsidP="008322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Equilibrium</w:t>
            </w:r>
          </w:p>
        </w:tc>
        <w:tc>
          <w:tcPr>
            <w:tcW w:w="3192" w:type="dxa"/>
          </w:tcPr>
          <w:p w:rsidR="00832244" w:rsidRDefault="00832244" w:rsidP="008322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13$ price</w:t>
            </w:r>
          </w:p>
        </w:tc>
      </w:tr>
      <w:tr w:rsidR="00832244" w:rsidTr="00832244">
        <w:tc>
          <w:tcPr>
            <w:tcW w:w="3192" w:type="dxa"/>
          </w:tcPr>
          <w:p w:rsidR="00832244" w:rsidRDefault="00832244" w:rsidP="008322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surplus</w:t>
            </w:r>
          </w:p>
        </w:tc>
        <w:tc>
          <w:tcPr>
            <w:tcW w:w="3192" w:type="dxa"/>
          </w:tcPr>
          <w:p w:rsidR="00832244" w:rsidRDefault="004075CF" w:rsidP="008322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240$</w:t>
            </w:r>
          </w:p>
        </w:tc>
        <w:tc>
          <w:tcPr>
            <w:tcW w:w="3192" w:type="dxa"/>
          </w:tcPr>
          <w:p w:rsidR="00832244" w:rsidRDefault="004075CF" w:rsidP="0032758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160$</w:t>
            </w:r>
          </w:p>
        </w:tc>
      </w:tr>
      <w:tr w:rsidR="00832244" w:rsidTr="00832244">
        <w:tc>
          <w:tcPr>
            <w:tcW w:w="3192" w:type="dxa"/>
          </w:tcPr>
          <w:p w:rsidR="00832244" w:rsidRDefault="00832244" w:rsidP="008322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surplus</w:t>
            </w:r>
          </w:p>
        </w:tc>
        <w:tc>
          <w:tcPr>
            <w:tcW w:w="3192" w:type="dxa"/>
          </w:tcPr>
          <w:p w:rsidR="00832244" w:rsidRDefault="00CB176E" w:rsidP="0032758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400$</w:t>
            </w:r>
          </w:p>
        </w:tc>
        <w:tc>
          <w:tcPr>
            <w:tcW w:w="3192" w:type="dxa"/>
          </w:tcPr>
          <w:p w:rsidR="00832244" w:rsidRDefault="00CB176E" w:rsidP="0032758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720$</w:t>
            </w:r>
          </w:p>
        </w:tc>
      </w:tr>
      <w:tr w:rsidR="00832244" w:rsidTr="00832244">
        <w:tc>
          <w:tcPr>
            <w:tcW w:w="3192" w:type="dxa"/>
          </w:tcPr>
          <w:p w:rsidR="00832244" w:rsidRDefault="00832244" w:rsidP="0083224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Deadweight loss</w:t>
            </w:r>
          </w:p>
        </w:tc>
        <w:tc>
          <w:tcPr>
            <w:tcW w:w="3192" w:type="dxa"/>
          </w:tcPr>
          <w:p w:rsidR="00832244" w:rsidRDefault="00327587" w:rsidP="0032758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192" w:type="dxa"/>
          </w:tcPr>
          <w:p w:rsidR="00832244" w:rsidRDefault="00CB176E" w:rsidP="0032758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31029" w:rsidRDefault="00031029" w:rsidP="00CB17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176E" w:rsidRDefault="00CB176E" w:rsidP="009139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23FA" w:rsidRDefault="003023FA" w:rsidP="0091398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39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Initial price = 1.25 dollars</w:t>
      </w:r>
      <w:r>
        <w:rPr>
          <w:rFonts w:ascii="Times New Roman" w:hAnsi="Times New Roman" w:cs="Times New Roman"/>
          <w:sz w:val="24"/>
          <w:szCs w:val="24"/>
        </w:rPr>
        <w:br/>
        <w:t xml:space="preserve"> price after tax= 2.50 dollars</w:t>
      </w:r>
    </w:p>
    <w:p w:rsidR="0091398A" w:rsidRDefault="003023FA" w:rsidP="003023F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tax on each pack = 2.50 - 1.25</w:t>
      </w:r>
      <w:r>
        <w:rPr>
          <w:rFonts w:ascii="Times New Roman" w:hAnsi="Times New Roman" w:cs="Times New Roman"/>
          <w:sz w:val="24"/>
          <w:szCs w:val="24"/>
        </w:rPr>
        <w:br/>
        <w:t>= 1.25 dollars</w:t>
      </w:r>
    </w:p>
    <w:p w:rsidR="003023FA" w:rsidRDefault="0091398A" w:rsidP="003023F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023FA">
        <w:rPr>
          <w:rFonts w:ascii="Times New Roman" w:hAnsi="Times New Roman" w:cs="Times New Roman"/>
          <w:sz w:val="24"/>
          <w:szCs w:val="24"/>
        </w:rPr>
        <w:t>Tax paid by consumer = 2.50 – 1.50</w:t>
      </w:r>
    </w:p>
    <w:p w:rsidR="0091398A" w:rsidRDefault="003023FA" w:rsidP="003023FA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91398A">
        <w:rPr>
          <w:rFonts w:ascii="Times New Roman" w:hAnsi="Times New Roman" w:cs="Times New Roman"/>
          <w:sz w:val="24"/>
          <w:szCs w:val="24"/>
        </w:rPr>
        <w:t>1.00 dollar</w:t>
      </w:r>
    </w:p>
    <w:p w:rsidR="003023FA" w:rsidRDefault="0091398A" w:rsidP="003023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3FA">
        <w:rPr>
          <w:rFonts w:ascii="Times New Roman" w:hAnsi="Times New Roman" w:cs="Times New Roman"/>
          <w:sz w:val="24"/>
          <w:szCs w:val="24"/>
        </w:rPr>
        <w:t xml:space="preserve">c. </w:t>
      </w:r>
      <w:r w:rsidR="003023FA">
        <w:rPr>
          <w:rFonts w:ascii="Times New Roman" w:hAnsi="Times New Roman" w:cs="Times New Roman"/>
          <w:sz w:val="24"/>
          <w:szCs w:val="24"/>
        </w:rPr>
        <w:t>Tax paid by producers = 1.50- 1.25</w:t>
      </w:r>
    </w:p>
    <w:p w:rsidR="0091398A" w:rsidRPr="003023FA" w:rsidRDefault="003023FA" w:rsidP="003023FA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91398A" w:rsidRPr="003023FA">
        <w:rPr>
          <w:rFonts w:ascii="Times New Roman" w:hAnsi="Times New Roman" w:cs="Times New Roman"/>
          <w:sz w:val="24"/>
          <w:szCs w:val="24"/>
        </w:rPr>
        <w:t>0.25 dollar</w:t>
      </w:r>
    </w:p>
    <w:p w:rsidR="0091398A" w:rsidRPr="003023FA" w:rsidRDefault="0091398A" w:rsidP="003023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3FA">
        <w:rPr>
          <w:rFonts w:ascii="Times New Roman" w:hAnsi="Times New Roman" w:cs="Times New Roman"/>
          <w:sz w:val="24"/>
          <w:szCs w:val="24"/>
        </w:rPr>
        <w:t xml:space="preserve">d. </w:t>
      </w:r>
      <w:r w:rsidR="00816CA2">
        <w:rPr>
          <w:rFonts w:ascii="Times New Roman" w:hAnsi="Times New Roman" w:cs="Times New Roman"/>
          <w:sz w:val="24"/>
          <w:szCs w:val="24"/>
        </w:rPr>
        <w:t>Q</w:t>
      </w:r>
      <w:r w:rsidR="003023FA">
        <w:rPr>
          <w:rFonts w:ascii="Times New Roman" w:hAnsi="Times New Roman" w:cs="Times New Roman"/>
          <w:sz w:val="24"/>
          <w:szCs w:val="24"/>
        </w:rPr>
        <w:t xml:space="preserve">uantity sold after tax= </w:t>
      </w:r>
      <w:r w:rsidRPr="003023FA">
        <w:rPr>
          <w:rFonts w:ascii="Times New Roman" w:hAnsi="Times New Roman" w:cs="Times New Roman"/>
          <w:sz w:val="24"/>
          <w:szCs w:val="24"/>
        </w:rPr>
        <w:t>18 billion</w:t>
      </w:r>
    </w:p>
    <w:p w:rsidR="0091398A" w:rsidRPr="003023FA" w:rsidRDefault="0091398A" w:rsidP="003023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3FA">
        <w:rPr>
          <w:rFonts w:ascii="Times New Roman" w:hAnsi="Times New Roman" w:cs="Times New Roman"/>
          <w:sz w:val="24"/>
          <w:szCs w:val="24"/>
        </w:rPr>
        <w:t xml:space="preserve">e. </w:t>
      </w:r>
      <w:r w:rsidR="00816CA2">
        <w:rPr>
          <w:rFonts w:ascii="Times New Roman" w:hAnsi="Times New Roman" w:cs="Times New Roman"/>
          <w:sz w:val="24"/>
          <w:szCs w:val="24"/>
        </w:rPr>
        <w:t xml:space="preserve">After-tax revenue received by producers = </w:t>
      </w:r>
      <w:r w:rsidRPr="003023FA">
        <w:rPr>
          <w:rFonts w:ascii="Times New Roman" w:hAnsi="Times New Roman" w:cs="Times New Roman"/>
          <w:sz w:val="24"/>
          <w:szCs w:val="24"/>
        </w:rPr>
        <w:t>1.25 dollar</w:t>
      </w:r>
    </w:p>
    <w:p w:rsidR="0091398A" w:rsidRPr="00816CA2" w:rsidRDefault="0091398A" w:rsidP="00816C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CA2">
        <w:rPr>
          <w:rFonts w:ascii="Times New Roman" w:hAnsi="Times New Roman" w:cs="Times New Roman"/>
          <w:sz w:val="24"/>
          <w:szCs w:val="24"/>
        </w:rPr>
        <w:t xml:space="preserve">f. </w:t>
      </w:r>
      <w:r w:rsidR="003023FA" w:rsidRPr="00816CA2">
        <w:rPr>
          <w:rFonts w:ascii="Times New Roman" w:hAnsi="Times New Roman" w:cs="Times New Roman"/>
          <w:sz w:val="24"/>
          <w:szCs w:val="24"/>
        </w:rPr>
        <w:t>tax revenue</w:t>
      </w:r>
      <w:r w:rsidR="00347ED2">
        <w:rPr>
          <w:rFonts w:ascii="Times New Roman" w:hAnsi="Times New Roman" w:cs="Times New Roman"/>
          <w:sz w:val="24"/>
          <w:szCs w:val="24"/>
        </w:rPr>
        <w:t xml:space="preserve"> collected by the government</w:t>
      </w:r>
      <w:r w:rsidR="003023FA" w:rsidRPr="00816CA2">
        <w:rPr>
          <w:rFonts w:ascii="Times New Roman" w:hAnsi="Times New Roman" w:cs="Times New Roman"/>
          <w:sz w:val="24"/>
          <w:szCs w:val="24"/>
        </w:rPr>
        <w:t xml:space="preserve"> = 1.25* 18</w:t>
      </w:r>
    </w:p>
    <w:p w:rsidR="003023FA" w:rsidRDefault="003023FA" w:rsidP="0091398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=22.5 billion dollar</w:t>
      </w:r>
    </w:p>
    <w:p w:rsidR="003023FA" w:rsidRDefault="003023FA" w:rsidP="0091398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deadweight loss = (1/2*1.25*2)</w:t>
      </w:r>
    </w:p>
    <w:p w:rsidR="003023FA" w:rsidRDefault="003023FA" w:rsidP="00347E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1.25 billion dollars</w:t>
      </w:r>
    </w:p>
    <w:p w:rsidR="00592F55" w:rsidRDefault="00592F55" w:rsidP="00347E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2F55" w:rsidRDefault="00A34113" w:rsidP="00347E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market clearing price, market clearing quantity and total clearing economic surplus when marketing clearing is changed. </w:t>
      </w:r>
    </w:p>
    <w:p w:rsidR="00A34113" w:rsidRDefault="00C862AF" w:rsidP="00E716F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QD = 500</w:t>
      </w:r>
      <w:r w:rsidR="00492A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-100p</w:t>
      </w:r>
    </w:p>
    <w:p w:rsidR="00C862AF" w:rsidRDefault="00C87D24" w:rsidP="00E716F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 = -1000+50P</w:t>
      </w:r>
    </w:p>
    <w:p w:rsidR="00C87D24" w:rsidRDefault="00C87D24" w:rsidP="00E716F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= 5000-100p =-1000+50p</w:t>
      </w:r>
    </w:p>
    <w:p w:rsidR="00995DB1" w:rsidRDefault="00995DB1" w:rsidP="00E716F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=5000+1000 =100p+50p</w:t>
      </w:r>
    </w:p>
    <w:p w:rsidR="00995DB1" w:rsidRDefault="00995DB1" w:rsidP="00E716F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6000 = 150p</w:t>
      </w:r>
    </w:p>
    <w:p w:rsidR="00995DB1" w:rsidRDefault="00995DB1" w:rsidP="00E716F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6000/150</w:t>
      </w:r>
    </w:p>
    <w:p w:rsidR="00995DB1" w:rsidRPr="005268C5" w:rsidRDefault="00995DB1" w:rsidP="00E716FD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8C5">
        <w:rPr>
          <w:rFonts w:ascii="Times New Roman" w:hAnsi="Times New Roman" w:cs="Times New Roman"/>
          <w:b/>
          <w:sz w:val="24"/>
          <w:szCs w:val="24"/>
          <w:u w:val="single"/>
        </w:rPr>
        <w:t>P= 40.</w:t>
      </w:r>
    </w:p>
    <w:p w:rsidR="00995DB1" w:rsidRDefault="00492A56" w:rsidP="00492A5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QD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5000-100p</w:t>
      </w:r>
    </w:p>
    <w:p w:rsidR="00492A56" w:rsidRDefault="00492A56" w:rsidP="00492A5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>5000-(100*40)</w:t>
      </w:r>
    </w:p>
    <w:p w:rsidR="00492A56" w:rsidRDefault="00492A56" w:rsidP="00492A5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>5000-4000</w:t>
      </w:r>
    </w:p>
    <w:p w:rsidR="00492A56" w:rsidRDefault="00492A56" w:rsidP="00492A5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49A">
        <w:rPr>
          <w:rFonts w:ascii="Times New Roman" w:hAnsi="Times New Roman" w:cs="Times New Roman"/>
          <w:sz w:val="24"/>
          <w:szCs w:val="24"/>
        </w:rPr>
        <w:t>QD</w:t>
      </w:r>
      <w:r w:rsidR="00E9649A">
        <w:rPr>
          <w:rFonts w:ascii="Times New Roman" w:hAnsi="Times New Roman" w:cs="Times New Roman"/>
          <w:sz w:val="24"/>
          <w:szCs w:val="24"/>
        </w:rPr>
        <w:tab/>
        <w:t>=</w:t>
      </w:r>
      <w:r w:rsidR="00E9649A">
        <w:rPr>
          <w:rFonts w:ascii="Times New Roman" w:hAnsi="Times New Roman" w:cs="Times New Roman"/>
          <w:sz w:val="24"/>
          <w:szCs w:val="24"/>
        </w:rPr>
        <w:tab/>
      </w:r>
      <w:r w:rsidR="00E9649A" w:rsidRPr="005268C5">
        <w:rPr>
          <w:rFonts w:ascii="Times New Roman" w:hAnsi="Times New Roman" w:cs="Times New Roman"/>
          <w:b/>
          <w:sz w:val="24"/>
          <w:szCs w:val="24"/>
          <w:u w:val="single"/>
        </w:rPr>
        <w:t>1000.</w:t>
      </w:r>
    </w:p>
    <w:p w:rsidR="00E9649A" w:rsidRDefault="00E9649A" w:rsidP="00492A5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QS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="005C1D88">
        <w:rPr>
          <w:rFonts w:ascii="Times New Roman" w:hAnsi="Times New Roman" w:cs="Times New Roman"/>
          <w:sz w:val="24"/>
          <w:szCs w:val="24"/>
        </w:rPr>
        <w:t>-1000+50p</w:t>
      </w:r>
    </w:p>
    <w:p w:rsidR="005C1D88" w:rsidRDefault="005C1D88" w:rsidP="00492A5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-1000</w:t>
      </w:r>
      <w:r w:rsidR="00B56E97">
        <w:rPr>
          <w:rFonts w:ascii="Times New Roman" w:hAnsi="Times New Roman" w:cs="Times New Roman"/>
          <w:sz w:val="24"/>
          <w:szCs w:val="24"/>
        </w:rPr>
        <w:t>+ (</w:t>
      </w:r>
      <w:r>
        <w:rPr>
          <w:rFonts w:ascii="Times New Roman" w:hAnsi="Times New Roman" w:cs="Times New Roman"/>
          <w:sz w:val="24"/>
          <w:szCs w:val="24"/>
        </w:rPr>
        <w:t>50*40)</w:t>
      </w:r>
    </w:p>
    <w:p w:rsidR="005C1D88" w:rsidRDefault="005C1D88" w:rsidP="00492A5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-1000</w:t>
      </w:r>
      <w:r>
        <w:rPr>
          <w:rFonts w:ascii="Times New Roman" w:hAnsi="Times New Roman" w:cs="Times New Roman"/>
          <w:sz w:val="24"/>
          <w:szCs w:val="24"/>
        </w:rPr>
        <w:tab/>
        <w:t>+2000</w:t>
      </w:r>
    </w:p>
    <w:p w:rsidR="005C1D88" w:rsidRDefault="005C1D88" w:rsidP="00492A56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:rsidR="005C1D88" w:rsidRPr="005268C5" w:rsidRDefault="00F256CF" w:rsidP="00492A56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68C5">
        <w:rPr>
          <w:rFonts w:ascii="Times New Roman" w:hAnsi="Times New Roman" w:cs="Times New Roman"/>
          <w:b/>
          <w:sz w:val="24"/>
          <w:szCs w:val="24"/>
        </w:rPr>
        <w:t>QS</w:t>
      </w:r>
      <w:r w:rsidRPr="005268C5">
        <w:rPr>
          <w:rFonts w:ascii="Times New Roman" w:hAnsi="Times New Roman" w:cs="Times New Roman"/>
          <w:b/>
          <w:sz w:val="24"/>
          <w:szCs w:val="24"/>
        </w:rPr>
        <w:tab/>
      </w:r>
      <w:r w:rsidRPr="005268C5">
        <w:rPr>
          <w:rFonts w:ascii="Times New Roman" w:hAnsi="Times New Roman" w:cs="Times New Roman"/>
          <w:b/>
          <w:sz w:val="24"/>
          <w:szCs w:val="24"/>
          <w:u w:val="single"/>
        </w:rPr>
        <w:t xml:space="preserve">= </w:t>
      </w:r>
      <w:r w:rsidRPr="005268C5">
        <w:rPr>
          <w:rFonts w:ascii="Times New Roman" w:hAnsi="Times New Roman" w:cs="Times New Roman"/>
          <w:b/>
          <w:sz w:val="24"/>
          <w:szCs w:val="24"/>
        </w:rPr>
        <w:tab/>
      </w:r>
      <w:r w:rsidRPr="005268C5">
        <w:rPr>
          <w:rFonts w:ascii="Times New Roman" w:hAnsi="Times New Roman" w:cs="Times New Roman"/>
          <w:b/>
          <w:sz w:val="24"/>
          <w:szCs w:val="24"/>
          <w:u w:val="single"/>
        </w:rPr>
        <w:t>1000</w:t>
      </w:r>
    </w:p>
    <w:p w:rsidR="00592F55" w:rsidRDefault="00592F55" w:rsidP="00347E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17DE" w:rsidRDefault="008C1FDD" w:rsidP="00347E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59045" cy="421576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DD" w:rsidRPr="00347ED2" w:rsidRDefault="00B56E97" w:rsidP="00347E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market clearing </w:t>
      </w:r>
      <w:r w:rsidR="00B85C69">
        <w:rPr>
          <w:rFonts w:ascii="Times New Roman" w:hAnsi="Times New Roman" w:cs="Times New Roman"/>
          <w:sz w:val="24"/>
          <w:szCs w:val="24"/>
        </w:rPr>
        <w:t>for is</w:t>
      </w:r>
      <w:r w:rsidR="008D1A70">
        <w:rPr>
          <w:rFonts w:ascii="Times New Roman" w:hAnsi="Times New Roman" w:cs="Times New Roman"/>
          <w:sz w:val="24"/>
          <w:szCs w:val="24"/>
        </w:rPr>
        <w:t xml:space="preserve"> $40, </w:t>
      </w:r>
      <w:r w:rsidR="002907A3">
        <w:rPr>
          <w:rFonts w:ascii="Times New Roman" w:hAnsi="Times New Roman" w:cs="Times New Roman"/>
          <w:sz w:val="24"/>
          <w:szCs w:val="24"/>
        </w:rPr>
        <w:t xml:space="preserve">the </w:t>
      </w:r>
      <w:r w:rsidR="004B526D">
        <w:rPr>
          <w:rFonts w:ascii="Times New Roman" w:hAnsi="Times New Roman" w:cs="Times New Roman"/>
          <w:sz w:val="24"/>
          <w:szCs w:val="24"/>
        </w:rPr>
        <w:t>quantity</w:t>
      </w:r>
      <w:r w:rsidR="002907A3">
        <w:rPr>
          <w:rFonts w:ascii="Times New Roman" w:hAnsi="Times New Roman" w:cs="Times New Roman"/>
          <w:sz w:val="24"/>
          <w:szCs w:val="24"/>
        </w:rPr>
        <w:t xml:space="preserve"> is </w:t>
      </w:r>
      <w:r w:rsidR="004B526D">
        <w:rPr>
          <w:rFonts w:ascii="Times New Roman" w:hAnsi="Times New Roman" w:cs="Times New Roman"/>
          <w:sz w:val="24"/>
          <w:szCs w:val="24"/>
        </w:rPr>
        <w:t xml:space="preserve">6000 and the </w:t>
      </w:r>
      <w:r w:rsidR="00B85C69">
        <w:rPr>
          <w:rFonts w:ascii="Times New Roman" w:hAnsi="Times New Roman" w:cs="Times New Roman"/>
          <w:sz w:val="24"/>
          <w:szCs w:val="24"/>
        </w:rPr>
        <w:t xml:space="preserve">economic when the market price charged would be 90. </w:t>
      </w:r>
    </w:p>
    <w:sectPr w:rsidR="008C1FDD" w:rsidRPr="00347ED2" w:rsidSect="00C74D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A2" w:rsidRDefault="00A903A2" w:rsidP="00267851">
      <w:pPr>
        <w:spacing w:after="0" w:line="240" w:lineRule="auto"/>
      </w:pPr>
      <w:r>
        <w:separator/>
      </w:r>
    </w:p>
  </w:endnote>
  <w:endnote w:type="continuationSeparator" w:id="1">
    <w:p w:rsidR="00A903A2" w:rsidRDefault="00A903A2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A2" w:rsidRDefault="00A903A2" w:rsidP="00267851">
      <w:pPr>
        <w:spacing w:after="0" w:line="240" w:lineRule="auto"/>
      </w:pPr>
      <w:r>
        <w:separator/>
      </w:r>
    </w:p>
  </w:footnote>
  <w:footnote w:type="continuationSeparator" w:id="1">
    <w:p w:rsidR="00A903A2" w:rsidRDefault="00A903A2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29" w:rsidRDefault="0046679A">
    <w:r>
      <w:rPr>
        <w:rFonts w:ascii="Times New Roman" w:hAnsi="Times New Roman" w:cs="Times New Roman"/>
        <w:sz w:val="24"/>
        <w:szCs w:val="24"/>
      </w:rPr>
      <w:t>ELASTICITY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46679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ELASTICITY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AB5F4D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B5F4D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85C69">
      <w:rPr>
        <w:rFonts w:ascii="Times New Roman" w:hAnsi="Times New Roman" w:cs="Times New Roman"/>
        <w:noProof/>
        <w:sz w:val="24"/>
        <w:szCs w:val="24"/>
      </w:rPr>
      <w:t>4</w:t>
    </w:r>
    <w:r w:rsidR="00AB5F4D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423"/>
    <w:multiLevelType w:val="hybridMultilevel"/>
    <w:tmpl w:val="A95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704CE"/>
    <w:multiLevelType w:val="hybridMultilevel"/>
    <w:tmpl w:val="2224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0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U2NzU2MDA1MrI0MDZU0lEKTi0uzszPAymwrAUAFAcC5iwAAAA="/>
  </w:docVars>
  <w:rsids>
    <w:rsidRoot w:val="0008177B"/>
    <w:rsid w:val="00013411"/>
    <w:rsid w:val="00024ABE"/>
    <w:rsid w:val="00031029"/>
    <w:rsid w:val="0008177B"/>
    <w:rsid w:val="000A6F0C"/>
    <w:rsid w:val="00130A33"/>
    <w:rsid w:val="00141074"/>
    <w:rsid w:val="00167DE5"/>
    <w:rsid w:val="00187C02"/>
    <w:rsid w:val="001A02CC"/>
    <w:rsid w:val="00227739"/>
    <w:rsid w:val="00253622"/>
    <w:rsid w:val="00267851"/>
    <w:rsid w:val="002777E7"/>
    <w:rsid w:val="00280D83"/>
    <w:rsid w:val="002907A3"/>
    <w:rsid w:val="002D4968"/>
    <w:rsid w:val="002D672E"/>
    <w:rsid w:val="002F483A"/>
    <w:rsid w:val="003023FA"/>
    <w:rsid w:val="00327587"/>
    <w:rsid w:val="0034125C"/>
    <w:rsid w:val="00347ED2"/>
    <w:rsid w:val="003947DE"/>
    <w:rsid w:val="003A4570"/>
    <w:rsid w:val="003B69A9"/>
    <w:rsid w:val="004075CF"/>
    <w:rsid w:val="00417352"/>
    <w:rsid w:val="0046679A"/>
    <w:rsid w:val="00471063"/>
    <w:rsid w:val="00492A56"/>
    <w:rsid w:val="00495A0A"/>
    <w:rsid w:val="004A07E8"/>
    <w:rsid w:val="004B526D"/>
    <w:rsid w:val="004D6074"/>
    <w:rsid w:val="004F2EAA"/>
    <w:rsid w:val="005268C5"/>
    <w:rsid w:val="005417DE"/>
    <w:rsid w:val="005452CF"/>
    <w:rsid w:val="00550EFD"/>
    <w:rsid w:val="00592F55"/>
    <w:rsid w:val="005C1D88"/>
    <w:rsid w:val="005C20F1"/>
    <w:rsid w:val="006F2740"/>
    <w:rsid w:val="00710DEF"/>
    <w:rsid w:val="0079745E"/>
    <w:rsid w:val="007D0939"/>
    <w:rsid w:val="00816536"/>
    <w:rsid w:val="00816CA2"/>
    <w:rsid w:val="00832244"/>
    <w:rsid w:val="008744A2"/>
    <w:rsid w:val="00877CA7"/>
    <w:rsid w:val="008870EC"/>
    <w:rsid w:val="008C088B"/>
    <w:rsid w:val="008C1FDD"/>
    <w:rsid w:val="008D1A70"/>
    <w:rsid w:val="008F1223"/>
    <w:rsid w:val="0091398A"/>
    <w:rsid w:val="0093579B"/>
    <w:rsid w:val="00970561"/>
    <w:rsid w:val="0098351D"/>
    <w:rsid w:val="00995DB1"/>
    <w:rsid w:val="009A4D0A"/>
    <w:rsid w:val="00A06783"/>
    <w:rsid w:val="00A106AF"/>
    <w:rsid w:val="00A34113"/>
    <w:rsid w:val="00A4374D"/>
    <w:rsid w:val="00A82205"/>
    <w:rsid w:val="00A85C47"/>
    <w:rsid w:val="00A86A9B"/>
    <w:rsid w:val="00A903A2"/>
    <w:rsid w:val="00A95D5E"/>
    <w:rsid w:val="00AB1672"/>
    <w:rsid w:val="00AB5F4D"/>
    <w:rsid w:val="00B405F9"/>
    <w:rsid w:val="00B56E97"/>
    <w:rsid w:val="00B73412"/>
    <w:rsid w:val="00B85C69"/>
    <w:rsid w:val="00B90716"/>
    <w:rsid w:val="00C03553"/>
    <w:rsid w:val="00C5356B"/>
    <w:rsid w:val="00C72763"/>
    <w:rsid w:val="00C74D28"/>
    <w:rsid w:val="00C75C92"/>
    <w:rsid w:val="00C862AF"/>
    <w:rsid w:val="00C87D24"/>
    <w:rsid w:val="00CA2688"/>
    <w:rsid w:val="00CB176E"/>
    <w:rsid w:val="00CB6527"/>
    <w:rsid w:val="00CD07CD"/>
    <w:rsid w:val="00CD16C9"/>
    <w:rsid w:val="00CF0A51"/>
    <w:rsid w:val="00CF3611"/>
    <w:rsid w:val="00D5076D"/>
    <w:rsid w:val="00D51EBA"/>
    <w:rsid w:val="00D9268A"/>
    <w:rsid w:val="00D95087"/>
    <w:rsid w:val="00DA45C1"/>
    <w:rsid w:val="00E45328"/>
    <w:rsid w:val="00E47102"/>
    <w:rsid w:val="00E5130C"/>
    <w:rsid w:val="00E716FD"/>
    <w:rsid w:val="00E940B7"/>
    <w:rsid w:val="00E9649A"/>
    <w:rsid w:val="00EB1258"/>
    <w:rsid w:val="00EF1641"/>
    <w:rsid w:val="00F256CF"/>
    <w:rsid w:val="00F43D87"/>
    <w:rsid w:val="00F624EA"/>
    <w:rsid w:val="00F94B9F"/>
    <w:rsid w:val="00FD6AB1"/>
    <w:rsid w:val="00FE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F4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BalloonText">
    <w:name w:val="Balloon Text"/>
    <w:basedOn w:val="Normal"/>
    <w:link w:val="BalloonTextChar"/>
    <w:uiPriority w:val="99"/>
    <w:semiHidden/>
    <w:unhideWhenUsed/>
    <w:rsid w:val="0049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43D87"/>
    <w:pPr>
      <w:spacing w:after="0" w:line="48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F4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3947DE"/>
    <w:pPr>
      <w:ind w:left="720"/>
      <w:contextualSpacing/>
    </w:pPr>
  </w:style>
  <w:style w:type="table" w:styleId="TableGrid">
    <w:name w:val="Table Grid"/>
    <w:basedOn w:val="TableNormal"/>
    <w:uiPriority w:val="59"/>
    <w:rsid w:val="00832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Peg90</b:Tag>
    <b:SourceType>JournalArticle</b:SourceType>
    <b:Guid>{70569A63-79DF-4360-9400-DDF3281B783B}</b:Guid>
    <b:LCID>0</b:LCID>
    <b:Author>
      <b:Author>
        <b:NameList>
          <b:Person>
            <b:Last>Mclntosh</b:Last>
            <b:First>Peggy</b:First>
          </b:Person>
        </b:NameList>
      </b:Author>
    </b:Author>
    <b:Title>Independent School</b:Title>
    <b:Year>1990</b:Year>
    <b:JournalName>White Privilege: Unpacking the Invisible</b:JournalName>
    <b:Pages>3</b:Pages>
    <b:RefOrder>1</b:RefOrder>
  </b:Source>
  <b:Source>
    <b:Tag>Ste93</b:Tag>
    <b:SourceType>Book</b:SourceType>
    <b:Guid>{45A809CA-B41E-4022-8F5C-B2905BD4F334}</b:Guid>
    <b:LCID>0</b:LCID>
    <b:Author>
      <b:Author>
        <b:NameList>
          <b:Person>
            <b:Last>Castles</b:Last>
            <b:First>Stephen</b:First>
          </b:Person>
          <b:Person>
            <b:Last>Haas</b:Last>
            <b:First>Hein</b:First>
            <b:Middle>de</b:Middle>
          </b:Person>
          <b:Person>
            <b:Last>Miller</b:Last>
            <b:First>Mark</b:First>
            <b:Middle>J.</b:Middle>
          </b:Person>
        </b:NameList>
      </b:Author>
    </b:Author>
    <b:Title>The age of Migration</b:Title>
    <b:Year>1993</b:Year>
    <b:City>London</b:City>
    <b:Publisher>PALGRAVE MACMILLIAN</b:Publisher>
    <b:RefOrder>2</b:RefOrder>
  </b:Source>
</b:Sources>
</file>

<file path=customXml/itemProps1.xml><?xml version="1.0" encoding="utf-8"?>
<ds:datastoreItem xmlns:ds="http://schemas.openxmlformats.org/officeDocument/2006/customXml" ds:itemID="{810FB675-7C39-4F2C-946F-4AB43F6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dwele</cp:lastModifiedBy>
  <cp:revision>20</cp:revision>
  <dcterms:created xsi:type="dcterms:W3CDTF">2019-11-10T01:37:00Z</dcterms:created>
  <dcterms:modified xsi:type="dcterms:W3CDTF">2019-11-10T03:02:00Z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id="NXs4pXFs"/&gt;&lt;style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