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7F5FA23B272A46A1B7B6E6BB1896E923"/>
        </w:placeholder>
        <w:temporary/>
        <w:showingPlcHdr/>
        <w15:appearance w15:val="hidden"/>
      </w:sdtPr>
      <w:sdtEndPr/>
      <w:sdtContent>
        <w:p w:rsidR="008707B7" w:rsidRPr="000C7FA8" w:rsidRDefault="008707B7" w:rsidP="000C7FA8">
          <w:pPr>
            <w:pStyle w:val="NoSpacing"/>
            <w:rPr>
              <w:rFonts w:ascii="Times New Roman" w:hAnsi="Times New Roman" w:cs="Times New Roman"/>
            </w:rPr>
          </w:pPr>
          <w:r w:rsidRPr="000C7FA8">
            <w:rPr>
              <w:rFonts w:ascii="Times New Roman" w:hAnsi="Times New Roman" w:cs="Times New Roman"/>
            </w:rPr>
            <w:t>Your Name</w:t>
          </w:r>
        </w:p>
      </w:sdtContent>
    </w:sdt>
    <w:p w:rsidR="008707B7" w:rsidRPr="000C7FA8" w:rsidRDefault="006F07A2" w:rsidP="000C7FA8">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EF018D3180BB4FBCA84F34D6917D5F83"/>
          </w:placeholder>
          <w:temporary/>
          <w:showingPlcHdr/>
          <w15:appearance w15:val="hidden"/>
        </w:sdtPr>
        <w:sdtEndPr/>
        <w:sdtContent>
          <w:r w:rsidR="008707B7" w:rsidRPr="000C7FA8">
            <w:rPr>
              <w:rFonts w:ascii="Times New Roman" w:hAnsi="Times New Roman" w:cs="Times New Roman"/>
            </w:rPr>
            <w:t>Instructor Name</w:t>
          </w:r>
        </w:sdtContent>
      </w:sdt>
    </w:p>
    <w:p w:rsidR="008707B7" w:rsidRPr="000C7FA8" w:rsidRDefault="006F07A2" w:rsidP="000C7FA8">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5364B8943EAF4208A8A1458C4E7E98FB"/>
          </w:placeholder>
          <w:temporary/>
          <w:showingPlcHdr/>
          <w15:appearance w15:val="hidden"/>
        </w:sdtPr>
        <w:sdtEndPr/>
        <w:sdtContent>
          <w:r w:rsidR="008707B7" w:rsidRPr="000C7FA8">
            <w:rPr>
              <w:rFonts w:ascii="Times New Roman" w:hAnsi="Times New Roman" w:cs="Times New Roman"/>
            </w:rPr>
            <w:t>Course Number</w:t>
          </w:r>
        </w:sdtContent>
      </w:sdt>
    </w:p>
    <w:p w:rsidR="008707B7" w:rsidRPr="000C7FA8" w:rsidRDefault="006F07A2" w:rsidP="000C7FA8">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90802160FC7141B2833CA9C3393B60A2"/>
          </w:placeholder>
          <w:temporary/>
          <w:showingPlcHdr/>
          <w15:appearance w15:val="hidden"/>
        </w:sdtPr>
        <w:sdtEndPr/>
        <w:sdtContent>
          <w:r w:rsidR="008707B7" w:rsidRPr="000C7FA8">
            <w:rPr>
              <w:rFonts w:ascii="Times New Roman" w:hAnsi="Times New Roman" w:cs="Times New Roman"/>
            </w:rPr>
            <w:t>Date</w:t>
          </w:r>
        </w:sdtContent>
      </w:sdt>
    </w:p>
    <w:p w:rsidR="008707B7" w:rsidRPr="000C7FA8" w:rsidRDefault="008707B7" w:rsidP="000C7FA8">
      <w:pPr>
        <w:spacing w:after="240" w:line="480" w:lineRule="auto"/>
        <w:jc w:val="center"/>
        <w:rPr>
          <w:rFonts w:ascii="Times New Roman" w:hAnsi="Times New Roman" w:cs="Times New Roman"/>
          <w:color w:val="333333"/>
          <w:sz w:val="24"/>
          <w:szCs w:val="24"/>
        </w:rPr>
      </w:pPr>
      <w:r w:rsidRPr="000C7FA8">
        <w:rPr>
          <w:rFonts w:ascii="Times New Roman" w:hAnsi="Times New Roman" w:cs="Times New Roman"/>
          <w:color w:val="333333"/>
          <w:sz w:val="24"/>
          <w:szCs w:val="24"/>
        </w:rPr>
        <w:t>The Reformers</w:t>
      </w:r>
    </w:p>
    <w:p w:rsidR="009D175E" w:rsidRDefault="009D175E" w:rsidP="0040026F">
      <w:pPr>
        <w:spacing w:after="240" w:line="480" w:lineRule="auto"/>
        <w:ind w:firstLine="720"/>
        <w:rPr>
          <w:rFonts w:ascii="Times New Roman" w:eastAsia="Times New Roman" w:hAnsi="Times New Roman" w:cs="Times New Roman"/>
          <w:color w:val="333333"/>
          <w:sz w:val="24"/>
          <w:szCs w:val="24"/>
        </w:rPr>
      </w:pPr>
      <w:r w:rsidRPr="000C7FA8">
        <w:rPr>
          <w:rFonts w:ascii="Times New Roman" w:hAnsi="Times New Roman" w:cs="Times New Roman"/>
          <w:color w:val="333333"/>
          <w:sz w:val="24"/>
          <w:szCs w:val="24"/>
        </w:rPr>
        <w:t>Social reform in the Antebellum Period (1820–1860) was almost a hobby among middle and upper</w:t>
      </w:r>
      <w:r w:rsidR="000C7FA8">
        <w:rPr>
          <w:rFonts w:ascii="Times New Roman" w:hAnsi="Times New Roman" w:cs="Times New Roman"/>
          <w:color w:val="333333"/>
          <w:sz w:val="24"/>
          <w:szCs w:val="24"/>
        </w:rPr>
        <w:t>-</w:t>
      </w:r>
      <w:r w:rsidRPr="000C7FA8">
        <w:rPr>
          <w:rFonts w:ascii="Times New Roman" w:hAnsi="Times New Roman" w:cs="Times New Roman"/>
          <w:color w:val="333333"/>
          <w:sz w:val="24"/>
          <w:szCs w:val="24"/>
        </w:rPr>
        <w:t xml:space="preserve">class Americans. The </w:t>
      </w:r>
      <w:r w:rsidR="00F82A19">
        <w:rPr>
          <w:rFonts w:ascii="Times New Roman" w:hAnsi="Times New Roman" w:cs="Times New Roman"/>
          <w:color w:val="333333"/>
          <w:sz w:val="24"/>
          <w:szCs w:val="24"/>
        </w:rPr>
        <w:t>era of Antebellum was phase where everything was seen from the lens of imagination and idealism.</w:t>
      </w:r>
      <w:r w:rsidR="0040026F">
        <w:rPr>
          <w:rFonts w:ascii="Times New Roman" w:hAnsi="Times New Roman" w:cs="Times New Roman"/>
          <w:color w:val="333333"/>
          <w:sz w:val="24"/>
          <w:szCs w:val="24"/>
        </w:rPr>
        <w:t xml:space="preserve"> There were a number of factors that lead to the initiation of Civil War, which also included a number of event in the Antebellum time frame. Not all the events of the Antebellum era lead directly to the civil war or became the cause of the Civil war, but the looming period and the circumstances clearly became an issue and created crucial situations</w:t>
      </w:r>
      <w:r w:rsidR="00F57974">
        <w:rPr>
          <w:rFonts w:ascii="Times New Roman" w:hAnsi="Times New Roman" w:cs="Times New Roman"/>
          <w:color w:val="333333"/>
          <w:sz w:val="24"/>
          <w:szCs w:val="24"/>
        </w:rPr>
        <w:t xml:space="preserve"> (</w:t>
      </w:r>
      <w:r w:rsidR="00F57974" w:rsidRPr="000C7FA8">
        <w:rPr>
          <w:rFonts w:ascii="Times New Roman" w:hAnsi="Times New Roman" w:cs="Times New Roman"/>
          <w:color w:val="222222"/>
          <w:sz w:val="24"/>
          <w:szCs w:val="24"/>
          <w:shd w:val="clear" w:color="auto" w:fill="FFFFFF"/>
        </w:rPr>
        <w:t>Sherraden</w:t>
      </w:r>
      <w:r w:rsidR="00F57974">
        <w:rPr>
          <w:rFonts w:ascii="Times New Roman" w:hAnsi="Times New Roman" w:cs="Times New Roman"/>
          <w:color w:val="222222"/>
          <w:sz w:val="24"/>
          <w:szCs w:val="24"/>
          <w:shd w:val="clear" w:color="auto" w:fill="FFFFFF"/>
        </w:rPr>
        <w:t>)</w:t>
      </w:r>
      <w:bookmarkStart w:id="0" w:name="_GoBack"/>
      <w:bookmarkEnd w:id="0"/>
      <w:r w:rsidR="0040026F">
        <w:rPr>
          <w:rFonts w:ascii="Times New Roman" w:hAnsi="Times New Roman" w:cs="Times New Roman"/>
          <w:color w:val="333333"/>
          <w:sz w:val="24"/>
          <w:szCs w:val="24"/>
        </w:rPr>
        <w:t xml:space="preserve">. This era can undoubtedly be considered as the defining periods in the history of the United States of America </w:t>
      </w:r>
      <w:r w:rsidR="000C7FA8">
        <w:rPr>
          <w:rFonts w:ascii="Times New Roman" w:hAnsi="Times New Roman" w:cs="Times New Roman"/>
          <w:color w:val="333333"/>
          <w:sz w:val="24"/>
          <w:szCs w:val="24"/>
        </w:rPr>
        <w:t>(</w:t>
      </w:r>
      <w:r w:rsidR="000C7FA8" w:rsidRPr="000C7FA8">
        <w:rPr>
          <w:rFonts w:ascii="Times New Roman" w:hAnsi="Times New Roman" w:cs="Times New Roman"/>
          <w:color w:val="222222"/>
          <w:sz w:val="24"/>
          <w:szCs w:val="24"/>
          <w:shd w:val="clear" w:color="auto" w:fill="FFFFFF"/>
        </w:rPr>
        <w:t>Krueckeberg</w:t>
      </w:r>
      <w:r w:rsidR="000C7FA8">
        <w:rPr>
          <w:rFonts w:ascii="Times New Roman" w:hAnsi="Times New Roman" w:cs="Times New Roman"/>
          <w:color w:val="222222"/>
          <w:sz w:val="24"/>
          <w:szCs w:val="24"/>
          <w:shd w:val="clear" w:color="auto" w:fill="FFFFFF"/>
        </w:rPr>
        <w:t>)</w:t>
      </w:r>
      <w:r w:rsidRPr="000C7FA8">
        <w:rPr>
          <w:rFonts w:ascii="Times New Roman" w:hAnsi="Times New Roman" w:cs="Times New Roman"/>
          <w:color w:val="333333"/>
          <w:sz w:val="24"/>
          <w:szCs w:val="24"/>
        </w:rPr>
        <w:t xml:space="preserve">. </w:t>
      </w:r>
      <w:r w:rsidR="009858DF" w:rsidRPr="000C7FA8">
        <w:rPr>
          <w:rFonts w:ascii="Times New Roman" w:eastAsia="Times New Roman" w:hAnsi="Times New Roman" w:cs="Times New Roman"/>
          <w:color w:val="333333"/>
          <w:sz w:val="24"/>
          <w:szCs w:val="24"/>
        </w:rPr>
        <w:t>If American history is closely observed,</w:t>
      </w:r>
      <w:r w:rsidR="009858DF" w:rsidRPr="009858DF">
        <w:rPr>
          <w:rFonts w:ascii="Times New Roman" w:eastAsia="Times New Roman" w:hAnsi="Times New Roman" w:cs="Times New Roman"/>
          <w:color w:val="333333"/>
          <w:sz w:val="24"/>
          <w:szCs w:val="24"/>
        </w:rPr>
        <w:t xml:space="preserve"> there’s kind of a gap between the American Revolution and th</w:t>
      </w:r>
      <w:r w:rsidRPr="000C7FA8">
        <w:rPr>
          <w:rFonts w:ascii="Times New Roman" w:eastAsia="Times New Roman" w:hAnsi="Times New Roman" w:cs="Times New Roman"/>
          <w:color w:val="333333"/>
          <w:sz w:val="24"/>
          <w:szCs w:val="24"/>
        </w:rPr>
        <w:t>e Civil War.</w:t>
      </w:r>
    </w:p>
    <w:p w:rsidR="0040026F" w:rsidRPr="00C467F1" w:rsidRDefault="0040026F" w:rsidP="00C467F1">
      <w:pPr>
        <w:spacing w:after="24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Since the dawn of the </w:t>
      </w:r>
      <w:r w:rsidR="00A53CE8">
        <w:rPr>
          <w:rFonts w:ascii="Times New Roman" w:eastAsia="Times New Roman" w:hAnsi="Times New Roman" w:cs="Times New Roman"/>
          <w:color w:val="333333"/>
          <w:sz w:val="24"/>
          <w:szCs w:val="24"/>
        </w:rPr>
        <w:t>19</w:t>
      </w:r>
      <w:r w:rsidR="00A53CE8" w:rsidRPr="00A53CE8">
        <w:rPr>
          <w:rFonts w:ascii="Times New Roman" w:eastAsia="Times New Roman" w:hAnsi="Times New Roman" w:cs="Times New Roman"/>
          <w:color w:val="333333"/>
          <w:sz w:val="24"/>
          <w:szCs w:val="24"/>
          <w:vertAlign w:val="superscript"/>
        </w:rPr>
        <w:t>th</w:t>
      </w:r>
      <w:r w:rsidR="00A53CE8">
        <w:rPr>
          <w:rFonts w:ascii="Times New Roman" w:eastAsia="Times New Roman" w:hAnsi="Times New Roman" w:cs="Times New Roman"/>
          <w:color w:val="333333"/>
          <w:sz w:val="24"/>
          <w:szCs w:val="24"/>
        </w:rPr>
        <w:t xml:space="preserve"> century, the residents</w:t>
      </w:r>
      <w:r w:rsidR="00C467F1">
        <w:rPr>
          <w:rFonts w:ascii="Times New Roman" w:eastAsia="Times New Roman" w:hAnsi="Times New Roman" w:cs="Times New Roman"/>
          <w:color w:val="333333"/>
          <w:sz w:val="24"/>
          <w:szCs w:val="24"/>
        </w:rPr>
        <w:t xml:space="preserve"> of North America were </w:t>
      </w:r>
      <w:r w:rsidR="00A53CE8">
        <w:rPr>
          <w:rFonts w:ascii="Times New Roman" w:eastAsia="Times New Roman" w:hAnsi="Times New Roman" w:cs="Times New Roman"/>
          <w:color w:val="333333"/>
          <w:sz w:val="24"/>
          <w:szCs w:val="24"/>
        </w:rPr>
        <w:t>in the efforts to prove the country of America as an ideal nation</w:t>
      </w:r>
      <w:r w:rsidR="00C467F1">
        <w:rPr>
          <w:rFonts w:ascii="Times New Roman" w:eastAsia="Times New Roman" w:hAnsi="Times New Roman" w:cs="Times New Roman"/>
          <w:color w:val="333333"/>
          <w:sz w:val="24"/>
          <w:szCs w:val="24"/>
        </w:rPr>
        <w:t xml:space="preserve"> (</w:t>
      </w:r>
      <w:r w:rsidR="00C467F1" w:rsidRPr="000C7FA8">
        <w:rPr>
          <w:rFonts w:ascii="Times New Roman" w:hAnsi="Times New Roman" w:cs="Times New Roman"/>
          <w:color w:val="222222"/>
          <w:sz w:val="24"/>
          <w:szCs w:val="24"/>
          <w:shd w:val="clear" w:color="auto" w:fill="FFFFFF"/>
        </w:rPr>
        <w:t>Goldfield</w:t>
      </w:r>
      <w:r w:rsidR="00C467F1">
        <w:rPr>
          <w:rFonts w:ascii="Times New Roman" w:hAnsi="Times New Roman" w:cs="Times New Roman"/>
          <w:color w:val="222222"/>
          <w:sz w:val="24"/>
          <w:szCs w:val="24"/>
          <w:shd w:val="clear" w:color="auto" w:fill="FFFFFF"/>
        </w:rPr>
        <w:t>)</w:t>
      </w:r>
      <w:r w:rsidR="00A53CE8">
        <w:rPr>
          <w:rFonts w:ascii="Times New Roman" w:eastAsia="Times New Roman" w:hAnsi="Times New Roman" w:cs="Times New Roman"/>
          <w:color w:val="333333"/>
          <w:sz w:val="24"/>
          <w:szCs w:val="24"/>
        </w:rPr>
        <w:t xml:space="preserve">. </w:t>
      </w:r>
      <w:r w:rsidR="00C467F1">
        <w:rPr>
          <w:rFonts w:ascii="Times New Roman" w:eastAsia="Times New Roman" w:hAnsi="Times New Roman" w:cs="Times New Roman"/>
          <w:color w:val="333333"/>
          <w:sz w:val="24"/>
          <w:szCs w:val="24"/>
        </w:rPr>
        <w:t xml:space="preserve">The North consisted of well-educated and elite class citizens who were holding prominent positions in the government of the country, and had a lot of say in the decision matters. The wanted to live “The American Dream” in the true sense and demanded </w:t>
      </w:r>
      <w:r w:rsidR="00C467F1" w:rsidRPr="000C7FA8">
        <w:rPr>
          <w:rFonts w:ascii="Times New Roman" w:hAnsi="Times New Roman" w:cs="Times New Roman"/>
          <w:color w:val="333333"/>
          <w:sz w:val="24"/>
          <w:szCs w:val="24"/>
        </w:rPr>
        <w:t>unpretentiousness</w:t>
      </w:r>
      <w:r w:rsidR="00C467F1">
        <w:rPr>
          <w:rFonts w:ascii="Times New Roman" w:hAnsi="Times New Roman" w:cs="Times New Roman"/>
          <w:color w:val="333333"/>
          <w:sz w:val="24"/>
          <w:szCs w:val="24"/>
        </w:rPr>
        <w:t xml:space="preserve">, openness and </w:t>
      </w:r>
      <w:r w:rsidR="00C467F1" w:rsidRPr="000C7FA8">
        <w:rPr>
          <w:rFonts w:ascii="Times New Roman" w:hAnsi="Times New Roman" w:cs="Times New Roman"/>
          <w:color w:val="333333"/>
          <w:sz w:val="24"/>
          <w:szCs w:val="24"/>
        </w:rPr>
        <w:t>ease of ascent</w:t>
      </w:r>
      <w:r w:rsidR="00C467F1">
        <w:rPr>
          <w:rFonts w:ascii="Times New Roman" w:hAnsi="Times New Roman" w:cs="Times New Roman"/>
          <w:color w:val="333333"/>
          <w:sz w:val="24"/>
          <w:szCs w:val="24"/>
        </w:rPr>
        <w:t xml:space="preserve">. </w:t>
      </w:r>
    </w:p>
    <w:p w:rsidR="009D175E" w:rsidRPr="000C7FA8" w:rsidRDefault="009D175E" w:rsidP="000C7FA8">
      <w:pPr>
        <w:spacing w:after="240" w:line="480" w:lineRule="auto"/>
        <w:ind w:firstLine="720"/>
        <w:rPr>
          <w:rFonts w:ascii="Times New Roman" w:eastAsia="Times New Roman" w:hAnsi="Times New Roman" w:cs="Times New Roman"/>
          <w:color w:val="333333"/>
          <w:sz w:val="24"/>
          <w:szCs w:val="24"/>
        </w:rPr>
      </w:pPr>
      <w:r w:rsidRPr="009D175E">
        <w:rPr>
          <w:rFonts w:ascii="Times New Roman" w:eastAsia="Times New Roman" w:hAnsi="Times New Roman" w:cs="Times New Roman"/>
          <w:color w:val="333333"/>
          <w:sz w:val="24"/>
          <w:szCs w:val="24"/>
        </w:rPr>
        <w:t>In the midst of any small knot of potential voters was to be found the so-called stump orator haranguing the company with one hand sawing the air and the other often clutching a plan for the utopian society of the future — if only the government or the electorate would g</w:t>
      </w:r>
      <w:r w:rsidRPr="000C7FA8">
        <w:rPr>
          <w:rFonts w:ascii="Times New Roman" w:eastAsia="Times New Roman" w:hAnsi="Times New Roman" w:cs="Times New Roman"/>
          <w:color w:val="333333"/>
          <w:sz w:val="24"/>
          <w:szCs w:val="24"/>
        </w:rPr>
        <w:t xml:space="preserve">et behind </w:t>
      </w:r>
      <w:r w:rsidRPr="000C7FA8">
        <w:rPr>
          <w:rFonts w:ascii="Times New Roman" w:eastAsia="Times New Roman" w:hAnsi="Times New Roman" w:cs="Times New Roman"/>
          <w:color w:val="333333"/>
          <w:sz w:val="24"/>
          <w:szCs w:val="24"/>
        </w:rPr>
        <w:lastRenderedPageBreak/>
        <w:t xml:space="preserve">it. </w:t>
      </w:r>
      <w:r w:rsidRPr="009D175E">
        <w:rPr>
          <w:rFonts w:ascii="Times New Roman" w:eastAsia="Times New Roman" w:hAnsi="Times New Roman" w:cs="Times New Roman"/>
          <w:color w:val="333333"/>
          <w:sz w:val="24"/>
          <w:szCs w:val="24"/>
        </w:rPr>
        <w:t>In the Antebellum Period, it was said that there was rarely found “an educated man who did not have his own plan for a utopian community in his waistcoat pocket.” They often contented themselves with enlarging on the importance of their suggestions and wondered, often in print, that they were not instantly adopted</w:t>
      </w:r>
      <w:r w:rsidR="000C7FA8">
        <w:rPr>
          <w:rFonts w:ascii="Times New Roman" w:eastAsia="Times New Roman" w:hAnsi="Times New Roman" w:cs="Times New Roman"/>
          <w:color w:val="333333"/>
          <w:sz w:val="24"/>
          <w:szCs w:val="24"/>
        </w:rPr>
        <w:t xml:space="preserve"> (</w:t>
      </w:r>
      <w:r w:rsidR="000C7FA8" w:rsidRPr="000C7FA8">
        <w:rPr>
          <w:rFonts w:ascii="Times New Roman" w:hAnsi="Times New Roman" w:cs="Times New Roman"/>
          <w:color w:val="222222"/>
          <w:sz w:val="24"/>
          <w:szCs w:val="24"/>
          <w:shd w:val="clear" w:color="auto" w:fill="FFFFFF"/>
        </w:rPr>
        <w:t>Bremner</w:t>
      </w:r>
      <w:r w:rsidR="000C7FA8">
        <w:rPr>
          <w:rFonts w:ascii="Times New Roman" w:hAnsi="Times New Roman" w:cs="Times New Roman"/>
          <w:color w:val="222222"/>
          <w:sz w:val="24"/>
          <w:szCs w:val="24"/>
          <w:shd w:val="clear" w:color="auto" w:fill="FFFFFF"/>
        </w:rPr>
        <w:t>)</w:t>
      </w:r>
      <w:r w:rsidRPr="009D175E">
        <w:rPr>
          <w:rFonts w:ascii="Times New Roman" w:eastAsia="Times New Roman" w:hAnsi="Times New Roman" w:cs="Times New Roman"/>
          <w:color w:val="333333"/>
          <w:sz w:val="24"/>
          <w:szCs w:val="24"/>
        </w:rPr>
        <w:t>. Ralph Waldo Emerson wrote in 1840, “We are all a little wild here with numberless projects of social reform</w:t>
      </w:r>
      <w:r w:rsidR="000C7FA8">
        <w:rPr>
          <w:rFonts w:ascii="Times New Roman" w:eastAsia="Times New Roman" w:hAnsi="Times New Roman" w:cs="Times New Roman"/>
          <w:color w:val="333333"/>
          <w:sz w:val="24"/>
          <w:szCs w:val="24"/>
        </w:rPr>
        <w:t>”</w:t>
      </w:r>
      <w:r w:rsidRPr="009D175E">
        <w:rPr>
          <w:rFonts w:ascii="Times New Roman" w:eastAsia="Times New Roman" w:hAnsi="Times New Roman" w:cs="Times New Roman"/>
          <w:color w:val="333333"/>
          <w:sz w:val="24"/>
          <w:szCs w:val="24"/>
        </w:rPr>
        <w:t>.</w:t>
      </w:r>
    </w:p>
    <w:p w:rsidR="009858DF" w:rsidRPr="000C7FA8" w:rsidRDefault="009858DF" w:rsidP="000C7FA8">
      <w:pPr>
        <w:spacing w:after="240" w:line="480" w:lineRule="auto"/>
        <w:ind w:firstLine="360"/>
        <w:rPr>
          <w:rFonts w:ascii="Times New Roman" w:eastAsia="Times New Roman" w:hAnsi="Times New Roman" w:cs="Times New Roman"/>
          <w:color w:val="333333"/>
          <w:sz w:val="24"/>
          <w:szCs w:val="24"/>
        </w:rPr>
      </w:pPr>
      <w:r w:rsidRPr="000C7FA8">
        <w:rPr>
          <w:rFonts w:ascii="Times New Roman" w:eastAsia="Times New Roman" w:hAnsi="Times New Roman" w:cs="Times New Roman"/>
          <w:color w:val="333333"/>
          <w:sz w:val="24"/>
          <w:szCs w:val="24"/>
        </w:rPr>
        <w:t xml:space="preserve">Some of the important steps or changes that came into being in the revolution period of the Social reforms of </w:t>
      </w:r>
      <w:r w:rsidR="000C7FA8" w:rsidRPr="000C7FA8">
        <w:rPr>
          <w:rFonts w:ascii="Times New Roman" w:eastAsia="Times New Roman" w:hAnsi="Times New Roman" w:cs="Times New Roman"/>
          <w:color w:val="333333"/>
          <w:sz w:val="24"/>
          <w:szCs w:val="24"/>
        </w:rPr>
        <w:t>nineteenth</w:t>
      </w:r>
      <w:r w:rsidRPr="000C7FA8">
        <w:rPr>
          <w:rFonts w:ascii="Times New Roman" w:eastAsia="Times New Roman" w:hAnsi="Times New Roman" w:cs="Times New Roman"/>
          <w:color w:val="333333"/>
          <w:sz w:val="24"/>
          <w:szCs w:val="24"/>
        </w:rPr>
        <w:t xml:space="preserve"> century, are mentioned as under. </w:t>
      </w:r>
    </w:p>
    <w:p w:rsidR="009858DF" w:rsidRPr="000C7FA8" w:rsidRDefault="009858DF" w:rsidP="000C7FA8">
      <w:pPr>
        <w:pStyle w:val="ListParagraph"/>
        <w:numPr>
          <w:ilvl w:val="0"/>
          <w:numId w:val="5"/>
        </w:numPr>
        <w:spacing w:after="240" w:line="480" w:lineRule="auto"/>
        <w:rPr>
          <w:rFonts w:ascii="Times New Roman" w:eastAsia="Times New Roman" w:hAnsi="Times New Roman" w:cs="Times New Roman"/>
          <w:color w:val="333333"/>
          <w:sz w:val="24"/>
          <w:szCs w:val="24"/>
        </w:rPr>
      </w:pPr>
      <w:r w:rsidRPr="000C7FA8">
        <w:rPr>
          <w:rFonts w:ascii="Times New Roman" w:eastAsia="Times New Roman" w:hAnsi="Times New Roman" w:cs="Times New Roman"/>
          <w:b/>
          <w:bCs/>
          <w:color w:val="333333"/>
          <w:sz w:val="24"/>
          <w:szCs w:val="24"/>
        </w:rPr>
        <w:t>Prison Reformations</w:t>
      </w:r>
    </w:p>
    <w:p w:rsidR="009858DF" w:rsidRPr="009858DF" w:rsidRDefault="009858DF" w:rsidP="000C7FA8">
      <w:pPr>
        <w:spacing w:after="240" w:line="480" w:lineRule="auto"/>
        <w:ind w:firstLine="48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In the early 19th century, mentally ill patients and prisoners were kept in the same jail. With this reformation, mentally ill patients were kept safer.</w:t>
      </w:r>
    </w:p>
    <w:p w:rsidR="009858DF" w:rsidRPr="009858DF" w:rsidRDefault="009858DF" w:rsidP="000C7FA8">
      <w:pPr>
        <w:numPr>
          <w:ilvl w:val="0"/>
          <w:numId w:val="2"/>
        </w:numPr>
        <w:spacing w:after="0" w:line="480" w:lineRule="auto"/>
        <w:ind w:left="480" w:right="480"/>
        <w:rPr>
          <w:rFonts w:ascii="Times New Roman" w:eastAsia="Times New Roman" w:hAnsi="Times New Roman" w:cs="Times New Roman"/>
          <w:color w:val="333333"/>
          <w:sz w:val="24"/>
          <w:szCs w:val="24"/>
        </w:rPr>
      </w:pPr>
      <w:r w:rsidRPr="009858DF">
        <w:rPr>
          <w:rFonts w:ascii="Times New Roman" w:eastAsia="Times New Roman" w:hAnsi="Times New Roman" w:cs="Times New Roman"/>
          <w:b/>
          <w:bCs/>
          <w:color w:val="333333"/>
          <w:sz w:val="24"/>
          <w:szCs w:val="24"/>
        </w:rPr>
        <w:t>Education improvements</w:t>
      </w:r>
    </w:p>
    <w:p w:rsidR="009858DF" w:rsidRPr="009858DF" w:rsidRDefault="009858DF" w:rsidP="000C7FA8">
      <w:pPr>
        <w:spacing w:after="240" w:line="480" w:lineRule="auto"/>
        <w:ind w:firstLine="48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In the 1830s, tax started to benefit new public schools. The plan was to make schools in most districts so that everyone had a fair right to learn. Horace Mann, the first secretary of education, established training programs for teachers, reformed curriculums, and doubled the money that was spent on schools.</w:t>
      </w:r>
    </w:p>
    <w:p w:rsidR="009858DF" w:rsidRPr="009858DF" w:rsidRDefault="009858DF" w:rsidP="000C7FA8">
      <w:pPr>
        <w:numPr>
          <w:ilvl w:val="0"/>
          <w:numId w:val="3"/>
        </w:numPr>
        <w:spacing w:after="0" w:line="480" w:lineRule="auto"/>
        <w:ind w:left="480" w:right="480"/>
        <w:rPr>
          <w:rFonts w:ascii="Times New Roman" w:eastAsia="Times New Roman" w:hAnsi="Times New Roman" w:cs="Times New Roman"/>
          <w:color w:val="333333"/>
          <w:sz w:val="24"/>
          <w:szCs w:val="24"/>
        </w:rPr>
      </w:pPr>
      <w:r w:rsidRPr="009858DF">
        <w:rPr>
          <w:rFonts w:ascii="Times New Roman" w:eastAsia="Times New Roman" w:hAnsi="Times New Roman" w:cs="Times New Roman"/>
          <w:b/>
          <w:bCs/>
          <w:color w:val="333333"/>
          <w:sz w:val="24"/>
          <w:szCs w:val="24"/>
        </w:rPr>
        <w:t>Women's Rights</w:t>
      </w:r>
    </w:p>
    <w:p w:rsidR="009858DF" w:rsidRPr="009858DF" w:rsidRDefault="009858DF" w:rsidP="000C7FA8">
      <w:pPr>
        <w:spacing w:after="240" w:line="480" w:lineRule="auto"/>
        <w:ind w:firstLine="72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Even though women didn't earn the right to vote until 1920, many women suffragists were fighting for their rights well into the 1800s. Until the suffrage moment women:</w:t>
      </w:r>
    </w:p>
    <w:p w:rsidR="009858DF" w:rsidRPr="009858DF" w:rsidRDefault="009858DF" w:rsidP="000C7FA8">
      <w:pPr>
        <w:numPr>
          <w:ilvl w:val="0"/>
          <w:numId w:val="4"/>
        </w:numPr>
        <w:spacing w:after="0" w:line="480" w:lineRule="auto"/>
        <w:ind w:left="480" w:right="48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Worked at home</w:t>
      </w:r>
    </w:p>
    <w:p w:rsidR="009858DF" w:rsidRPr="009858DF" w:rsidRDefault="009858DF" w:rsidP="000C7FA8">
      <w:pPr>
        <w:numPr>
          <w:ilvl w:val="0"/>
          <w:numId w:val="4"/>
        </w:numPr>
        <w:spacing w:after="0" w:line="480" w:lineRule="auto"/>
        <w:ind w:left="480" w:right="48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Earned half of what men did for the same job</w:t>
      </w:r>
    </w:p>
    <w:p w:rsidR="009858DF" w:rsidRPr="009858DF" w:rsidRDefault="009858DF" w:rsidP="000C7FA8">
      <w:pPr>
        <w:numPr>
          <w:ilvl w:val="0"/>
          <w:numId w:val="4"/>
        </w:numPr>
        <w:spacing w:after="0" w:line="480" w:lineRule="auto"/>
        <w:ind w:left="480" w:right="48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Could not vote</w:t>
      </w:r>
    </w:p>
    <w:p w:rsidR="009858DF" w:rsidRPr="009858DF" w:rsidRDefault="009858DF" w:rsidP="000C7FA8">
      <w:pPr>
        <w:numPr>
          <w:ilvl w:val="0"/>
          <w:numId w:val="4"/>
        </w:numPr>
        <w:spacing w:after="0" w:line="480" w:lineRule="auto"/>
        <w:ind w:left="480" w:right="48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Could not hold a seat in any political area</w:t>
      </w:r>
    </w:p>
    <w:p w:rsidR="009D175E" w:rsidRDefault="009858DF" w:rsidP="000C7FA8">
      <w:pPr>
        <w:numPr>
          <w:ilvl w:val="0"/>
          <w:numId w:val="4"/>
        </w:numPr>
        <w:spacing w:after="0" w:line="480" w:lineRule="auto"/>
        <w:ind w:left="480" w:right="48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Had no guardianship rights to their children</w:t>
      </w:r>
    </w:p>
    <w:p w:rsidR="000C7FA8" w:rsidRPr="000C7FA8" w:rsidRDefault="000C7FA8" w:rsidP="000C7FA8">
      <w:pPr>
        <w:spacing w:after="0" w:line="480" w:lineRule="auto"/>
        <w:ind w:left="480" w:right="480"/>
        <w:rPr>
          <w:rFonts w:ascii="Times New Roman" w:eastAsia="Times New Roman" w:hAnsi="Times New Roman" w:cs="Times New Roman"/>
          <w:color w:val="333333"/>
          <w:sz w:val="24"/>
          <w:szCs w:val="24"/>
        </w:rPr>
      </w:pPr>
    </w:p>
    <w:p w:rsidR="009D175E" w:rsidRPr="000C7FA8" w:rsidRDefault="009858DF" w:rsidP="000C7FA8">
      <w:pPr>
        <w:spacing w:after="0" w:line="480" w:lineRule="auto"/>
        <w:ind w:right="480" w:firstLine="720"/>
        <w:rPr>
          <w:rFonts w:ascii="Times New Roman" w:eastAsia="Times New Roman" w:hAnsi="Times New Roman" w:cs="Times New Roman"/>
          <w:color w:val="333333"/>
          <w:sz w:val="24"/>
          <w:szCs w:val="24"/>
        </w:rPr>
      </w:pPr>
      <w:r w:rsidRPr="009858DF">
        <w:rPr>
          <w:rFonts w:ascii="Times New Roman" w:eastAsia="Times New Roman" w:hAnsi="Times New Roman" w:cs="Times New Roman"/>
          <w:color w:val="333333"/>
          <w:sz w:val="24"/>
          <w:szCs w:val="24"/>
        </w:rPr>
        <w:t xml:space="preserve">Women suffragists started calling on all women to overthrow the oppressive society and make </w:t>
      </w:r>
      <w:r w:rsidR="000C7FA8">
        <w:rPr>
          <w:rFonts w:ascii="Times New Roman" w:eastAsia="Times New Roman" w:hAnsi="Times New Roman" w:cs="Times New Roman"/>
          <w:color w:val="333333"/>
          <w:sz w:val="24"/>
          <w:szCs w:val="24"/>
        </w:rPr>
        <w:t xml:space="preserve">a </w:t>
      </w:r>
      <w:r w:rsidRPr="009858DF">
        <w:rPr>
          <w:rFonts w:ascii="Times New Roman" w:eastAsia="Times New Roman" w:hAnsi="Times New Roman" w:cs="Times New Roman"/>
          <w:color w:val="333333"/>
          <w:sz w:val="24"/>
          <w:szCs w:val="24"/>
        </w:rPr>
        <w:t>change. They also started writing mass letters to Congress, raising money to help other women learn, and created petitions to earn women more rights. This important movement inspired more women throughout history to fight for cha</w:t>
      </w:r>
      <w:r w:rsidR="000C7FA8">
        <w:rPr>
          <w:rFonts w:ascii="Times New Roman" w:eastAsia="Times New Roman" w:hAnsi="Times New Roman" w:cs="Times New Roman"/>
          <w:color w:val="333333"/>
          <w:sz w:val="24"/>
          <w:szCs w:val="24"/>
        </w:rPr>
        <w:t>nge and a better world for them.</w:t>
      </w:r>
    </w:p>
    <w:p w:rsidR="008707B7" w:rsidRPr="000C7FA8" w:rsidRDefault="009D175E" w:rsidP="000C7FA8">
      <w:pPr>
        <w:spacing w:after="0" w:line="480" w:lineRule="auto"/>
        <w:ind w:right="480" w:firstLine="720"/>
        <w:rPr>
          <w:rFonts w:ascii="Times New Roman" w:eastAsia="Times New Roman" w:hAnsi="Times New Roman" w:cs="Times New Roman"/>
          <w:color w:val="333333"/>
          <w:sz w:val="24"/>
          <w:szCs w:val="24"/>
        </w:rPr>
      </w:pPr>
      <w:r w:rsidRPr="000C7FA8">
        <w:rPr>
          <w:rFonts w:ascii="Times New Roman" w:eastAsia="Times New Roman" w:hAnsi="Times New Roman" w:cs="Times New Roman"/>
          <w:color w:val="333333"/>
          <w:sz w:val="24"/>
          <w:szCs w:val="24"/>
        </w:rPr>
        <w:t xml:space="preserve">Hence, it can be seen that the social reforms of the nineteenth century proved to be extremely beneficial for the poor class of the United States of America. They completely changed the way poor people were seen in the country and proved to be greatly beneficial for the </w:t>
      </w:r>
      <w:r w:rsidR="007C1861" w:rsidRPr="000C7FA8">
        <w:rPr>
          <w:rFonts w:ascii="Times New Roman" w:eastAsia="Times New Roman" w:hAnsi="Times New Roman" w:cs="Times New Roman"/>
          <w:color w:val="333333"/>
          <w:sz w:val="24"/>
          <w:szCs w:val="24"/>
        </w:rPr>
        <w:t xml:space="preserve">women and prisoners especially. </w:t>
      </w:r>
    </w:p>
    <w:p w:rsidR="008707B7" w:rsidRPr="000C7FA8" w:rsidRDefault="008707B7" w:rsidP="000C7FA8">
      <w:pPr>
        <w:spacing w:line="480" w:lineRule="auto"/>
        <w:rPr>
          <w:rFonts w:ascii="Times New Roman" w:eastAsia="Times New Roman" w:hAnsi="Times New Roman" w:cs="Times New Roman"/>
          <w:color w:val="333333"/>
          <w:sz w:val="24"/>
          <w:szCs w:val="24"/>
        </w:rPr>
      </w:pPr>
      <w:r w:rsidRPr="000C7FA8">
        <w:rPr>
          <w:rFonts w:ascii="Times New Roman" w:eastAsia="Times New Roman" w:hAnsi="Times New Roman" w:cs="Times New Roman"/>
          <w:color w:val="333333"/>
          <w:sz w:val="24"/>
          <w:szCs w:val="24"/>
        </w:rPr>
        <w:br w:type="page"/>
      </w:r>
    </w:p>
    <w:p w:rsidR="009D175E" w:rsidRPr="000C7FA8" w:rsidRDefault="008707B7" w:rsidP="000C7FA8">
      <w:pPr>
        <w:spacing w:after="0" w:line="480" w:lineRule="auto"/>
        <w:ind w:right="480"/>
        <w:rPr>
          <w:rFonts w:ascii="Times New Roman" w:eastAsia="Times New Roman" w:hAnsi="Times New Roman" w:cs="Times New Roman"/>
          <w:b/>
          <w:color w:val="333333"/>
          <w:sz w:val="24"/>
          <w:szCs w:val="24"/>
        </w:rPr>
      </w:pPr>
      <w:r w:rsidRPr="000C7FA8">
        <w:rPr>
          <w:rFonts w:ascii="Times New Roman" w:eastAsia="Times New Roman" w:hAnsi="Times New Roman" w:cs="Times New Roman"/>
          <w:b/>
          <w:color w:val="333333"/>
          <w:sz w:val="24"/>
          <w:szCs w:val="24"/>
        </w:rPr>
        <w:t>Works Cited</w:t>
      </w:r>
      <w:r w:rsidR="000C7FA8" w:rsidRPr="000C7FA8">
        <w:rPr>
          <w:rFonts w:ascii="Times New Roman" w:eastAsia="Times New Roman" w:hAnsi="Times New Roman" w:cs="Times New Roman"/>
          <w:b/>
          <w:color w:val="333333"/>
          <w:sz w:val="24"/>
          <w:szCs w:val="24"/>
        </w:rPr>
        <w:t>:</w:t>
      </w:r>
    </w:p>
    <w:p w:rsidR="008707B7" w:rsidRPr="000C7FA8" w:rsidRDefault="008707B7" w:rsidP="000C7FA8">
      <w:pPr>
        <w:spacing w:after="0" w:line="480" w:lineRule="auto"/>
        <w:ind w:right="480"/>
        <w:rPr>
          <w:rFonts w:ascii="Times New Roman" w:eastAsia="Times New Roman" w:hAnsi="Times New Roman" w:cs="Times New Roman"/>
          <w:color w:val="333333"/>
          <w:sz w:val="24"/>
          <w:szCs w:val="24"/>
        </w:rPr>
      </w:pPr>
    </w:p>
    <w:p w:rsidR="008707B7" w:rsidRPr="000C7FA8" w:rsidRDefault="008707B7" w:rsidP="000C7FA8">
      <w:pPr>
        <w:spacing w:after="0" w:line="480" w:lineRule="auto"/>
        <w:ind w:left="720" w:right="480" w:hanging="720"/>
        <w:rPr>
          <w:rFonts w:ascii="Times New Roman" w:hAnsi="Times New Roman" w:cs="Times New Roman"/>
          <w:color w:val="222222"/>
          <w:sz w:val="24"/>
          <w:szCs w:val="24"/>
          <w:shd w:val="clear" w:color="auto" w:fill="FFFFFF"/>
        </w:rPr>
      </w:pPr>
      <w:r w:rsidRPr="000C7FA8">
        <w:rPr>
          <w:rFonts w:ascii="Times New Roman" w:hAnsi="Times New Roman" w:cs="Times New Roman"/>
          <w:color w:val="222222"/>
          <w:sz w:val="24"/>
          <w:szCs w:val="24"/>
          <w:shd w:val="clear" w:color="auto" w:fill="FFFFFF"/>
        </w:rPr>
        <w:t>Bremner, Robert H. </w:t>
      </w:r>
      <w:r w:rsidRPr="000C7FA8">
        <w:rPr>
          <w:rFonts w:ascii="Times New Roman" w:hAnsi="Times New Roman" w:cs="Times New Roman"/>
          <w:i/>
          <w:iCs/>
          <w:color w:val="222222"/>
          <w:sz w:val="24"/>
          <w:szCs w:val="24"/>
          <w:shd w:val="clear" w:color="auto" w:fill="FFFFFF"/>
        </w:rPr>
        <w:t>American philanthropy</w:t>
      </w:r>
      <w:r w:rsidRPr="000C7FA8">
        <w:rPr>
          <w:rFonts w:ascii="Times New Roman" w:hAnsi="Times New Roman" w:cs="Times New Roman"/>
          <w:color w:val="222222"/>
          <w:sz w:val="24"/>
          <w:szCs w:val="24"/>
          <w:shd w:val="clear" w:color="auto" w:fill="FFFFFF"/>
        </w:rPr>
        <w:t>. University of Chicago Press, 1988.</w:t>
      </w:r>
    </w:p>
    <w:p w:rsidR="008707B7" w:rsidRPr="000C7FA8" w:rsidRDefault="008707B7" w:rsidP="000C7FA8">
      <w:pPr>
        <w:spacing w:after="0" w:line="480" w:lineRule="auto"/>
        <w:ind w:left="720" w:right="480" w:hanging="720"/>
        <w:rPr>
          <w:rFonts w:ascii="Times New Roman" w:hAnsi="Times New Roman" w:cs="Times New Roman"/>
          <w:color w:val="222222"/>
          <w:sz w:val="24"/>
          <w:szCs w:val="24"/>
          <w:shd w:val="clear" w:color="auto" w:fill="FFFFFF"/>
        </w:rPr>
      </w:pPr>
      <w:r w:rsidRPr="000C7FA8">
        <w:rPr>
          <w:rFonts w:ascii="Times New Roman" w:hAnsi="Times New Roman" w:cs="Times New Roman"/>
          <w:color w:val="222222"/>
          <w:sz w:val="24"/>
          <w:szCs w:val="24"/>
          <w:shd w:val="clear" w:color="auto" w:fill="FFFFFF"/>
        </w:rPr>
        <w:t>Goldfield, David R., and David R. Goldfield. </w:t>
      </w:r>
      <w:r w:rsidRPr="000C7FA8">
        <w:rPr>
          <w:rFonts w:ascii="Times New Roman" w:hAnsi="Times New Roman" w:cs="Times New Roman"/>
          <w:i/>
          <w:iCs/>
          <w:color w:val="222222"/>
          <w:sz w:val="24"/>
          <w:szCs w:val="24"/>
          <w:shd w:val="clear" w:color="auto" w:fill="FFFFFF"/>
        </w:rPr>
        <w:t>The American journey: A history of the United States</w:t>
      </w:r>
      <w:r w:rsidRPr="000C7FA8">
        <w:rPr>
          <w:rFonts w:ascii="Times New Roman" w:hAnsi="Times New Roman" w:cs="Times New Roman"/>
          <w:color w:val="222222"/>
          <w:sz w:val="24"/>
          <w:szCs w:val="24"/>
          <w:shd w:val="clear" w:color="auto" w:fill="FFFFFF"/>
        </w:rPr>
        <w:t>. Pearson, 2014.</w:t>
      </w:r>
    </w:p>
    <w:p w:rsidR="008707B7" w:rsidRPr="000C7FA8" w:rsidRDefault="008707B7" w:rsidP="000C7FA8">
      <w:pPr>
        <w:spacing w:after="0" w:line="480" w:lineRule="auto"/>
        <w:ind w:left="720" w:right="480" w:hanging="720"/>
        <w:rPr>
          <w:rFonts w:ascii="Times New Roman" w:hAnsi="Times New Roman" w:cs="Times New Roman"/>
          <w:color w:val="222222"/>
          <w:sz w:val="24"/>
          <w:szCs w:val="24"/>
          <w:shd w:val="clear" w:color="auto" w:fill="FFFFFF"/>
        </w:rPr>
      </w:pPr>
      <w:r w:rsidRPr="000C7FA8">
        <w:rPr>
          <w:rFonts w:ascii="Times New Roman" w:hAnsi="Times New Roman" w:cs="Times New Roman"/>
          <w:color w:val="222222"/>
          <w:sz w:val="24"/>
          <w:szCs w:val="24"/>
          <w:shd w:val="clear" w:color="auto" w:fill="FFFFFF"/>
        </w:rPr>
        <w:t>Krueckeberg, Donald A. </w:t>
      </w:r>
      <w:r w:rsidRPr="000C7FA8">
        <w:rPr>
          <w:rFonts w:ascii="Times New Roman" w:hAnsi="Times New Roman" w:cs="Times New Roman"/>
          <w:i/>
          <w:iCs/>
          <w:color w:val="222222"/>
          <w:sz w:val="24"/>
          <w:szCs w:val="24"/>
          <w:shd w:val="clear" w:color="auto" w:fill="FFFFFF"/>
        </w:rPr>
        <w:t>Introduction to planning history in the United States</w:t>
      </w:r>
      <w:r w:rsidRPr="000C7FA8">
        <w:rPr>
          <w:rFonts w:ascii="Times New Roman" w:hAnsi="Times New Roman" w:cs="Times New Roman"/>
          <w:color w:val="222222"/>
          <w:sz w:val="24"/>
          <w:szCs w:val="24"/>
          <w:shd w:val="clear" w:color="auto" w:fill="FFFFFF"/>
        </w:rPr>
        <w:t>. Routledge, 2018.</w:t>
      </w:r>
    </w:p>
    <w:p w:rsidR="008707B7" w:rsidRPr="000C7FA8" w:rsidRDefault="008707B7" w:rsidP="000C7FA8">
      <w:pPr>
        <w:spacing w:after="0" w:line="480" w:lineRule="auto"/>
        <w:ind w:left="720" w:right="480" w:hanging="720"/>
        <w:rPr>
          <w:rFonts w:ascii="Times New Roman" w:hAnsi="Times New Roman" w:cs="Times New Roman"/>
          <w:color w:val="222222"/>
          <w:sz w:val="24"/>
          <w:szCs w:val="24"/>
          <w:shd w:val="clear" w:color="auto" w:fill="FFFFFF"/>
        </w:rPr>
      </w:pPr>
      <w:r w:rsidRPr="000C7FA8">
        <w:rPr>
          <w:rFonts w:ascii="Times New Roman" w:hAnsi="Times New Roman" w:cs="Times New Roman"/>
          <w:color w:val="222222"/>
          <w:sz w:val="24"/>
          <w:szCs w:val="24"/>
          <w:shd w:val="clear" w:color="auto" w:fill="FFFFFF"/>
        </w:rPr>
        <w:t>Marris, Peter. </w:t>
      </w:r>
      <w:r w:rsidRPr="000C7FA8">
        <w:rPr>
          <w:rFonts w:ascii="Times New Roman" w:hAnsi="Times New Roman" w:cs="Times New Roman"/>
          <w:i/>
          <w:iCs/>
          <w:color w:val="222222"/>
          <w:sz w:val="24"/>
          <w:szCs w:val="24"/>
          <w:shd w:val="clear" w:color="auto" w:fill="FFFFFF"/>
        </w:rPr>
        <w:t>Dilemmas of social reform: poverty and community action in the United States</w:t>
      </w:r>
      <w:r w:rsidRPr="000C7FA8">
        <w:rPr>
          <w:rFonts w:ascii="Times New Roman" w:hAnsi="Times New Roman" w:cs="Times New Roman"/>
          <w:color w:val="222222"/>
          <w:sz w:val="24"/>
          <w:szCs w:val="24"/>
          <w:shd w:val="clear" w:color="auto" w:fill="FFFFFF"/>
        </w:rPr>
        <w:t>. Routledge, 2018.</w:t>
      </w:r>
    </w:p>
    <w:p w:rsidR="008707B7" w:rsidRPr="000C7FA8" w:rsidRDefault="008707B7" w:rsidP="000C7FA8">
      <w:pPr>
        <w:spacing w:after="0" w:line="480" w:lineRule="auto"/>
        <w:ind w:left="720" w:right="480" w:hanging="720"/>
        <w:rPr>
          <w:rFonts w:ascii="Times New Roman" w:eastAsia="Times New Roman" w:hAnsi="Times New Roman" w:cs="Times New Roman"/>
          <w:color w:val="333333"/>
          <w:sz w:val="24"/>
          <w:szCs w:val="24"/>
        </w:rPr>
      </w:pPr>
      <w:r w:rsidRPr="000C7FA8">
        <w:rPr>
          <w:rFonts w:ascii="Times New Roman" w:hAnsi="Times New Roman" w:cs="Times New Roman"/>
          <w:color w:val="222222"/>
          <w:sz w:val="24"/>
          <w:szCs w:val="24"/>
          <w:shd w:val="clear" w:color="auto" w:fill="FFFFFF"/>
        </w:rPr>
        <w:t>Sherraden, Michael, and Neil Gilbert. </w:t>
      </w:r>
      <w:r w:rsidRPr="000C7FA8">
        <w:rPr>
          <w:rFonts w:ascii="Times New Roman" w:hAnsi="Times New Roman" w:cs="Times New Roman"/>
          <w:i/>
          <w:iCs/>
          <w:color w:val="222222"/>
          <w:sz w:val="24"/>
          <w:szCs w:val="24"/>
          <w:shd w:val="clear" w:color="auto" w:fill="FFFFFF"/>
        </w:rPr>
        <w:t xml:space="preserve">Assets and the </w:t>
      </w:r>
      <w:r w:rsidR="000C7FA8">
        <w:rPr>
          <w:rFonts w:ascii="Times New Roman" w:hAnsi="Times New Roman" w:cs="Times New Roman"/>
          <w:i/>
          <w:iCs/>
          <w:color w:val="222222"/>
          <w:sz w:val="24"/>
          <w:szCs w:val="24"/>
          <w:shd w:val="clear" w:color="auto" w:fill="FFFFFF"/>
        </w:rPr>
        <w:t>P</w:t>
      </w:r>
      <w:r w:rsidRPr="000C7FA8">
        <w:rPr>
          <w:rFonts w:ascii="Times New Roman" w:hAnsi="Times New Roman" w:cs="Times New Roman"/>
          <w:i/>
          <w:iCs/>
          <w:color w:val="222222"/>
          <w:sz w:val="24"/>
          <w:szCs w:val="24"/>
          <w:shd w:val="clear" w:color="auto" w:fill="FFFFFF"/>
        </w:rPr>
        <w:t>oor: New American welfare policy</w:t>
      </w:r>
      <w:r w:rsidRPr="000C7FA8">
        <w:rPr>
          <w:rFonts w:ascii="Times New Roman" w:hAnsi="Times New Roman" w:cs="Times New Roman"/>
          <w:color w:val="222222"/>
          <w:sz w:val="24"/>
          <w:szCs w:val="24"/>
          <w:shd w:val="clear" w:color="auto" w:fill="FFFFFF"/>
        </w:rPr>
        <w:t>. Routledge, 2016.</w:t>
      </w:r>
    </w:p>
    <w:sectPr w:rsidR="008707B7" w:rsidRPr="000C7FA8" w:rsidSect="003F79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A2" w:rsidRDefault="006F07A2" w:rsidP="008707B7">
      <w:pPr>
        <w:spacing w:after="0" w:line="240" w:lineRule="auto"/>
      </w:pPr>
      <w:r>
        <w:separator/>
      </w:r>
    </w:p>
  </w:endnote>
  <w:endnote w:type="continuationSeparator" w:id="0">
    <w:p w:rsidR="006F07A2" w:rsidRDefault="006F07A2" w:rsidP="0087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A2" w:rsidRDefault="006F07A2" w:rsidP="008707B7">
      <w:pPr>
        <w:spacing w:after="0" w:line="240" w:lineRule="auto"/>
      </w:pPr>
      <w:r>
        <w:separator/>
      </w:r>
    </w:p>
  </w:footnote>
  <w:footnote w:type="continuationSeparator" w:id="0">
    <w:p w:rsidR="006F07A2" w:rsidRDefault="006F07A2" w:rsidP="00870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B7" w:rsidRPr="008707B7" w:rsidRDefault="008707B7">
    <w:pPr>
      <w:pStyle w:val="Header"/>
      <w:jc w:val="right"/>
      <w:rPr>
        <w:rFonts w:ascii="Times New Roman" w:hAnsi="Times New Roman" w:cs="Times New Roman"/>
        <w:sz w:val="24"/>
        <w:szCs w:val="24"/>
      </w:rPr>
    </w:pPr>
    <w:r w:rsidRPr="008707B7">
      <w:rPr>
        <w:rFonts w:ascii="Times New Roman" w:hAnsi="Times New Roman" w:cs="Times New Roman"/>
        <w:sz w:val="24"/>
        <w:szCs w:val="24"/>
      </w:rPr>
      <w:t xml:space="preserve">Last Name   </w:t>
    </w:r>
    <w:sdt>
      <w:sdtPr>
        <w:rPr>
          <w:rFonts w:ascii="Times New Roman" w:hAnsi="Times New Roman" w:cs="Times New Roman"/>
          <w:sz w:val="24"/>
          <w:szCs w:val="24"/>
        </w:rPr>
        <w:id w:val="-1748576032"/>
        <w:docPartObj>
          <w:docPartGallery w:val="Page Numbers (Top of Page)"/>
          <w:docPartUnique/>
        </w:docPartObj>
      </w:sdtPr>
      <w:sdtEndPr>
        <w:rPr>
          <w:noProof/>
        </w:rPr>
      </w:sdtEndPr>
      <w:sdtContent>
        <w:r w:rsidRPr="008707B7">
          <w:rPr>
            <w:rFonts w:ascii="Times New Roman" w:hAnsi="Times New Roman" w:cs="Times New Roman"/>
            <w:sz w:val="24"/>
            <w:szCs w:val="24"/>
          </w:rPr>
          <w:fldChar w:fldCharType="begin"/>
        </w:r>
        <w:r w:rsidRPr="008707B7">
          <w:rPr>
            <w:rFonts w:ascii="Times New Roman" w:hAnsi="Times New Roman" w:cs="Times New Roman"/>
            <w:sz w:val="24"/>
            <w:szCs w:val="24"/>
          </w:rPr>
          <w:instrText xml:space="preserve"> PAGE   \* MERGEFORMAT </w:instrText>
        </w:r>
        <w:r w:rsidRPr="008707B7">
          <w:rPr>
            <w:rFonts w:ascii="Times New Roman" w:hAnsi="Times New Roman" w:cs="Times New Roman"/>
            <w:sz w:val="24"/>
            <w:szCs w:val="24"/>
          </w:rPr>
          <w:fldChar w:fldCharType="separate"/>
        </w:r>
        <w:r w:rsidR="006F07A2">
          <w:rPr>
            <w:rFonts w:ascii="Times New Roman" w:hAnsi="Times New Roman" w:cs="Times New Roman"/>
            <w:noProof/>
            <w:sz w:val="24"/>
            <w:szCs w:val="24"/>
          </w:rPr>
          <w:t>1</w:t>
        </w:r>
        <w:r w:rsidRPr="008707B7">
          <w:rPr>
            <w:rFonts w:ascii="Times New Roman" w:hAnsi="Times New Roman" w:cs="Times New Roman"/>
            <w:noProof/>
            <w:sz w:val="24"/>
            <w:szCs w:val="24"/>
          </w:rPr>
          <w:fldChar w:fldCharType="end"/>
        </w:r>
      </w:sdtContent>
    </w:sdt>
  </w:p>
  <w:p w:rsidR="008707B7" w:rsidRPr="008707B7" w:rsidRDefault="008707B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522"/>
    <w:multiLevelType w:val="multilevel"/>
    <w:tmpl w:val="262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2372F"/>
    <w:multiLevelType w:val="multilevel"/>
    <w:tmpl w:val="709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1A567E"/>
    <w:multiLevelType w:val="hybridMultilevel"/>
    <w:tmpl w:val="BF1E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31C80"/>
    <w:multiLevelType w:val="multilevel"/>
    <w:tmpl w:val="29B6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5A64EA"/>
    <w:multiLevelType w:val="multilevel"/>
    <w:tmpl w:val="4C2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DQwMTSzMDK3MDY2NrJU0lEKTi0uzszPAykwrgUAaDtIjSwAAAA="/>
  </w:docVars>
  <w:rsids>
    <w:rsidRoot w:val="003B759D"/>
    <w:rsid w:val="00016A33"/>
    <w:rsid w:val="000C7FA8"/>
    <w:rsid w:val="003B759D"/>
    <w:rsid w:val="003F7975"/>
    <w:rsid w:val="0040026F"/>
    <w:rsid w:val="006F07A2"/>
    <w:rsid w:val="007C1861"/>
    <w:rsid w:val="008707B7"/>
    <w:rsid w:val="008A52D5"/>
    <w:rsid w:val="009858DF"/>
    <w:rsid w:val="009D175E"/>
    <w:rsid w:val="00A53CE8"/>
    <w:rsid w:val="00AA01A4"/>
    <w:rsid w:val="00C467F1"/>
    <w:rsid w:val="00F57974"/>
    <w:rsid w:val="00F82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509F4-A9EF-488B-A2B3-EE857C25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9858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175E"/>
    <w:pPr>
      <w:ind w:left="720"/>
      <w:contextualSpacing/>
    </w:pPr>
  </w:style>
  <w:style w:type="paragraph" w:styleId="NoSpacing">
    <w:name w:val="No Spacing"/>
    <w:aliases w:val="No Indent"/>
    <w:uiPriority w:val="1"/>
    <w:qFormat/>
    <w:rsid w:val="008707B7"/>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87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B7"/>
  </w:style>
  <w:style w:type="paragraph" w:styleId="Footer">
    <w:name w:val="footer"/>
    <w:basedOn w:val="Normal"/>
    <w:link w:val="FooterChar"/>
    <w:uiPriority w:val="99"/>
    <w:unhideWhenUsed/>
    <w:rsid w:val="0087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339">
      <w:bodyDiv w:val="1"/>
      <w:marLeft w:val="0"/>
      <w:marRight w:val="0"/>
      <w:marTop w:val="0"/>
      <w:marBottom w:val="0"/>
      <w:divBdr>
        <w:top w:val="none" w:sz="0" w:space="0" w:color="auto"/>
        <w:left w:val="none" w:sz="0" w:space="0" w:color="auto"/>
        <w:bottom w:val="none" w:sz="0" w:space="0" w:color="auto"/>
        <w:right w:val="none" w:sz="0" w:space="0" w:color="auto"/>
      </w:divBdr>
    </w:div>
    <w:div w:id="864441830">
      <w:bodyDiv w:val="1"/>
      <w:marLeft w:val="0"/>
      <w:marRight w:val="0"/>
      <w:marTop w:val="0"/>
      <w:marBottom w:val="0"/>
      <w:divBdr>
        <w:top w:val="none" w:sz="0" w:space="0" w:color="auto"/>
        <w:left w:val="none" w:sz="0" w:space="0" w:color="auto"/>
        <w:bottom w:val="none" w:sz="0" w:space="0" w:color="auto"/>
        <w:right w:val="none" w:sz="0" w:space="0" w:color="auto"/>
      </w:divBdr>
    </w:div>
    <w:div w:id="20435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FA23B272A46A1B7B6E6BB1896E923"/>
        <w:category>
          <w:name w:val="General"/>
          <w:gallery w:val="placeholder"/>
        </w:category>
        <w:types>
          <w:type w:val="bbPlcHdr"/>
        </w:types>
        <w:behaviors>
          <w:behavior w:val="content"/>
        </w:behaviors>
        <w:guid w:val="{7F70D8A9-1D78-4DEB-8070-C84489E897D7}"/>
      </w:docPartPr>
      <w:docPartBody>
        <w:p w:rsidR="005365FF" w:rsidRDefault="002C287F" w:rsidP="002C287F">
          <w:pPr>
            <w:pStyle w:val="7F5FA23B272A46A1B7B6E6BB1896E923"/>
          </w:pPr>
          <w:r>
            <w:t>Your Name</w:t>
          </w:r>
        </w:p>
      </w:docPartBody>
    </w:docPart>
    <w:docPart>
      <w:docPartPr>
        <w:name w:val="EF018D3180BB4FBCA84F34D6917D5F83"/>
        <w:category>
          <w:name w:val="General"/>
          <w:gallery w:val="placeholder"/>
        </w:category>
        <w:types>
          <w:type w:val="bbPlcHdr"/>
        </w:types>
        <w:behaviors>
          <w:behavior w:val="content"/>
        </w:behaviors>
        <w:guid w:val="{8199F485-BA5B-49C8-988C-C48F4CF95E35}"/>
      </w:docPartPr>
      <w:docPartBody>
        <w:p w:rsidR="005365FF" w:rsidRDefault="002C287F" w:rsidP="002C287F">
          <w:pPr>
            <w:pStyle w:val="EF018D3180BB4FBCA84F34D6917D5F83"/>
          </w:pPr>
          <w:r>
            <w:t>Instructor Name</w:t>
          </w:r>
        </w:p>
      </w:docPartBody>
    </w:docPart>
    <w:docPart>
      <w:docPartPr>
        <w:name w:val="5364B8943EAF4208A8A1458C4E7E98FB"/>
        <w:category>
          <w:name w:val="General"/>
          <w:gallery w:val="placeholder"/>
        </w:category>
        <w:types>
          <w:type w:val="bbPlcHdr"/>
        </w:types>
        <w:behaviors>
          <w:behavior w:val="content"/>
        </w:behaviors>
        <w:guid w:val="{82EADD09-DA73-4D88-B6D6-746275D5FDF4}"/>
      </w:docPartPr>
      <w:docPartBody>
        <w:p w:rsidR="005365FF" w:rsidRDefault="002C287F" w:rsidP="002C287F">
          <w:pPr>
            <w:pStyle w:val="5364B8943EAF4208A8A1458C4E7E98FB"/>
          </w:pPr>
          <w:r>
            <w:t>Course Number</w:t>
          </w:r>
        </w:p>
      </w:docPartBody>
    </w:docPart>
    <w:docPart>
      <w:docPartPr>
        <w:name w:val="90802160FC7141B2833CA9C3393B60A2"/>
        <w:category>
          <w:name w:val="General"/>
          <w:gallery w:val="placeholder"/>
        </w:category>
        <w:types>
          <w:type w:val="bbPlcHdr"/>
        </w:types>
        <w:behaviors>
          <w:behavior w:val="content"/>
        </w:behaviors>
        <w:guid w:val="{5C5B814C-7544-4BE8-93F1-D38FB55D2F84}"/>
      </w:docPartPr>
      <w:docPartBody>
        <w:p w:rsidR="005365FF" w:rsidRDefault="002C287F" w:rsidP="002C287F">
          <w:pPr>
            <w:pStyle w:val="90802160FC7141B2833CA9C3393B60A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7F"/>
    <w:rsid w:val="001060C8"/>
    <w:rsid w:val="002C287F"/>
    <w:rsid w:val="005365FF"/>
    <w:rsid w:val="00AB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FA23B272A46A1B7B6E6BB1896E923">
    <w:name w:val="7F5FA23B272A46A1B7B6E6BB1896E923"/>
    <w:rsid w:val="002C287F"/>
  </w:style>
  <w:style w:type="paragraph" w:customStyle="1" w:styleId="EF018D3180BB4FBCA84F34D6917D5F83">
    <w:name w:val="EF018D3180BB4FBCA84F34D6917D5F83"/>
    <w:rsid w:val="002C287F"/>
  </w:style>
  <w:style w:type="paragraph" w:customStyle="1" w:styleId="5364B8943EAF4208A8A1458C4E7E98FB">
    <w:name w:val="5364B8943EAF4208A8A1458C4E7E98FB"/>
    <w:rsid w:val="002C287F"/>
  </w:style>
  <w:style w:type="paragraph" w:customStyle="1" w:styleId="90802160FC7141B2833CA9C3393B60A2">
    <w:name w:val="90802160FC7141B2833CA9C3393B60A2"/>
    <w:rsid w:val="002C2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dc:creator>
  <cp:lastModifiedBy>Tiya</cp:lastModifiedBy>
  <cp:revision>10</cp:revision>
  <dcterms:created xsi:type="dcterms:W3CDTF">2019-11-23T16:04:00Z</dcterms:created>
  <dcterms:modified xsi:type="dcterms:W3CDTF">2019-11-24T06:59:00Z</dcterms:modified>
</cp:coreProperties>
</file>