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3E2E6" w14:textId="70BF219A" w:rsidR="00E81978" w:rsidRDefault="00CE4512">
      <w:pPr>
        <w:pStyle w:val="Title"/>
      </w:pPr>
      <w:sdt>
        <w:sdtPr>
          <w:alias w:val="Title:"/>
          <w:tag w:val="Title:"/>
          <w:id w:val="726351117"/>
          <w:placeholder>
            <w:docPart w:val="146DBE3A07E7475A97B2A8E73CB3CAA8"/>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00F08">
            <w:t>Turner Thesis Discussion</w:t>
          </w:r>
        </w:sdtContent>
      </w:sdt>
    </w:p>
    <w:p w14:paraId="3EF45D88" w14:textId="2D32D405" w:rsidR="00B823AA" w:rsidRDefault="00800F08" w:rsidP="00B823AA">
      <w:pPr>
        <w:pStyle w:val="Title2"/>
      </w:pPr>
      <w:r>
        <w:t>Author</w:t>
      </w:r>
    </w:p>
    <w:p w14:paraId="3FB50B4A" w14:textId="2287D42E" w:rsidR="00E81978" w:rsidRDefault="00800F08" w:rsidP="00B823AA">
      <w:pPr>
        <w:pStyle w:val="Title2"/>
      </w:pPr>
      <w:r>
        <w:t>Institution</w:t>
      </w:r>
    </w:p>
    <w:p w14:paraId="1F7EEA67" w14:textId="50970F6C" w:rsidR="00E81978" w:rsidRDefault="00E81978">
      <w:pPr>
        <w:pStyle w:val="Title"/>
      </w:pPr>
    </w:p>
    <w:p w14:paraId="62F3470F" w14:textId="7C42A432" w:rsidR="00E81978" w:rsidRDefault="00E81978" w:rsidP="00B823AA">
      <w:pPr>
        <w:pStyle w:val="Title2"/>
      </w:pPr>
    </w:p>
    <w:p w14:paraId="23A21810" w14:textId="1C81E812" w:rsidR="00800F08" w:rsidRDefault="00800F08" w:rsidP="00B823AA">
      <w:pPr>
        <w:pStyle w:val="Title2"/>
      </w:pPr>
    </w:p>
    <w:p w14:paraId="3EB0AE3D" w14:textId="1B1940BD" w:rsidR="00800F08" w:rsidRDefault="00800F08" w:rsidP="00B823AA">
      <w:pPr>
        <w:pStyle w:val="Title2"/>
      </w:pPr>
    </w:p>
    <w:p w14:paraId="32D55FB0" w14:textId="3EC4B249" w:rsidR="00800F08" w:rsidRDefault="00800F08" w:rsidP="00B823AA">
      <w:pPr>
        <w:pStyle w:val="Title2"/>
      </w:pPr>
    </w:p>
    <w:p w14:paraId="1AF88213" w14:textId="4AA2C76D" w:rsidR="00800F08" w:rsidRDefault="00800F08" w:rsidP="00B823AA">
      <w:pPr>
        <w:pStyle w:val="Title2"/>
      </w:pPr>
    </w:p>
    <w:p w14:paraId="61C98719" w14:textId="0B50B682" w:rsidR="00800F08" w:rsidRDefault="00800F08" w:rsidP="00B823AA">
      <w:pPr>
        <w:pStyle w:val="Title2"/>
      </w:pPr>
    </w:p>
    <w:p w14:paraId="32764656" w14:textId="7E75120D" w:rsidR="00800F08" w:rsidRDefault="00800F08" w:rsidP="00B823AA">
      <w:pPr>
        <w:pStyle w:val="Title2"/>
      </w:pPr>
    </w:p>
    <w:p w14:paraId="6C42817E" w14:textId="4E6EB9E1" w:rsidR="00800F08" w:rsidRDefault="00800F08" w:rsidP="00B823AA">
      <w:pPr>
        <w:pStyle w:val="Title2"/>
      </w:pPr>
    </w:p>
    <w:p w14:paraId="08DDD75D" w14:textId="419BD078" w:rsidR="00800F08" w:rsidRDefault="00800F08" w:rsidP="00B823AA">
      <w:pPr>
        <w:pStyle w:val="Title2"/>
      </w:pPr>
    </w:p>
    <w:p w14:paraId="11996297" w14:textId="4467E9E9" w:rsidR="00800F08" w:rsidRDefault="00800F08" w:rsidP="00B823AA">
      <w:pPr>
        <w:pStyle w:val="Title2"/>
      </w:pPr>
    </w:p>
    <w:p w14:paraId="61856C2E" w14:textId="56940710" w:rsidR="00800F08" w:rsidRDefault="00800F08" w:rsidP="00B823AA">
      <w:pPr>
        <w:pStyle w:val="Title2"/>
      </w:pPr>
    </w:p>
    <w:p w14:paraId="07DFCF4D" w14:textId="6E908BAD" w:rsidR="00800F08" w:rsidRDefault="00800F08" w:rsidP="00B823AA">
      <w:pPr>
        <w:pStyle w:val="Title2"/>
      </w:pPr>
      <w:r>
        <w:lastRenderedPageBreak/>
        <w:t>Turner Thesis Discussion</w:t>
      </w:r>
    </w:p>
    <w:p w14:paraId="3A4B6036" w14:textId="3FBE153B" w:rsidR="00800F08" w:rsidRPr="00800F08" w:rsidRDefault="00800F08" w:rsidP="00800F08">
      <w:pPr>
        <w:pStyle w:val="Title2"/>
        <w:jc w:val="left"/>
        <w:rPr>
          <w:rFonts w:ascii="Times New Roman" w:hAnsi="Times New Roman" w:cs="Times New Roman"/>
        </w:rPr>
      </w:pPr>
      <w:r>
        <w:tab/>
      </w:r>
      <w:r w:rsidRPr="00800F08">
        <w:rPr>
          <w:rFonts w:ascii="Times New Roman" w:hAnsi="Times New Roman" w:cs="Times New Roman"/>
        </w:rPr>
        <w:t>The historian</w:t>
      </w:r>
      <w:r w:rsidRPr="00800F08">
        <w:rPr>
          <w:rFonts w:ascii="Times New Roman" w:hAnsi="Times New Roman" w:cs="Times New Roman"/>
        </w:rPr>
        <w:t xml:space="preserve"> Fredrick J.</w:t>
      </w:r>
      <w:r w:rsidRPr="00800F08">
        <w:rPr>
          <w:rFonts w:ascii="Times New Roman" w:hAnsi="Times New Roman" w:cs="Times New Roman"/>
        </w:rPr>
        <w:t xml:space="preserve"> Turner wrote</w:t>
      </w:r>
      <w:r w:rsidRPr="00800F08">
        <w:rPr>
          <w:rFonts w:ascii="Times New Roman" w:hAnsi="Times New Roman" w:cs="Times New Roman"/>
        </w:rPr>
        <w:t xml:space="preserve"> in the “ The Significance of the Frontier in American History, 1983”</w:t>
      </w:r>
      <w:r w:rsidRPr="00800F08">
        <w:rPr>
          <w:rFonts w:ascii="Times New Roman" w:hAnsi="Times New Roman" w:cs="Times New Roman"/>
        </w:rPr>
        <w:t xml:space="preserve"> that the frontier was a powerful image in US history. It represents moving beyond the </w:t>
      </w:r>
      <w:r w:rsidRPr="00800F08">
        <w:rPr>
          <w:rFonts w:ascii="Times New Roman" w:hAnsi="Times New Roman" w:cs="Times New Roman"/>
        </w:rPr>
        <w:t>industrialized</w:t>
      </w:r>
      <w:r w:rsidRPr="00800F08">
        <w:rPr>
          <w:rFonts w:ascii="Times New Roman" w:hAnsi="Times New Roman" w:cs="Times New Roman"/>
        </w:rPr>
        <w:t xml:space="preserve"> power structures and </w:t>
      </w:r>
      <w:r w:rsidRPr="00800F08">
        <w:rPr>
          <w:rFonts w:ascii="Times New Roman" w:hAnsi="Times New Roman" w:cs="Times New Roman"/>
        </w:rPr>
        <w:t>white men</w:t>
      </w:r>
      <w:r w:rsidR="000034C7">
        <w:rPr>
          <w:rFonts w:ascii="Times New Roman" w:hAnsi="Times New Roman" w:cs="Times New Roman"/>
        </w:rPr>
        <w:t xml:space="preserve">'s </w:t>
      </w:r>
      <w:r w:rsidRPr="00800F08">
        <w:rPr>
          <w:rFonts w:ascii="Times New Roman" w:hAnsi="Times New Roman" w:cs="Times New Roman"/>
        </w:rPr>
        <w:t>conquering’ nature</w:t>
      </w:r>
      <w:r w:rsidR="00E37107">
        <w:rPr>
          <w:rFonts w:ascii="Times New Roman" w:hAnsi="Times New Roman" w:cs="Times New Roman"/>
        </w:rPr>
        <w:t xml:space="preserve"> </w:t>
      </w:r>
      <w:r w:rsidR="00E37107">
        <w:rPr>
          <w:rFonts w:ascii="Times New Roman" w:hAnsi="Times New Roman" w:cs="Times New Roman"/>
        </w:rPr>
        <w:fldChar w:fldCharType="begin"/>
      </w:r>
      <w:r w:rsidR="00E37107">
        <w:rPr>
          <w:rFonts w:ascii="Times New Roman" w:hAnsi="Times New Roman" w:cs="Times New Roman"/>
        </w:rPr>
        <w:instrText xml:space="preserve"> ADDIN ZOTERO_ITEM CSL_CITATION {"citationID":"Ak1JeHAQ","properties":{"formattedCitation":"(Putnam, 1976)","plainCitation":"(Putnam, 1976)","noteIndex":0},"citationItems":[{"id":1329,"uris":["http://zotero.org/users/local/jsvqEXt1/items/RDVL3B2X"],"uri":["http://zotero.org/users/local/jsvqEXt1/items/RDVL3B2X"],"itemData":{"id":1329,"type":"article-journal","title":"The Turner thesis and the westward movement: a reappraisal","container-title":"The Western Historical Quarterly","page":"377–404","source":"Google Scholar","title-short":"The Turner thesis and the westward movement","author":[{"family":"Putnam","given":"Jackson K."}],"issued":{"date-parts":[["1976"]]}}}],"schema":"https://github.com/citation-style-language/schema/raw/master/csl-citation.json"} </w:instrText>
      </w:r>
      <w:r w:rsidR="00E37107">
        <w:rPr>
          <w:rFonts w:ascii="Times New Roman" w:hAnsi="Times New Roman" w:cs="Times New Roman"/>
        </w:rPr>
        <w:fldChar w:fldCharType="separate"/>
      </w:r>
      <w:r w:rsidR="00E37107" w:rsidRPr="00E37107">
        <w:rPr>
          <w:rFonts w:ascii="Times New Roman" w:hAnsi="Times New Roman" w:cs="Times New Roman"/>
        </w:rPr>
        <w:t>(Putnam, 1976)</w:t>
      </w:r>
      <w:r w:rsidR="00E37107">
        <w:rPr>
          <w:rFonts w:ascii="Times New Roman" w:hAnsi="Times New Roman" w:cs="Times New Roman"/>
        </w:rPr>
        <w:fldChar w:fldCharType="end"/>
      </w:r>
      <w:r w:rsidR="000034C7">
        <w:rPr>
          <w:rFonts w:ascii="Times New Roman" w:hAnsi="Times New Roman" w:cs="Times New Roman"/>
        </w:rPr>
        <w:t>, and</w:t>
      </w:r>
      <w:r w:rsidRPr="00800F08">
        <w:rPr>
          <w:rFonts w:ascii="Times New Roman" w:hAnsi="Times New Roman" w:cs="Times New Roman"/>
        </w:rPr>
        <w:t xml:space="preserve"> </w:t>
      </w:r>
      <w:r w:rsidR="000034C7">
        <w:rPr>
          <w:rFonts w:ascii="Times New Roman" w:hAnsi="Times New Roman" w:cs="Times New Roman"/>
        </w:rPr>
        <w:t>o</w:t>
      </w:r>
      <w:r w:rsidRPr="00800F08">
        <w:rPr>
          <w:rFonts w:ascii="Times New Roman" w:hAnsi="Times New Roman" w:cs="Times New Roman"/>
        </w:rPr>
        <w:t>nce it is conquered, it’s time to move further west</w:t>
      </w:r>
      <w:r w:rsidRPr="00800F08">
        <w:rPr>
          <w:rFonts w:ascii="Times New Roman" w:hAnsi="Times New Roman" w:cs="Times New Roman"/>
        </w:rPr>
        <w:t>. Fredrick J. Turner</w:t>
      </w:r>
      <w:r w:rsidR="00E37107">
        <w:rPr>
          <w:rFonts w:ascii="Times New Roman" w:hAnsi="Times New Roman" w:cs="Times New Roman"/>
        </w:rPr>
        <w:t>, while writing the thesis,</w:t>
      </w:r>
      <w:r w:rsidRPr="00800F08">
        <w:rPr>
          <w:rFonts w:ascii="Times New Roman" w:hAnsi="Times New Roman" w:cs="Times New Roman"/>
        </w:rPr>
        <w:t xml:space="preserve"> </w:t>
      </w:r>
      <w:r w:rsidRPr="00800F08">
        <w:rPr>
          <w:rFonts w:ascii="Times New Roman" w:hAnsi="Times New Roman" w:cs="Times New Roman"/>
        </w:rPr>
        <w:t xml:space="preserve">acted as a "safety valve" allowing unhappy people to leave more settled areas and thus contributed to the relative stability of </w:t>
      </w:r>
      <w:r w:rsidRPr="00800F08">
        <w:rPr>
          <w:rFonts w:ascii="Times New Roman" w:hAnsi="Times New Roman" w:cs="Times New Roman"/>
        </w:rPr>
        <w:t>American</w:t>
      </w:r>
      <w:r w:rsidRPr="00800F08">
        <w:rPr>
          <w:rFonts w:ascii="Times New Roman" w:hAnsi="Times New Roman" w:cs="Times New Roman"/>
        </w:rPr>
        <w:t xml:space="preserve"> society; it worried him that in his lifetime the "frontier" had largely ceased to exist</w:t>
      </w:r>
      <w:r w:rsidR="00E37107">
        <w:rPr>
          <w:rFonts w:ascii="Times New Roman" w:hAnsi="Times New Roman" w:cs="Times New Roman"/>
        </w:rPr>
        <w:t xml:space="preserve"> </w:t>
      </w:r>
      <w:r w:rsidR="00E37107">
        <w:rPr>
          <w:rFonts w:ascii="Times New Roman" w:hAnsi="Times New Roman" w:cs="Times New Roman"/>
        </w:rPr>
        <w:fldChar w:fldCharType="begin"/>
      </w:r>
      <w:r w:rsidR="00E37107">
        <w:rPr>
          <w:rFonts w:ascii="Times New Roman" w:hAnsi="Times New Roman" w:cs="Times New Roman"/>
        </w:rPr>
        <w:instrText xml:space="preserve"> ADDIN ZOTERO_ITEM CSL_CITATION {"citationID":"6VSED6fd","properties":{"formattedCitation":"(Hofstadter, 1949)","plainCitation":"(Hofstadter, 1949)","noteIndex":0},"citationItems":[{"id":1326,"uris":["http://zotero.org/users/local/jsvqEXt1/items/TR9QXBVU"],"uri":["http://zotero.org/users/local/jsvqEXt1/items/TR9QXBVU"],"itemData":{"id":1326,"type":"article-journal","title":"Turner and the frontier myth","container-title":"The American Scholar","page":"433–443","source":"Google Scholar","author":[{"family":"Hofstadter","given":"Richard"}],"issued":{"date-parts":[["1949"]]}}}],"schema":"https://github.com/citation-style-language/schema/raw/master/csl-citation.json"} </w:instrText>
      </w:r>
      <w:r w:rsidR="00E37107">
        <w:rPr>
          <w:rFonts w:ascii="Times New Roman" w:hAnsi="Times New Roman" w:cs="Times New Roman"/>
        </w:rPr>
        <w:fldChar w:fldCharType="separate"/>
      </w:r>
      <w:r w:rsidR="00E37107" w:rsidRPr="00E37107">
        <w:rPr>
          <w:rFonts w:ascii="Times New Roman" w:hAnsi="Times New Roman" w:cs="Times New Roman"/>
        </w:rPr>
        <w:t>(Hofstadter, 1949)</w:t>
      </w:r>
      <w:r w:rsidR="00E37107">
        <w:rPr>
          <w:rFonts w:ascii="Times New Roman" w:hAnsi="Times New Roman" w:cs="Times New Roman"/>
        </w:rPr>
        <w:fldChar w:fldCharType="end"/>
      </w:r>
      <w:r w:rsidRPr="00800F08">
        <w:rPr>
          <w:rFonts w:ascii="Times New Roman" w:hAnsi="Times New Roman" w:cs="Times New Roman"/>
        </w:rPr>
        <w:t>.</w:t>
      </w:r>
    </w:p>
    <w:p w14:paraId="35BABDAA" w14:textId="380C4CF2" w:rsidR="00800F08" w:rsidRPr="00800F08" w:rsidRDefault="00800F08" w:rsidP="00800F08">
      <w:pPr>
        <w:pStyle w:val="Title2"/>
        <w:jc w:val="left"/>
        <w:rPr>
          <w:rFonts w:ascii="Times New Roman" w:hAnsi="Times New Roman" w:cs="Times New Roman"/>
        </w:rPr>
      </w:pPr>
      <w:r w:rsidRPr="00800F08">
        <w:rPr>
          <w:rFonts w:ascii="Times New Roman" w:hAnsi="Times New Roman" w:cs="Times New Roman"/>
        </w:rPr>
        <w:tab/>
      </w:r>
      <w:r w:rsidRPr="00800F08">
        <w:rPr>
          <w:rFonts w:ascii="Times New Roman" w:hAnsi="Times New Roman" w:cs="Times New Roman"/>
        </w:rPr>
        <w:t>The Frontier Thesis was written after the U</w:t>
      </w:r>
      <w:r w:rsidR="000034C7">
        <w:rPr>
          <w:rFonts w:ascii="Times New Roman" w:hAnsi="Times New Roman" w:cs="Times New Roman"/>
        </w:rPr>
        <w:t>.</w:t>
      </w:r>
      <w:r w:rsidRPr="00800F08">
        <w:rPr>
          <w:rFonts w:ascii="Times New Roman" w:hAnsi="Times New Roman" w:cs="Times New Roman"/>
        </w:rPr>
        <w:t>S</w:t>
      </w:r>
      <w:r w:rsidR="000034C7">
        <w:rPr>
          <w:rFonts w:ascii="Times New Roman" w:hAnsi="Times New Roman" w:cs="Times New Roman"/>
        </w:rPr>
        <w:t>.</w:t>
      </w:r>
      <w:r w:rsidRPr="00800F08">
        <w:rPr>
          <w:rFonts w:ascii="Times New Roman" w:hAnsi="Times New Roman" w:cs="Times New Roman"/>
        </w:rPr>
        <w:t>A had expanded from coast to coast. Its premise was that expansion had shaped the US and that it would continue to develop and advance as long as it maintained this expansion</w:t>
      </w:r>
      <w:r w:rsidR="00E37107">
        <w:rPr>
          <w:rFonts w:ascii="Times New Roman" w:hAnsi="Times New Roman" w:cs="Times New Roman"/>
        </w:rPr>
        <w:t xml:space="preserve"> </w:t>
      </w:r>
      <w:r w:rsidR="00E37107">
        <w:rPr>
          <w:rFonts w:ascii="Times New Roman" w:hAnsi="Times New Roman" w:cs="Times New Roman"/>
        </w:rPr>
        <w:fldChar w:fldCharType="begin"/>
      </w:r>
      <w:r w:rsidR="00E37107">
        <w:rPr>
          <w:rFonts w:ascii="Times New Roman" w:hAnsi="Times New Roman" w:cs="Times New Roman"/>
        </w:rPr>
        <w:instrText xml:space="preserve"> ADDIN ZOTERO_ITEM CSL_CITATION {"citationID":"RUwTLd1m","properties":{"formattedCitation":"(Putnam, 1976)","plainCitation":"(Putnam, 1976)","noteIndex":0},"citationItems":[{"id":1329,"uris":["http://zotero.org/users/local/jsvqEXt1/items/RDVL3B2X"],"uri":["http://zotero.org/users/local/jsvqEXt1/items/RDVL3B2X"],"itemData":{"id":1329,"type":"article-journal","title":"The Turner thesis and the westward movement: a reappraisal","container-title":"The Western Historical Quarterly","page":"377–404","source":"Google Scholar","title-short":"The Turner thesis and the westward movement","author":[{"family":"Putnam","given":"Jackson K."}],"issued":{"date-parts":[["1976"]]}}}],"schema":"https://github.com/citation-style-language/schema/raw/master/csl-citation.json"} </w:instrText>
      </w:r>
      <w:r w:rsidR="00E37107">
        <w:rPr>
          <w:rFonts w:ascii="Times New Roman" w:hAnsi="Times New Roman" w:cs="Times New Roman"/>
        </w:rPr>
        <w:fldChar w:fldCharType="separate"/>
      </w:r>
      <w:r w:rsidR="00E37107" w:rsidRPr="00E37107">
        <w:rPr>
          <w:rFonts w:ascii="Times New Roman" w:hAnsi="Times New Roman" w:cs="Times New Roman"/>
        </w:rPr>
        <w:t>(Putnam, 1976)</w:t>
      </w:r>
      <w:r w:rsidR="00E37107">
        <w:rPr>
          <w:rFonts w:ascii="Times New Roman" w:hAnsi="Times New Roman" w:cs="Times New Roman"/>
        </w:rPr>
        <w:fldChar w:fldCharType="end"/>
      </w:r>
      <w:r w:rsidRPr="00800F08">
        <w:rPr>
          <w:rFonts w:ascii="Times New Roman" w:hAnsi="Times New Roman" w:cs="Times New Roman"/>
        </w:rPr>
        <w:t>. The idea being discussed here is known to students of history as Manifest Destiny. Once the coasts had been conquered, the US began looking for overseas territory, leading to intense war-mongering with Spain and the “conquest” of Cuba, the Philippines, Puerto Rico, Guam, and the Virgin Islands</w:t>
      </w:r>
      <w:r w:rsidR="00E37107">
        <w:rPr>
          <w:rFonts w:ascii="Times New Roman" w:hAnsi="Times New Roman" w:cs="Times New Roman"/>
        </w:rPr>
        <w:t xml:space="preserve"> </w:t>
      </w:r>
      <w:r w:rsidR="00E37107">
        <w:rPr>
          <w:rFonts w:ascii="Times New Roman" w:hAnsi="Times New Roman" w:cs="Times New Roman"/>
        </w:rPr>
        <w:fldChar w:fldCharType="begin"/>
      </w:r>
      <w:r w:rsidR="00E37107">
        <w:rPr>
          <w:rFonts w:ascii="Times New Roman" w:hAnsi="Times New Roman" w:cs="Times New Roman"/>
        </w:rPr>
        <w:instrText xml:space="preserve"> ADDIN ZOTERO_ITEM CSL_CITATION {"citationID":"G6Ki83rZ","properties":{"formattedCitation":"(Nettels, 1934)","plainCitation":"(Nettels, 1934)","noteIndex":0},"citationItems":[{"id":1335,"uris":["http://zotero.org/users/local/jsvqEXt1/items/HHX6MGFH"],"uri":["http://zotero.org/users/local/jsvqEXt1/items/HHX6MGFH"],"itemData":{"id":1335,"type":"article-journal","title":"Frederick Jackson Turner and the New Deal","container-title":"The Wisconsin Magazine of History","page":"257–265","source":"Google Scholar","author":[{"family":"Nettels","given":"Curtis"}],"issued":{"date-parts":[["1934"]]}}}],"schema":"https://github.com/citation-style-language/schema/raw/master/csl-citation.json"} </w:instrText>
      </w:r>
      <w:r w:rsidR="00E37107">
        <w:rPr>
          <w:rFonts w:ascii="Times New Roman" w:hAnsi="Times New Roman" w:cs="Times New Roman"/>
        </w:rPr>
        <w:fldChar w:fldCharType="separate"/>
      </w:r>
      <w:r w:rsidR="00E37107" w:rsidRPr="00E37107">
        <w:rPr>
          <w:rFonts w:ascii="Times New Roman" w:hAnsi="Times New Roman" w:cs="Times New Roman"/>
        </w:rPr>
        <w:t>(</w:t>
      </w:r>
      <w:proofErr w:type="spellStart"/>
      <w:r w:rsidR="00E37107" w:rsidRPr="00E37107">
        <w:rPr>
          <w:rFonts w:ascii="Times New Roman" w:hAnsi="Times New Roman" w:cs="Times New Roman"/>
        </w:rPr>
        <w:t>Nettels</w:t>
      </w:r>
      <w:proofErr w:type="spellEnd"/>
      <w:r w:rsidR="00E37107" w:rsidRPr="00E37107">
        <w:rPr>
          <w:rFonts w:ascii="Times New Roman" w:hAnsi="Times New Roman" w:cs="Times New Roman"/>
        </w:rPr>
        <w:t>, 1934)</w:t>
      </w:r>
      <w:r w:rsidR="00E37107">
        <w:rPr>
          <w:rFonts w:ascii="Times New Roman" w:hAnsi="Times New Roman" w:cs="Times New Roman"/>
        </w:rPr>
        <w:fldChar w:fldCharType="end"/>
      </w:r>
      <w:r w:rsidRPr="00800F08">
        <w:rPr>
          <w:rFonts w:ascii="Times New Roman" w:hAnsi="Times New Roman" w:cs="Times New Roman"/>
        </w:rPr>
        <w:t>. The idea shaped American exceptionalism and was the ideological trebuchet that shot America onto the international stage</w:t>
      </w:r>
      <w:r w:rsidR="00E37107">
        <w:rPr>
          <w:rFonts w:ascii="Times New Roman" w:hAnsi="Times New Roman" w:cs="Times New Roman"/>
        </w:rPr>
        <w:t xml:space="preserve"> </w:t>
      </w:r>
      <w:r w:rsidR="00E37107">
        <w:rPr>
          <w:rFonts w:ascii="Times New Roman" w:hAnsi="Times New Roman" w:cs="Times New Roman"/>
        </w:rPr>
        <w:fldChar w:fldCharType="begin"/>
      </w:r>
      <w:r w:rsidR="00E37107">
        <w:rPr>
          <w:rFonts w:ascii="Times New Roman" w:hAnsi="Times New Roman" w:cs="Times New Roman"/>
        </w:rPr>
        <w:instrText xml:space="preserve"> ADDIN ZOTERO_ITEM CSL_CITATION {"citationID":"JWRoeuZ8","properties":{"formattedCitation":"(Burkhart, 1947)","plainCitation":"(Burkhart, 1947)","noteIndex":0},"citationItems":[{"id":1336,"uris":["http://zotero.org/users/local/jsvqEXt1/items/MBP7HAI8"],"uri":["http://zotero.org/users/local/jsvqEXt1/items/MBP7HAI8"],"itemData":{"id":1336,"type":"article-journal","title":"The Turner Thesis: A Historian's Controversy","container-title":"The Wisconsin Magazine of History","page":"70–83","source":"Google Scholar","title-short":"The Turner Thesis","author":[{"family":"Burkhart","given":"J. A."}],"issued":{"date-parts":[["1947"]]}}}],"schema":"https://github.com/citation-style-language/schema/raw/master/csl-citation.json"} </w:instrText>
      </w:r>
      <w:r w:rsidR="00E37107">
        <w:rPr>
          <w:rFonts w:ascii="Times New Roman" w:hAnsi="Times New Roman" w:cs="Times New Roman"/>
        </w:rPr>
        <w:fldChar w:fldCharType="separate"/>
      </w:r>
      <w:r w:rsidR="00E37107" w:rsidRPr="00E37107">
        <w:rPr>
          <w:rFonts w:ascii="Times New Roman" w:hAnsi="Times New Roman" w:cs="Times New Roman"/>
        </w:rPr>
        <w:t>(Burkhart, 1947)</w:t>
      </w:r>
      <w:r w:rsidR="00E37107">
        <w:rPr>
          <w:rFonts w:ascii="Times New Roman" w:hAnsi="Times New Roman" w:cs="Times New Roman"/>
        </w:rPr>
        <w:fldChar w:fldCharType="end"/>
      </w:r>
      <w:r w:rsidRPr="00800F08">
        <w:rPr>
          <w:rFonts w:ascii="Times New Roman" w:hAnsi="Times New Roman" w:cs="Times New Roman"/>
        </w:rPr>
        <w:t>.</w:t>
      </w:r>
    </w:p>
    <w:p w14:paraId="5D6CC7A1" w14:textId="439D0EF7" w:rsidR="00800F08" w:rsidRDefault="00800F08" w:rsidP="00800F08">
      <w:pPr>
        <w:pStyle w:val="Title2"/>
        <w:jc w:val="left"/>
        <w:rPr>
          <w:rFonts w:ascii="Times New Roman" w:hAnsi="Times New Roman" w:cs="Times New Roman"/>
        </w:rPr>
      </w:pPr>
      <w:r w:rsidRPr="00800F08">
        <w:rPr>
          <w:rFonts w:ascii="Times New Roman" w:hAnsi="Times New Roman" w:cs="Times New Roman"/>
        </w:rPr>
        <w:tab/>
      </w:r>
      <w:r w:rsidRPr="00800F08">
        <w:rPr>
          <w:rFonts w:ascii="Times New Roman" w:hAnsi="Times New Roman" w:cs="Times New Roman"/>
        </w:rPr>
        <w:t>Despite being such a little-known historical figure nowadays, Turner’s thesis had a huge effect on the United States’ image, both at home and abroad. Although he did</w:t>
      </w:r>
      <w:r w:rsidR="000034C7">
        <w:rPr>
          <w:rFonts w:ascii="Times New Roman" w:hAnsi="Times New Roman" w:cs="Times New Roman"/>
        </w:rPr>
        <w:t xml:space="preserve"> not</w:t>
      </w:r>
      <w:r w:rsidRPr="00800F08">
        <w:rPr>
          <w:rFonts w:ascii="Times New Roman" w:hAnsi="Times New Roman" w:cs="Times New Roman"/>
        </w:rPr>
        <w:t xml:space="preserve"> use the phrase</w:t>
      </w:r>
      <w:r w:rsidR="000034C7">
        <w:rPr>
          <w:rFonts w:ascii="Times New Roman" w:hAnsi="Times New Roman" w:cs="Times New Roman"/>
        </w:rPr>
        <w:t xml:space="preserve">, American </w:t>
      </w:r>
      <w:proofErr w:type="spellStart"/>
      <w:r w:rsidR="000034C7">
        <w:rPr>
          <w:rFonts w:ascii="Times New Roman" w:hAnsi="Times New Roman" w:cs="Times New Roman"/>
        </w:rPr>
        <w:t>exceptionalism,</w:t>
      </w:r>
      <w:r w:rsidRPr="00800F08">
        <w:rPr>
          <w:rFonts w:ascii="Times New Roman" w:hAnsi="Times New Roman" w:cs="Times New Roman"/>
        </w:rPr>
        <w:t>within</w:t>
      </w:r>
      <w:proofErr w:type="spellEnd"/>
      <w:r w:rsidRPr="00800F08">
        <w:rPr>
          <w:rFonts w:ascii="Times New Roman" w:hAnsi="Times New Roman" w:cs="Times New Roman"/>
        </w:rPr>
        <w:t xml:space="preserve"> the thesis, </w:t>
      </w:r>
      <w:proofErr w:type="spellStart"/>
      <w:r w:rsidR="000034C7">
        <w:rPr>
          <w:rFonts w:ascii="Times New Roman" w:hAnsi="Times New Roman" w:cs="Times New Roman"/>
        </w:rPr>
        <w:t>However,</w:t>
      </w:r>
      <w:r w:rsidRPr="00800F08">
        <w:rPr>
          <w:rFonts w:ascii="Times New Roman" w:hAnsi="Times New Roman" w:cs="Times New Roman"/>
        </w:rPr>
        <w:t>the</w:t>
      </w:r>
      <w:proofErr w:type="spellEnd"/>
      <w:r w:rsidRPr="00800F08">
        <w:rPr>
          <w:rFonts w:ascii="Times New Roman" w:hAnsi="Times New Roman" w:cs="Times New Roman"/>
        </w:rPr>
        <w:t xml:space="preserve"> concept of American Exceptionalism is deeply tied to it</w:t>
      </w:r>
      <w:r w:rsidR="000034C7">
        <w:rPr>
          <w:rFonts w:ascii="Times New Roman" w:hAnsi="Times New Roman" w:cs="Times New Roman"/>
        </w:rPr>
        <w:t>. A</w:t>
      </w:r>
      <w:r w:rsidRPr="00800F08">
        <w:rPr>
          <w:rFonts w:ascii="Times New Roman" w:hAnsi="Times New Roman" w:cs="Times New Roman"/>
        </w:rPr>
        <w:t>nd while historians have endlessly debated where the idea originated from, Turner is certainly one of the most well-documented early proponents of it</w:t>
      </w:r>
      <w:r w:rsidR="000034C7">
        <w:rPr>
          <w:rFonts w:ascii="Times New Roman" w:hAnsi="Times New Roman" w:cs="Times New Roman"/>
        </w:rPr>
        <w:t>. T</w:t>
      </w:r>
      <w:r w:rsidRPr="00800F08">
        <w:rPr>
          <w:rFonts w:ascii="Times New Roman" w:hAnsi="Times New Roman" w:cs="Times New Roman"/>
        </w:rPr>
        <w:t>he word “exceptionalism” is used to describe how one country is better than another in modern</w:t>
      </w:r>
      <w:r w:rsidR="000034C7">
        <w:rPr>
          <w:rFonts w:ascii="Times New Roman" w:hAnsi="Times New Roman" w:cs="Times New Roman"/>
        </w:rPr>
        <w:t>-</w:t>
      </w:r>
      <w:r w:rsidRPr="00800F08">
        <w:rPr>
          <w:rFonts w:ascii="Times New Roman" w:hAnsi="Times New Roman" w:cs="Times New Roman"/>
        </w:rPr>
        <w:t xml:space="preserve">day, </w:t>
      </w:r>
      <w:r w:rsidR="000034C7">
        <w:rPr>
          <w:rFonts w:ascii="Times New Roman" w:hAnsi="Times New Roman" w:cs="Times New Roman"/>
        </w:rPr>
        <w:t xml:space="preserve">and </w:t>
      </w:r>
      <w:r w:rsidRPr="00800F08">
        <w:rPr>
          <w:rFonts w:ascii="Times New Roman" w:hAnsi="Times New Roman" w:cs="Times New Roman"/>
        </w:rPr>
        <w:t>Turner’s use of “exceptionalism” meant something very unique</w:t>
      </w:r>
      <w:r w:rsidR="004E3868">
        <w:rPr>
          <w:rFonts w:ascii="Times New Roman" w:hAnsi="Times New Roman" w:cs="Times New Roman"/>
        </w:rPr>
        <w:t xml:space="preserve"> </w:t>
      </w:r>
      <w:r w:rsidR="004E3868">
        <w:rPr>
          <w:rFonts w:ascii="Times New Roman" w:hAnsi="Times New Roman" w:cs="Times New Roman"/>
        </w:rPr>
        <w:fldChar w:fldCharType="begin"/>
      </w:r>
      <w:r w:rsidR="004E3868">
        <w:rPr>
          <w:rFonts w:ascii="Times New Roman" w:hAnsi="Times New Roman" w:cs="Times New Roman"/>
        </w:rPr>
        <w:instrText xml:space="preserve"> ADDIN ZOTERO_ITEM CSL_CITATION {"citationID":"dPzHFXay","properties":{"formattedCitation":"(Gressley, 1958)","plainCitation":"(Gressley, 1958)","noteIndex":0},"citationItems":[{"id":1327,"uris":["http://zotero.org/users/local/jsvqEXt1/items/VJ64R9JA"],"uri":["http://zotero.org/users/local/jsvqEXt1/items/VJ64R9JA"],"itemData":{"id":1327,"type":"article-journal","title":"The Turner thesis: A problem in historiography","container-title":"Agricultural History","page":"227–249","volume":"32","issue":"4","source":"Google Scholar","title-short":"The Turner thesis","author":[{"family":"Gressley","given":"Gene M."}],"issued":{"date-parts":[["1958"]]}}}],"schema":"https://github.com/citation-style-language/schema/raw/master/csl-citation.json"} </w:instrText>
      </w:r>
      <w:r w:rsidR="004E3868">
        <w:rPr>
          <w:rFonts w:ascii="Times New Roman" w:hAnsi="Times New Roman" w:cs="Times New Roman"/>
        </w:rPr>
        <w:fldChar w:fldCharType="separate"/>
      </w:r>
      <w:r w:rsidR="004E3868" w:rsidRPr="004E3868">
        <w:rPr>
          <w:rFonts w:ascii="Times New Roman" w:hAnsi="Times New Roman" w:cs="Times New Roman"/>
        </w:rPr>
        <w:t>(</w:t>
      </w:r>
      <w:proofErr w:type="spellStart"/>
      <w:r w:rsidR="004E3868" w:rsidRPr="004E3868">
        <w:rPr>
          <w:rFonts w:ascii="Times New Roman" w:hAnsi="Times New Roman" w:cs="Times New Roman"/>
        </w:rPr>
        <w:t>Gressley</w:t>
      </w:r>
      <w:proofErr w:type="spellEnd"/>
      <w:r w:rsidR="004E3868" w:rsidRPr="004E3868">
        <w:rPr>
          <w:rFonts w:ascii="Times New Roman" w:hAnsi="Times New Roman" w:cs="Times New Roman"/>
        </w:rPr>
        <w:t>, 1958)</w:t>
      </w:r>
      <w:r w:rsidR="004E3868">
        <w:rPr>
          <w:rFonts w:ascii="Times New Roman" w:hAnsi="Times New Roman" w:cs="Times New Roman"/>
        </w:rPr>
        <w:fldChar w:fldCharType="end"/>
      </w:r>
      <w:r w:rsidRPr="00800F08">
        <w:rPr>
          <w:rFonts w:ascii="Times New Roman" w:hAnsi="Times New Roman" w:cs="Times New Roman"/>
        </w:rPr>
        <w:t xml:space="preserve">. The foundation </w:t>
      </w:r>
      <w:r w:rsidRPr="00800F08">
        <w:rPr>
          <w:rFonts w:ascii="Times New Roman" w:hAnsi="Times New Roman" w:cs="Times New Roman"/>
        </w:rPr>
        <w:lastRenderedPageBreak/>
        <w:t>of his argument was not that the frontier made the US better than the rest of the world</w:t>
      </w:r>
      <w:r w:rsidR="00621104">
        <w:rPr>
          <w:rFonts w:ascii="Times New Roman" w:hAnsi="Times New Roman" w:cs="Times New Roman"/>
        </w:rPr>
        <w:t xml:space="preserve">. However, </w:t>
      </w:r>
      <w:r w:rsidRPr="00800F08">
        <w:rPr>
          <w:rFonts w:ascii="Times New Roman" w:hAnsi="Times New Roman" w:cs="Times New Roman"/>
        </w:rPr>
        <w:t>it transformed the nation into something fundamentally different from the</w:t>
      </w:r>
      <w:bookmarkStart w:id="0" w:name="_GoBack"/>
      <w:bookmarkEnd w:id="0"/>
      <w:r w:rsidRPr="00800F08">
        <w:rPr>
          <w:rFonts w:ascii="Times New Roman" w:hAnsi="Times New Roman" w:cs="Times New Roman"/>
        </w:rPr>
        <w:t xml:space="preserve"> Old World, regardless of the largely European heritage of most Americans</w:t>
      </w:r>
      <w:r w:rsidR="004E3868">
        <w:rPr>
          <w:rFonts w:ascii="Times New Roman" w:hAnsi="Times New Roman" w:cs="Times New Roman"/>
        </w:rPr>
        <w:t xml:space="preserve"> </w:t>
      </w:r>
      <w:r w:rsidR="004E3868">
        <w:rPr>
          <w:rFonts w:ascii="Times New Roman" w:hAnsi="Times New Roman" w:cs="Times New Roman"/>
        </w:rPr>
        <w:fldChar w:fldCharType="begin"/>
      </w:r>
      <w:r w:rsidR="004E3868">
        <w:rPr>
          <w:rFonts w:ascii="Times New Roman" w:hAnsi="Times New Roman" w:cs="Times New Roman"/>
        </w:rPr>
        <w:instrText xml:space="preserve"> ADDIN ZOTERO_ITEM CSL_CITATION {"citationID":"FqfWfccK","properties":{"formattedCitation":"(Ford Jr, 1993)","plainCitation":"(Ford Jr, 1993)","noteIndex":0},"citationItems":[{"id":1330,"uris":["http://zotero.org/users/local/jsvqEXt1/items/F85DPEYK"],"uri":["http://zotero.org/users/local/jsvqEXt1/items/F85DPEYK"],"itemData":{"id":1330,"type":"article-journal","title":"Frontier Democracy: The Turner Thesis Revisited","container-title":"Journal of the Early Republic","page":"144","volume":"13","issue":"2","source":"Google Scholar","title-short":"Frontier Democracy","author":[{"family":"Ford Jr","given":"Lacy K."}],"issued":{"date-parts":[["1993"]]}}}],"schema":"https://github.com/citation-style-language/schema/raw/master/csl-citation.json"} </w:instrText>
      </w:r>
      <w:r w:rsidR="004E3868">
        <w:rPr>
          <w:rFonts w:ascii="Times New Roman" w:hAnsi="Times New Roman" w:cs="Times New Roman"/>
        </w:rPr>
        <w:fldChar w:fldCharType="separate"/>
      </w:r>
      <w:r w:rsidR="004E3868" w:rsidRPr="004E3868">
        <w:rPr>
          <w:rFonts w:ascii="Times New Roman" w:hAnsi="Times New Roman" w:cs="Times New Roman"/>
        </w:rPr>
        <w:t>(Ford Jr, 1993)</w:t>
      </w:r>
      <w:r w:rsidR="004E3868">
        <w:rPr>
          <w:rFonts w:ascii="Times New Roman" w:hAnsi="Times New Roman" w:cs="Times New Roman"/>
        </w:rPr>
        <w:fldChar w:fldCharType="end"/>
      </w:r>
      <w:r w:rsidRPr="00800F08">
        <w:rPr>
          <w:rFonts w:ascii="Times New Roman" w:hAnsi="Times New Roman" w:cs="Times New Roman"/>
        </w:rPr>
        <w:t>. Independence, socialization, mobility, isolationism, and work ethics were shaped by the mass migration west, creating a culture that eventually encompassed the entire nation</w:t>
      </w:r>
      <w:r w:rsidR="004E3868">
        <w:rPr>
          <w:rFonts w:ascii="Times New Roman" w:hAnsi="Times New Roman" w:cs="Times New Roman"/>
        </w:rPr>
        <w:t xml:space="preserve"> </w:t>
      </w:r>
      <w:r w:rsidR="004E3868">
        <w:rPr>
          <w:rFonts w:ascii="Times New Roman" w:hAnsi="Times New Roman" w:cs="Times New Roman"/>
        </w:rPr>
        <w:fldChar w:fldCharType="begin"/>
      </w:r>
      <w:r w:rsidR="004E3868">
        <w:rPr>
          <w:rFonts w:ascii="Times New Roman" w:hAnsi="Times New Roman" w:cs="Times New Roman"/>
        </w:rPr>
        <w:instrText xml:space="preserve"> ADDIN ZOTERO_ITEM CSL_CITATION {"citationID":"y2B4T9Q2","properties":{"formattedCitation":"(Lee, 1961)","plainCitation":"(Lee, 1961)","noteIndex":0},"citationItems":[{"id":1328,"uris":["http://zotero.org/users/local/jsvqEXt1/items/EVTQZPMK"],"uri":["http://zotero.org/users/local/jsvqEXt1/items/EVTQZPMK"],"itemData":{"id":1328,"type":"article-journal","title":"The turner thesis reexamined","container-title":"American Quarterly","page":"77–83","volume":"13","issue":"1","source":"Google Scholar","author":[{"family":"Lee","given":"Everett S."}],"issued":{"date-parts":[["1961"]]}}}],"schema":"https://github.com/citation-style-language/schema/raw/master/csl-citation.json"} </w:instrText>
      </w:r>
      <w:r w:rsidR="004E3868">
        <w:rPr>
          <w:rFonts w:ascii="Times New Roman" w:hAnsi="Times New Roman" w:cs="Times New Roman"/>
        </w:rPr>
        <w:fldChar w:fldCharType="separate"/>
      </w:r>
      <w:r w:rsidR="004E3868" w:rsidRPr="004E3868">
        <w:rPr>
          <w:rFonts w:ascii="Times New Roman" w:hAnsi="Times New Roman" w:cs="Times New Roman"/>
        </w:rPr>
        <w:t>(Lee, 1961)</w:t>
      </w:r>
      <w:r w:rsidR="004E3868">
        <w:rPr>
          <w:rFonts w:ascii="Times New Roman" w:hAnsi="Times New Roman" w:cs="Times New Roman"/>
        </w:rPr>
        <w:fldChar w:fldCharType="end"/>
      </w:r>
      <w:r w:rsidRPr="00800F08">
        <w:rPr>
          <w:rFonts w:ascii="Times New Roman" w:hAnsi="Times New Roman" w:cs="Times New Roman"/>
        </w:rPr>
        <w:t>.</w:t>
      </w:r>
    </w:p>
    <w:p w14:paraId="3A8A1B8A" w14:textId="5F4F5EFD" w:rsidR="004E3868" w:rsidRDefault="004E3868" w:rsidP="00800F08">
      <w:pPr>
        <w:pStyle w:val="Title2"/>
        <w:jc w:val="left"/>
        <w:rPr>
          <w:rFonts w:ascii="Times New Roman" w:hAnsi="Times New Roman" w:cs="Times New Roman"/>
        </w:rPr>
      </w:pPr>
    </w:p>
    <w:p w14:paraId="02FBF24C" w14:textId="168AEDAE" w:rsidR="004E3868" w:rsidRDefault="004E3868" w:rsidP="00800F08">
      <w:pPr>
        <w:pStyle w:val="Title2"/>
        <w:jc w:val="left"/>
        <w:rPr>
          <w:rFonts w:ascii="Times New Roman" w:hAnsi="Times New Roman" w:cs="Times New Roman"/>
        </w:rPr>
      </w:pPr>
    </w:p>
    <w:p w14:paraId="6ACCFC29" w14:textId="54F29A78" w:rsidR="004E3868" w:rsidRDefault="004E3868" w:rsidP="00800F08">
      <w:pPr>
        <w:pStyle w:val="Title2"/>
        <w:jc w:val="left"/>
        <w:rPr>
          <w:rFonts w:ascii="Times New Roman" w:hAnsi="Times New Roman" w:cs="Times New Roman"/>
        </w:rPr>
      </w:pPr>
    </w:p>
    <w:p w14:paraId="7A1CC4E2" w14:textId="3CBA0365" w:rsidR="004E3868" w:rsidRDefault="004E3868" w:rsidP="00800F08">
      <w:pPr>
        <w:pStyle w:val="Title2"/>
        <w:jc w:val="left"/>
        <w:rPr>
          <w:rFonts w:ascii="Times New Roman" w:hAnsi="Times New Roman" w:cs="Times New Roman"/>
        </w:rPr>
      </w:pPr>
    </w:p>
    <w:p w14:paraId="472105BE" w14:textId="58E631DF" w:rsidR="004E3868" w:rsidRDefault="004E3868" w:rsidP="00800F08">
      <w:pPr>
        <w:pStyle w:val="Title2"/>
        <w:jc w:val="left"/>
        <w:rPr>
          <w:rFonts w:ascii="Times New Roman" w:hAnsi="Times New Roman" w:cs="Times New Roman"/>
        </w:rPr>
      </w:pPr>
    </w:p>
    <w:p w14:paraId="12142EC7" w14:textId="2B5337F3" w:rsidR="004E3868" w:rsidRDefault="004E3868" w:rsidP="00800F08">
      <w:pPr>
        <w:pStyle w:val="Title2"/>
        <w:jc w:val="left"/>
        <w:rPr>
          <w:rFonts w:ascii="Times New Roman" w:hAnsi="Times New Roman" w:cs="Times New Roman"/>
        </w:rPr>
      </w:pPr>
    </w:p>
    <w:p w14:paraId="32962CD6" w14:textId="4642D320" w:rsidR="004E3868" w:rsidRDefault="004E3868" w:rsidP="00800F08">
      <w:pPr>
        <w:pStyle w:val="Title2"/>
        <w:jc w:val="left"/>
        <w:rPr>
          <w:rFonts w:ascii="Times New Roman" w:hAnsi="Times New Roman" w:cs="Times New Roman"/>
        </w:rPr>
      </w:pPr>
    </w:p>
    <w:p w14:paraId="0CAA541C" w14:textId="7D6975B5" w:rsidR="004E3868" w:rsidRDefault="004E3868" w:rsidP="00800F08">
      <w:pPr>
        <w:pStyle w:val="Title2"/>
        <w:jc w:val="left"/>
        <w:rPr>
          <w:rFonts w:ascii="Times New Roman" w:hAnsi="Times New Roman" w:cs="Times New Roman"/>
        </w:rPr>
      </w:pPr>
    </w:p>
    <w:p w14:paraId="51D5A228" w14:textId="0BBAA6AF" w:rsidR="004E3868" w:rsidRDefault="004E3868" w:rsidP="00800F08">
      <w:pPr>
        <w:pStyle w:val="Title2"/>
        <w:jc w:val="left"/>
        <w:rPr>
          <w:rFonts w:ascii="Times New Roman" w:hAnsi="Times New Roman" w:cs="Times New Roman"/>
        </w:rPr>
      </w:pPr>
    </w:p>
    <w:p w14:paraId="12994C5D" w14:textId="1E133586" w:rsidR="004E3868" w:rsidRDefault="004E3868" w:rsidP="00800F08">
      <w:pPr>
        <w:pStyle w:val="Title2"/>
        <w:jc w:val="left"/>
        <w:rPr>
          <w:rFonts w:ascii="Times New Roman" w:hAnsi="Times New Roman" w:cs="Times New Roman"/>
        </w:rPr>
      </w:pPr>
    </w:p>
    <w:p w14:paraId="61F90FD3" w14:textId="2AE0E9B2" w:rsidR="004E3868" w:rsidRDefault="004E3868" w:rsidP="00800F08">
      <w:pPr>
        <w:pStyle w:val="Title2"/>
        <w:jc w:val="left"/>
        <w:rPr>
          <w:rFonts w:ascii="Times New Roman" w:hAnsi="Times New Roman" w:cs="Times New Roman"/>
        </w:rPr>
      </w:pPr>
    </w:p>
    <w:p w14:paraId="1172158D" w14:textId="60B18B6D" w:rsidR="004E3868" w:rsidRDefault="004E3868" w:rsidP="00800F08">
      <w:pPr>
        <w:pStyle w:val="Title2"/>
        <w:jc w:val="left"/>
        <w:rPr>
          <w:rFonts w:ascii="Times New Roman" w:hAnsi="Times New Roman" w:cs="Times New Roman"/>
        </w:rPr>
      </w:pPr>
    </w:p>
    <w:p w14:paraId="163EC033" w14:textId="006011B7" w:rsidR="004E3868" w:rsidRDefault="004E3868" w:rsidP="00800F08">
      <w:pPr>
        <w:pStyle w:val="Title2"/>
        <w:jc w:val="left"/>
        <w:rPr>
          <w:rFonts w:ascii="Times New Roman" w:hAnsi="Times New Roman" w:cs="Times New Roman"/>
        </w:rPr>
      </w:pPr>
    </w:p>
    <w:p w14:paraId="00943AE7" w14:textId="51A463D8" w:rsidR="004E3868" w:rsidRDefault="004E3868" w:rsidP="00800F08">
      <w:pPr>
        <w:pStyle w:val="Title2"/>
        <w:jc w:val="left"/>
        <w:rPr>
          <w:rFonts w:ascii="Times New Roman" w:hAnsi="Times New Roman" w:cs="Times New Roman"/>
        </w:rPr>
      </w:pPr>
    </w:p>
    <w:p w14:paraId="2A9738F6" w14:textId="06710C37" w:rsidR="004E3868" w:rsidRDefault="004E3868" w:rsidP="00800F08">
      <w:pPr>
        <w:pStyle w:val="Title2"/>
        <w:jc w:val="left"/>
        <w:rPr>
          <w:rFonts w:ascii="Times New Roman" w:hAnsi="Times New Roman" w:cs="Times New Roman"/>
        </w:rPr>
      </w:pPr>
    </w:p>
    <w:p w14:paraId="39EE3B19" w14:textId="035E12DD" w:rsidR="004E3868" w:rsidRDefault="004E3868" w:rsidP="00800F08">
      <w:pPr>
        <w:pStyle w:val="Title2"/>
        <w:jc w:val="left"/>
        <w:rPr>
          <w:rFonts w:ascii="Times New Roman" w:hAnsi="Times New Roman" w:cs="Times New Roman"/>
        </w:rPr>
      </w:pPr>
    </w:p>
    <w:p w14:paraId="4B066786" w14:textId="4FBE6535" w:rsidR="004E3868" w:rsidRDefault="004E3868" w:rsidP="00800F08">
      <w:pPr>
        <w:pStyle w:val="Title2"/>
        <w:jc w:val="left"/>
        <w:rPr>
          <w:rFonts w:ascii="Times New Roman" w:hAnsi="Times New Roman" w:cs="Times New Roman"/>
        </w:rPr>
      </w:pPr>
    </w:p>
    <w:p w14:paraId="563D80D0" w14:textId="10838E3F" w:rsidR="004E3868" w:rsidRDefault="004E3868" w:rsidP="00800F08">
      <w:pPr>
        <w:pStyle w:val="Title2"/>
        <w:jc w:val="left"/>
        <w:rPr>
          <w:rFonts w:ascii="Times New Roman" w:hAnsi="Times New Roman" w:cs="Times New Roman"/>
        </w:rPr>
      </w:pPr>
    </w:p>
    <w:p w14:paraId="3BC4DC13" w14:textId="77777777" w:rsidR="004E3868" w:rsidRPr="004E3868" w:rsidRDefault="004E3868" w:rsidP="004E3868">
      <w:pPr>
        <w:pStyle w:val="Bibliography"/>
        <w:rPr>
          <w:rFonts w:ascii="Times New Roman" w:hAnsi="Times New Roman" w:cs="Times New Roman"/>
        </w:rPr>
      </w:pPr>
      <w:r>
        <w:lastRenderedPageBreak/>
        <w:fldChar w:fldCharType="begin"/>
      </w:r>
      <w:r>
        <w:instrText xml:space="preserve"> ADDIN ZOTERO_BIBL {"uncited":[],"omitted":[],"custom":[]} CSL_BIBLIOGRAPHY </w:instrText>
      </w:r>
      <w:r>
        <w:fldChar w:fldCharType="separate"/>
      </w:r>
      <w:r w:rsidRPr="004E3868">
        <w:rPr>
          <w:rFonts w:ascii="Times New Roman" w:hAnsi="Times New Roman" w:cs="Times New Roman"/>
        </w:rPr>
        <w:t xml:space="preserve">Burkhart, J. A. (1947). The Turner Thesis: A Historian’s Controversy. </w:t>
      </w:r>
      <w:r w:rsidRPr="004E3868">
        <w:rPr>
          <w:rFonts w:ascii="Times New Roman" w:hAnsi="Times New Roman" w:cs="Times New Roman"/>
          <w:i/>
          <w:iCs/>
        </w:rPr>
        <w:t>The Wisconsin Magazine of History</w:t>
      </w:r>
      <w:r w:rsidRPr="004E3868">
        <w:rPr>
          <w:rFonts w:ascii="Times New Roman" w:hAnsi="Times New Roman" w:cs="Times New Roman"/>
        </w:rPr>
        <w:t>, 70–83.</w:t>
      </w:r>
    </w:p>
    <w:p w14:paraId="0A3B8844" w14:textId="77777777" w:rsidR="004E3868" w:rsidRPr="004E3868" w:rsidRDefault="004E3868" w:rsidP="004E3868">
      <w:pPr>
        <w:pStyle w:val="Bibliography"/>
        <w:rPr>
          <w:rFonts w:ascii="Times New Roman" w:hAnsi="Times New Roman" w:cs="Times New Roman"/>
        </w:rPr>
      </w:pPr>
      <w:r w:rsidRPr="004E3868">
        <w:rPr>
          <w:rFonts w:ascii="Times New Roman" w:hAnsi="Times New Roman" w:cs="Times New Roman"/>
        </w:rPr>
        <w:t xml:space="preserve">Ford Jr, L. K. (1993). Frontier Democracy: The Turner Thesis Revisited. </w:t>
      </w:r>
      <w:r w:rsidRPr="004E3868">
        <w:rPr>
          <w:rFonts w:ascii="Times New Roman" w:hAnsi="Times New Roman" w:cs="Times New Roman"/>
          <w:i/>
          <w:iCs/>
        </w:rPr>
        <w:t>Journal of the Early Republic</w:t>
      </w:r>
      <w:r w:rsidRPr="004E3868">
        <w:rPr>
          <w:rFonts w:ascii="Times New Roman" w:hAnsi="Times New Roman" w:cs="Times New Roman"/>
        </w:rPr>
        <w:t xml:space="preserve">, </w:t>
      </w:r>
      <w:r w:rsidRPr="004E3868">
        <w:rPr>
          <w:rFonts w:ascii="Times New Roman" w:hAnsi="Times New Roman" w:cs="Times New Roman"/>
          <w:i/>
          <w:iCs/>
        </w:rPr>
        <w:t>13</w:t>
      </w:r>
      <w:r w:rsidRPr="004E3868">
        <w:rPr>
          <w:rFonts w:ascii="Times New Roman" w:hAnsi="Times New Roman" w:cs="Times New Roman"/>
        </w:rPr>
        <w:t>(2), 144.</w:t>
      </w:r>
    </w:p>
    <w:p w14:paraId="28E7577F" w14:textId="77777777" w:rsidR="004E3868" w:rsidRPr="004E3868" w:rsidRDefault="004E3868" w:rsidP="004E3868">
      <w:pPr>
        <w:pStyle w:val="Bibliography"/>
        <w:rPr>
          <w:rFonts w:ascii="Times New Roman" w:hAnsi="Times New Roman" w:cs="Times New Roman"/>
        </w:rPr>
      </w:pPr>
      <w:proofErr w:type="spellStart"/>
      <w:r w:rsidRPr="004E3868">
        <w:rPr>
          <w:rFonts w:ascii="Times New Roman" w:hAnsi="Times New Roman" w:cs="Times New Roman"/>
        </w:rPr>
        <w:t>Gressley</w:t>
      </w:r>
      <w:proofErr w:type="spellEnd"/>
      <w:r w:rsidRPr="004E3868">
        <w:rPr>
          <w:rFonts w:ascii="Times New Roman" w:hAnsi="Times New Roman" w:cs="Times New Roman"/>
        </w:rPr>
        <w:t xml:space="preserve">, G. M. (1958). The Turner thesis: A problem in historiography. </w:t>
      </w:r>
      <w:r w:rsidRPr="004E3868">
        <w:rPr>
          <w:rFonts w:ascii="Times New Roman" w:hAnsi="Times New Roman" w:cs="Times New Roman"/>
          <w:i/>
          <w:iCs/>
        </w:rPr>
        <w:t>Agricultural History</w:t>
      </w:r>
      <w:r w:rsidRPr="004E3868">
        <w:rPr>
          <w:rFonts w:ascii="Times New Roman" w:hAnsi="Times New Roman" w:cs="Times New Roman"/>
        </w:rPr>
        <w:t xml:space="preserve">, </w:t>
      </w:r>
      <w:r w:rsidRPr="004E3868">
        <w:rPr>
          <w:rFonts w:ascii="Times New Roman" w:hAnsi="Times New Roman" w:cs="Times New Roman"/>
          <w:i/>
          <w:iCs/>
        </w:rPr>
        <w:t>32</w:t>
      </w:r>
      <w:r w:rsidRPr="004E3868">
        <w:rPr>
          <w:rFonts w:ascii="Times New Roman" w:hAnsi="Times New Roman" w:cs="Times New Roman"/>
        </w:rPr>
        <w:t>(4), 227–249.</w:t>
      </w:r>
    </w:p>
    <w:p w14:paraId="4E145EDB" w14:textId="77777777" w:rsidR="004E3868" w:rsidRPr="004E3868" w:rsidRDefault="004E3868" w:rsidP="004E3868">
      <w:pPr>
        <w:pStyle w:val="Bibliography"/>
        <w:rPr>
          <w:rFonts w:ascii="Times New Roman" w:hAnsi="Times New Roman" w:cs="Times New Roman"/>
        </w:rPr>
      </w:pPr>
      <w:r w:rsidRPr="004E3868">
        <w:rPr>
          <w:rFonts w:ascii="Times New Roman" w:hAnsi="Times New Roman" w:cs="Times New Roman"/>
        </w:rPr>
        <w:t xml:space="preserve">Hofstadter, R. (1949). Turner and the frontier myth. </w:t>
      </w:r>
      <w:r w:rsidRPr="004E3868">
        <w:rPr>
          <w:rFonts w:ascii="Times New Roman" w:hAnsi="Times New Roman" w:cs="Times New Roman"/>
          <w:i/>
          <w:iCs/>
        </w:rPr>
        <w:t>The American Scholar</w:t>
      </w:r>
      <w:r w:rsidRPr="004E3868">
        <w:rPr>
          <w:rFonts w:ascii="Times New Roman" w:hAnsi="Times New Roman" w:cs="Times New Roman"/>
        </w:rPr>
        <w:t>, 433–443.</w:t>
      </w:r>
    </w:p>
    <w:p w14:paraId="7E87C87A" w14:textId="77777777" w:rsidR="004E3868" w:rsidRPr="004E3868" w:rsidRDefault="004E3868" w:rsidP="004E3868">
      <w:pPr>
        <w:pStyle w:val="Bibliography"/>
        <w:rPr>
          <w:rFonts w:ascii="Times New Roman" w:hAnsi="Times New Roman" w:cs="Times New Roman"/>
        </w:rPr>
      </w:pPr>
      <w:r w:rsidRPr="004E3868">
        <w:rPr>
          <w:rFonts w:ascii="Times New Roman" w:hAnsi="Times New Roman" w:cs="Times New Roman"/>
        </w:rPr>
        <w:t xml:space="preserve">Lee, E. S. (1961). The turner thesis reexamined. </w:t>
      </w:r>
      <w:r w:rsidRPr="004E3868">
        <w:rPr>
          <w:rFonts w:ascii="Times New Roman" w:hAnsi="Times New Roman" w:cs="Times New Roman"/>
          <w:i/>
          <w:iCs/>
        </w:rPr>
        <w:t>American Quarterly</w:t>
      </w:r>
      <w:r w:rsidRPr="004E3868">
        <w:rPr>
          <w:rFonts w:ascii="Times New Roman" w:hAnsi="Times New Roman" w:cs="Times New Roman"/>
        </w:rPr>
        <w:t xml:space="preserve">, </w:t>
      </w:r>
      <w:r w:rsidRPr="004E3868">
        <w:rPr>
          <w:rFonts w:ascii="Times New Roman" w:hAnsi="Times New Roman" w:cs="Times New Roman"/>
          <w:i/>
          <w:iCs/>
        </w:rPr>
        <w:t>13</w:t>
      </w:r>
      <w:r w:rsidRPr="004E3868">
        <w:rPr>
          <w:rFonts w:ascii="Times New Roman" w:hAnsi="Times New Roman" w:cs="Times New Roman"/>
        </w:rPr>
        <w:t>(1), 77–83.</w:t>
      </w:r>
    </w:p>
    <w:p w14:paraId="3A22F71E" w14:textId="77777777" w:rsidR="004E3868" w:rsidRPr="004E3868" w:rsidRDefault="004E3868" w:rsidP="004E3868">
      <w:pPr>
        <w:pStyle w:val="Bibliography"/>
        <w:rPr>
          <w:rFonts w:ascii="Times New Roman" w:hAnsi="Times New Roman" w:cs="Times New Roman"/>
        </w:rPr>
      </w:pPr>
      <w:proofErr w:type="spellStart"/>
      <w:r w:rsidRPr="004E3868">
        <w:rPr>
          <w:rFonts w:ascii="Times New Roman" w:hAnsi="Times New Roman" w:cs="Times New Roman"/>
        </w:rPr>
        <w:t>Nettels</w:t>
      </w:r>
      <w:proofErr w:type="spellEnd"/>
      <w:r w:rsidRPr="004E3868">
        <w:rPr>
          <w:rFonts w:ascii="Times New Roman" w:hAnsi="Times New Roman" w:cs="Times New Roman"/>
        </w:rPr>
        <w:t xml:space="preserve">, C. (1934). Frederick Jackson Turner and the New Deal. </w:t>
      </w:r>
      <w:r w:rsidRPr="004E3868">
        <w:rPr>
          <w:rFonts w:ascii="Times New Roman" w:hAnsi="Times New Roman" w:cs="Times New Roman"/>
          <w:i/>
          <w:iCs/>
        </w:rPr>
        <w:t>The Wisconsin Magazine of History</w:t>
      </w:r>
      <w:r w:rsidRPr="004E3868">
        <w:rPr>
          <w:rFonts w:ascii="Times New Roman" w:hAnsi="Times New Roman" w:cs="Times New Roman"/>
        </w:rPr>
        <w:t>, 257–265.</w:t>
      </w:r>
    </w:p>
    <w:p w14:paraId="6A6F0B0B" w14:textId="77777777" w:rsidR="004E3868" w:rsidRPr="004E3868" w:rsidRDefault="004E3868" w:rsidP="004E3868">
      <w:pPr>
        <w:pStyle w:val="Bibliography"/>
        <w:rPr>
          <w:rFonts w:ascii="Times New Roman" w:hAnsi="Times New Roman" w:cs="Times New Roman"/>
        </w:rPr>
      </w:pPr>
      <w:r w:rsidRPr="004E3868">
        <w:rPr>
          <w:rFonts w:ascii="Times New Roman" w:hAnsi="Times New Roman" w:cs="Times New Roman"/>
        </w:rPr>
        <w:t xml:space="preserve">Putnam, J. K. (1976). The Turner thesis and the westward movement: A reappraisal. </w:t>
      </w:r>
      <w:r w:rsidRPr="004E3868">
        <w:rPr>
          <w:rFonts w:ascii="Times New Roman" w:hAnsi="Times New Roman" w:cs="Times New Roman"/>
          <w:i/>
          <w:iCs/>
        </w:rPr>
        <w:t>The Western Historical Quarterly</w:t>
      </w:r>
      <w:r w:rsidRPr="004E3868">
        <w:rPr>
          <w:rFonts w:ascii="Times New Roman" w:hAnsi="Times New Roman" w:cs="Times New Roman"/>
        </w:rPr>
        <w:t>, 377–404.</w:t>
      </w:r>
    </w:p>
    <w:p w14:paraId="21F4C2D5" w14:textId="5BB899F3" w:rsidR="004E3868" w:rsidRPr="00800F08" w:rsidRDefault="004E3868" w:rsidP="00800F08">
      <w:pPr>
        <w:pStyle w:val="Title2"/>
        <w:jc w:val="left"/>
        <w:rPr>
          <w:rFonts w:ascii="Times New Roman" w:hAnsi="Times New Roman" w:cs="Times New Roman"/>
        </w:rPr>
      </w:pPr>
      <w:r>
        <w:rPr>
          <w:rFonts w:ascii="Times New Roman" w:hAnsi="Times New Roman" w:cs="Times New Roman"/>
        </w:rPr>
        <w:fldChar w:fldCharType="end"/>
      </w:r>
    </w:p>
    <w:sectPr w:rsidR="004E3868" w:rsidRPr="00800F0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E06C7" w14:textId="77777777" w:rsidR="00CE4512" w:rsidRDefault="00CE4512">
      <w:pPr>
        <w:spacing w:line="240" w:lineRule="auto"/>
      </w:pPr>
      <w:r>
        <w:separator/>
      </w:r>
    </w:p>
    <w:p w14:paraId="5916CE71" w14:textId="77777777" w:rsidR="00CE4512" w:rsidRDefault="00CE4512"/>
  </w:endnote>
  <w:endnote w:type="continuationSeparator" w:id="0">
    <w:p w14:paraId="5E4664A0" w14:textId="77777777" w:rsidR="00CE4512" w:rsidRDefault="00CE4512">
      <w:pPr>
        <w:spacing w:line="240" w:lineRule="auto"/>
      </w:pPr>
      <w:r>
        <w:continuationSeparator/>
      </w:r>
    </w:p>
    <w:p w14:paraId="4D8F2EA2" w14:textId="77777777" w:rsidR="00CE4512" w:rsidRDefault="00CE4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E1E77" w14:textId="77777777" w:rsidR="00CE4512" w:rsidRDefault="00CE4512">
      <w:pPr>
        <w:spacing w:line="240" w:lineRule="auto"/>
      </w:pPr>
      <w:r>
        <w:separator/>
      </w:r>
    </w:p>
    <w:p w14:paraId="02136AE4" w14:textId="77777777" w:rsidR="00CE4512" w:rsidRDefault="00CE4512"/>
  </w:footnote>
  <w:footnote w:type="continuationSeparator" w:id="0">
    <w:p w14:paraId="79D60190" w14:textId="77777777" w:rsidR="00CE4512" w:rsidRDefault="00CE4512">
      <w:pPr>
        <w:spacing w:line="240" w:lineRule="auto"/>
      </w:pPr>
      <w:r>
        <w:continuationSeparator/>
      </w:r>
    </w:p>
    <w:p w14:paraId="2206E9CD" w14:textId="77777777" w:rsidR="00CE4512" w:rsidRDefault="00CE45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48B25" w14:textId="0C9388B8" w:rsidR="00E81978" w:rsidRDefault="00CE4512">
    <w:pPr>
      <w:pStyle w:val="Header"/>
    </w:pPr>
    <w:sdt>
      <w:sdtPr>
        <w:rPr>
          <w:rStyle w:val="Strong"/>
        </w:rPr>
        <w:alias w:val="Running head"/>
        <w:tag w:val=""/>
        <w:id w:val="12739865"/>
        <w:placeholder>
          <w:docPart w:val="606EDB83CB5245A0B173A97227D12287"/>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00F08">
          <w:rPr>
            <w:rStyle w:val="Strong"/>
          </w:rPr>
          <w:t>history and anthropology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E129B" w14:textId="7A32023A" w:rsidR="00E81978" w:rsidRDefault="005D3A03">
    <w:pPr>
      <w:pStyle w:val="Header"/>
      <w:rPr>
        <w:rStyle w:val="Strong"/>
      </w:rPr>
    </w:pPr>
    <w:r>
      <w:t xml:space="preserve">Running head: </w:t>
    </w:r>
    <w:sdt>
      <w:sdtPr>
        <w:rPr>
          <w:rStyle w:val="Strong"/>
        </w:rPr>
        <w:alias w:val="Running head"/>
        <w:tag w:val=""/>
        <w:id w:val="-696842620"/>
        <w:placeholder>
          <w:docPart w:val="BD5031F265154A4FBA7B9C136E310099"/>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00F08">
          <w:rPr>
            <w:rStyle w:val="Strong"/>
          </w:rPr>
          <w:t>history and anthropology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1MzQ2MwcCQ3MDAyUdpeDU4uLM/DyQAsNaAOfVNJYsAAAA"/>
  </w:docVars>
  <w:rsids>
    <w:rsidRoot w:val="00800F08"/>
    <w:rsid w:val="000034C7"/>
    <w:rsid w:val="000D3F41"/>
    <w:rsid w:val="00355DCA"/>
    <w:rsid w:val="004E3868"/>
    <w:rsid w:val="00551A02"/>
    <w:rsid w:val="005534FA"/>
    <w:rsid w:val="005D3A03"/>
    <w:rsid w:val="00621104"/>
    <w:rsid w:val="0070674B"/>
    <w:rsid w:val="008002C0"/>
    <w:rsid w:val="00800F08"/>
    <w:rsid w:val="008C5323"/>
    <w:rsid w:val="009A6A3B"/>
    <w:rsid w:val="00B823AA"/>
    <w:rsid w:val="00BA45DB"/>
    <w:rsid w:val="00BF4184"/>
    <w:rsid w:val="00C0601E"/>
    <w:rsid w:val="00C31D30"/>
    <w:rsid w:val="00CD6E39"/>
    <w:rsid w:val="00CE4512"/>
    <w:rsid w:val="00CF6E91"/>
    <w:rsid w:val="00D85B68"/>
    <w:rsid w:val="00E37107"/>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2FC42"/>
  <w15:chartTrackingRefBased/>
  <w15:docId w15:val="{D2F8DF37-4DDA-45FE-B1E9-D980EFA0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00800088">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6DBE3A07E7475A97B2A8E73CB3CAA8"/>
        <w:category>
          <w:name w:val="General"/>
          <w:gallery w:val="placeholder"/>
        </w:category>
        <w:types>
          <w:type w:val="bbPlcHdr"/>
        </w:types>
        <w:behaviors>
          <w:behavior w:val="content"/>
        </w:behaviors>
        <w:guid w:val="{09A4D07B-5434-4E7A-9577-03F0A898CE18}"/>
      </w:docPartPr>
      <w:docPartBody>
        <w:p w:rsidR="00000000" w:rsidRDefault="00FC667F">
          <w:pPr>
            <w:pStyle w:val="146DBE3A07E7475A97B2A8E73CB3CAA8"/>
          </w:pPr>
          <w:r>
            <w:t>[Title Here, up to 12 Words, on One to Two Lines]</w:t>
          </w:r>
        </w:p>
      </w:docPartBody>
    </w:docPart>
    <w:docPart>
      <w:docPartPr>
        <w:name w:val="606EDB83CB5245A0B173A97227D12287"/>
        <w:category>
          <w:name w:val="General"/>
          <w:gallery w:val="placeholder"/>
        </w:category>
        <w:types>
          <w:type w:val="bbPlcHdr"/>
        </w:types>
        <w:behaviors>
          <w:behavior w:val="content"/>
        </w:behaviors>
        <w:guid w:val="{18F2F91F-6226-4C00-8EFB-1AF94365869B}"/>
      </w:docPartPr>
      <w:docPartBody>
        <w:p w:rsidR="00000000" w:rsidRDefault="00FC667F">
          <w:pPr>
            <w:pStyle w:val="606EDB83CB5245A0B173A97227D12287"/>
          </w:pPr>
          <w:r w:rsidRPr="005D3A03">
            <w:t>Figures title:</w:t>
          </w:r>
        </w:p>
      </w:docPartBody>
    </w:docPart>
    <w:docPart>
      <w:docPartPr>
        <w:name w:val="BD5031F265154A4FBA7B9C136E310099"/>
        <w:category>
          <w:name w:val="General"/>
          <w:gallery w:val="placeholder"/>
        </w:category>
        <w:types>
          <w:type w:val="bbPlcHdr"/>
        </w:types>
        <w:behaviors>
          <w:behavior w:val="content"/>
        </w:behaviors>
        <w:guid w:val="{36244270-5E72-4FC0-A4F9-5BDDD36E710C}"/>
      </w:docPartPr>
      <w:docPartBody>
        <w:p w:rsidR="00000000" w:rsidRDefault="00FC667F">
          <w:pPr>
            <w:pStyle w:val="BD5031F265154A4FBA7B9C136E310099"/>
          </w:pPr>
          <w:r>
            <w:t>[Include all figures in their own section, following references (and footnotes and tables, if applicable).  Include a numbered caption for each figure.  Use the Table/Fi</w:t>
          </w:r>
          <w:r>
            <w:t>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7F"/>
    <w:rsid w:val="00FC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6DBE3A07E7475A97B2A8E73CB3CAA8">
    <w:name w:val="146DBE3A07E7475A97B2A8E73CB3CAA8"/>
  </w:style>
  <w:style w:type="paragraph" w:customStyle="1" w:styleId="6C2B06C0F1F8493E91FAC1B8CCB57859">
    <w:name w:val="6C2B06C0F1F8493E91FAC1B8CCB57859"/>
  </w:style>
  <w:style w:type="paragraph" w:customStyle="1" w:styleId="CDFA6B8AFBB3448E9FF1DE83E76A69A3">
    <w:name w:val="CDFA6B8AFBB3448E9FF1DE83E76A69A3"/>
  </w:style>
  <w:style w:type="paragraph" w:customStyle="1" w:styleId="7ECE741563754C769253E19DD5C8EE6B">
    <w:name w:val="7ECE741563754C769253E19DD5C8EE6B"/>
  </w:style>
  <w:style w:type="paragraph" w:customStyle="1" w:styleId="6BD8F272B68E4842A3EC15993C535F69">
    <w:name w:val="6BD8F272B68E4842A3EC15993C535F69"/>
  </w:style>
  <w:style w:type="paragraph" w:customStyle="1" w:styleId="9C48F5BE076A4FC4A0A41EDA96BA8139">
    <w:name w:val="9C48F5BE076A4FC4A0A41EDA96BA8139"/>
  </w:style>
  <w:style w:type="character" w:styleId="Emphasis">
    <w:name w:val="Emphasis"/>
    <w:basedOn w:val="DefaultParagraphFont"/>
    <w:uiPriority w:val="4"/>
    <w:unhideWhenUsed/>
    <w:qFormat/>
    <w:rPr>
      <w:i/>
      <w:iCs/>
    </w:rPr>
  </w:style>
  <w:style w:type="paragraph" w:customStyle="1" w:styleId="E0BE7DB2F2834435AC90FDDB3559E8EF">
    <w:name w:val="E0BE7DB2F2834435AC90FDDB3559E8EF"/>
  </w:style>
  <w:style w:type="paragraph" w:customStyle="1" w:styleId="B3AE32527AC8432FA42BBCC49FAEAA5E">
    <w:name w:val="B3AE32527AC8432FA42BBCC49FAEAA5E"/>
  </w:style>
  <w:style w:type="paragraph" w:customStyle="1" w:styleId="2E6E4E90C5734504BF2CA4660D4E3943">
    <w:name w:val="2E6E4E90C5734504BF2CA4660D4E3943"/>
  </w:style>
  <w:style w:type="paragraph" w:customStyle="1" w:styleId="5BDE2CC580E644EDAFF0FB5400D3D6EC">
    <w:name w:val="5BDE2CC580E644EDAFF0FB5400D3D6EC"/>
  </w:style>
  <w:style w:type="paragraph" w:customStyle="1" w:styleId="B995506B5B494AAFB9362FEF1E1278B4">
    <w:name w:val="B995506B5B494AAFB9362FEF1E1278B4"/>
  </w:style>
  <w:style w:type="paragraph" w:customStyle="1" w:styleId="B7FB48EAA8C34D57AB380D917675688B">
    <w:name w:val="B7FB48EAA8C34D57AB380D917675688B"/>
  </w:style>
  <w:style w:type="paragraph" w:customStyle="1" w:styleId="8A0B0CC03F7C44AA9D4FED346A147FB7">
    <w:name w:val="8A0B0CC03F7C44AA9D4FED346A147FB7"/>
  </w:style>
  <w:style w:type="paragraph" w:customStyle="1" w:styleId="E14BA93A98AA468984EC214D262BB26E">
    <w:name w:val="E14BA93A98AA468984EC214D262BB26E"/>
  </w:style>
  <w:style w:type="paragraph" w:customStyle="1" w:styleId="858C4F1AE8D546B8B6C51088757CCEFD">
    <w:name w:val="858C4F1AE8D546B8B6C51088757CCEFD"/>
  </w:style>
  <w:style w:type="paragraph" w:customStyle="1" w:styleId="310EDA38E6864D1EB2E881DA79022C47">
    <w:name w:val="310EDA38E6864D1EB2E881DA79022C47"/>
  </w:style>
  <w:style w:type="paragraph" w:customStyle="1" w:styleId="98D303BB17494647BFBD73AA40A7DD7F">
    <w:name w:val="98D303BB17494647BFBD73AA40A7DD7F"/>
  </w:style>
  <w:style w:type="paragraph" w:customStyle="1" w:styleId="CF7FC491F9EC4753932D4935CA80E685">
    <w:name w:val="CF7FC491F9EC4753932D4935CA80E685"/>
  </w:style>
  <w:style w:type="paragraph" w:customStyle="1" w:styleId="F6F168CF52A14DD9B2E0CEC841090E41">
    <w:name w:val="F6F168CF52A14DD9B2E0CEC841090E41"/>
  </w:style>
  <w:style w:type="paragraph" w:customStyle="1" w:styleId="BF62493D0D0940D3857D432152FAC37F">
    <w:name w:val="BF62493D0D0940D3857D432152FAC37F"/>
  </w:style>
  <w:style w:type="paragraph" w:customStyle="1" w:styleId="25BAE8DE4A724C43AE8A5444FED8542F">
    <w:name w:val="25BAE8DE4A724C43AE8A5444FED8542F"/>
  </w:style>
  <w:style w:type="paragraph" w:customStyle="1" w:styleId="79CD95D9071B48B4B4B6603B8758D4A3">
    <w:name w:val="79CD95D9071B48B4B4B6603B8758D4A3"/>
  </w:style>
  <w:style w:type="paragraph" w:customStyle="1" w:styleId="9C8CAE0F97B44EA894325C51B802C832">
    <w:name w:val="9C8CAE0F97B44EA894325C51B802C832"/>
  </w:style>
  <w:style w:type="paragraph" w:customStyle="1" w:styleId="DD51D3098A484055B0FE8F5B87C80FCF">
    <w:name w:val="DD51D3098A484055B0FE8F5B87C80FCF"/>
  </w:style>
  <w:style w:type="paragraph" w:customStyle="1" w:styleId="3208CFE241B34C0BA9D48E34A8FFEF23">
    <w:name w:val="3208CFE241B34C0BA9D48E34A8FFEF23"/>
  </w:style>
  <w:style w:type="paragraph" w:customStyle="1" w:styleId="6B76A4D4978C42BD91BD866EC883054F">
    <w:name w:val="6B76A4D4978C42BD91BD866EC883054F"/>
  </w:style>
  <w:style w:type="paragraph" w:customStyle="1" w:styleId="699380C0D66C4DBF88468140BFA857E4">
    <w:name w:val="699380C0D66C4DBF88468140BFA857E4"/>
  </w:style>
  <w:style w:type="paragraph" w:customStyle="1" w:styleId="675EA6FE13AD487CA86526AA5C804454">
    <w:name w:val="675EA6FE13AD487CA86526AA5C804454"/>
  </w:style>
  <w:style w:type="paragraph" w:customStyle="1" w:styleId="989FA22C97FC4C4EB6A8788BA41B9984">
    <w:name w:val="989FA22C97FC4C4EB6A8788BA41B9984"/>
  </w:style>
  <w:style w:type="paragraph" w:customStyle="1" w:styleId="03CBD726EEF048EF932E23E7D186D7DE">
    <w:name w:val="03CBD726EEF048EF932E23E7D186D7DE"/>
  </w:style>
  <w:style w:type="paragraph" w:customStyle="1" w:styleId="AF69B80829014CC7B5E241E24A949019">
    <w:name w:val="AF69B80829014CC7B5E241E24A949019"/>
  </w:style>
  <w:style w:type="paragraph" w:customStyle="1" w:styleId="F5E07CBA04A14728B72CEFC61629BD74">
    <w:name w:val="F5E07CBA04A14728B72CEFC61629BD74"/>
  </w:style>
  <w:style w:type="paragraph" w:customStyle="1" w:styleId="BF9B7A66CCE54034981A9E6C2588855E">
    <w:name w:val="BF9B7A66CCE54034981A9E6C2588855E"/>
  </w:style>
  <w:style w:type="paragraph" w:customStyle="1" w:styleId="ECC35CDE8097483E911B507A6A6F70AE">
    <w:name w:val="ECC35CDE8097483E911B507A6A6F70AE"/>
  </w:style>
  <w:style w:type="paragraph" w:customStyle="1" w:styleId="0296A2E52BDF41F9B88CBA11A67BF707">
    <w:name w:val="0296A2E52BDF41F9B88CBA11A67BF707"/>
  </w:style>
  <w:style w:type="paragraph" w:customStyle="1" w:styleId="7F4CD4F361F24FACB8C4969281FED6A4">
    <w:name w:val="7F4CD4F361F24FACB8C4969281FED6A4"/>
  </w:style>
  <w:style w:type="paragraph" w:customStyle="1" w:styleId="556C99FCD0D14C588B92CA4F69716E6B">
    <w:name w:val="556C99FCD0D14C588B92CA4F69716E6B"/>
  </w:style>
  <w:style w:type="paragraph" w:customStyle="1" w:styleId="30E95451F3A244E2B464BB7BDBDA0BCF">
    <w:name w:val="30E95451F3A244E2B464BB7BDBDA0BCF"/>
  </w:style>
  <w:style w:type="paragraph" w:customStyle="1" w:styleId="91E7FB71E7DF4C3B9D1513D430EC97C8">
    <w:name w:val="91E7FB71E7DF4C3B9D1513D430EC97C8"/>
  </w:style>
  <w:style w:type="paragraph" w:customStyle="1" w:styleId="FF6913A84EE44098BE5981B913855AA2">
    <w:name w:val="FF6913A84EE44098BE5981B913855AA2"/>
  </w:style>
  <w:style w:type="paragraph" w:customStyle="1" w:styleId="D7C18F8E8B22411DB52270C4D41B7913">
    <w:name w:val="D7C18F8E8B22411DB52270C4D41B7913"/>
  </w:style>
  <w:style w:type="paragraph" w:customStyle="1" w:styleId="A02DB53219F0491EA01B60D50270DAC3">
    <w:name w:val="A02DB53219F0491EA01B60D50270DAC3"/>
  </w:style>
  <w:style w:type="paragraph" w:customStyle="1" w:styleId="BCE2102A9D3C4BF080120F1D4A1A65ED">
    <w:name w:val="BCE2102A9D3C4BF080120F1D4A1A65ED"/>
  </w:style>
  <w:style w:type="paragraph" w:customStyle="1" w:styleId="5EF1C79241344EDEBD15BAE877016A1D">
    <w:name w:val="5EF1C79241344EDEBD15BAE877016A1D"/>
  </w:style>
  <w:style w:type="paragraph" w:customStyle="1" w:styleId="9B73BB492521450493AAAFE6EA6BF001">
    <w:name w:val="9B73BB492521450493AAAFE6EA6BF001"/>
  </w:style>
  <w:style w:type="paragraph" w:customStyle="1" w:styleId="0271089F71444A72B84D01E95D2C6176">
    <w:name w:val="0271089F71444A72B84D01E95D2C6176"/>
  </w:style>
  <w:style w:type="paragraph" w:customStyle="1" w:styleId="81886622AEB24155B37B445E0A37B3E4">
    <w:name w:val="81886622AEB24155B37B445E0A37B3E4"/>
  </w:style>
  <w:style w:type="paragraph" w:customStyle="1" w:styleId="8087E1FBB20648F097D9BD03F4726CCB">
    <w:name w:val="8087E1FBB20648F097D9BD03F4726CCB"/>
  </w:style>
  <w:style w:type="paragraph" w:customStyle="1" w:styleId="70766E98CB5542E9A9743D018E3E0851">
    <w:name w:val="70766E98CB5542E9A9743D018E3E0851"/>
  </w:style>
  <w:style w:type="paragraph" w:customStyle="1" w:styleId="39D79DBE35534ACD93BC9EFB4215CCF5">
    <w:name w:val="39D79DBE35534ACD93BC9EFB4215CCF5"/>
  </w:style>
  <w:style w:type="paragraph" w:customStyle="1" w:styleId="2F1D462984FB46F3B0C5A4616861A7C3">
    <w:name w:val="2F1D462984FB46F3B0C5A4616861A7C3"/>
  </w:style>
  <w:style w:type="paragraph" w:customStyle="1" w:styleId="99AC013DA82E4C63838F96A4F0D7322C">
    <w:name w:val="99AC013DA82E4C63838F96A4F0D7322C"/>
  </w:style>
  <w:style w:type="paragraph" w:customStyle="1" w:styleId="4C65DAF07D984E6A8588055FFEBA7006">
    <w:name w:val="4C65DAF07D984E6A8588055FFEBA7006"/>
  </w:style>
  <w:style w:type="paragraph" w:customStyle="1" w:styleId="A1A8A6E583B04C5396B445D9A1C28606">
    <w:name w:val="A1A8A6E583B04C5396B445D9A1C28606"/>
  </w:style>
  <w:style w:type="paragraph" w:customStyle="1" w:styleId="CD9F636F8CA7448DA2609E73AF52023B">
    <w:name w:val="CD9F636F8CA7448DA2609E73AF52023B"/>
  </w:style>
  <w:style w:type="paragraph" w:customStyle="1" w:styleId="9EFCFB469B4145C984E6B89A7DC4BD41">
    <w:name w:val="9EFCFB469B4145C984E6B89A7DC4BD41"/>
  </w:style>
  <w:style w:type="paragraph" w:customStyle="1" w:styleId="8E1A1DBA3D6F452CAFACDF42FE74F8A0">
    <w:name w:val="8E1A1DBA3D6F452CAFACDF42FE74F8A0"/>
  </w:style>
  <w:style w:type="paragraph" w:customStyle="1" w:styleId="675EF706726A4C0AA5326576BB56B78C">
    <w:name w:val="675EF706726A4C0AA5326576BB56B78C"/>
  </w:style>
  <w:style w:type="paragraph" w:customStyle="1" w:styleId="9D805F1BEFF94ED5B2C88768E7D19396">
    <w:name w:val="9D805F1BEFF94ED5B2C88768E7D19396"/>
  </w:style>
  <w:style w:type="paragraph" w:customStyle="1" w:styleId="6761905757B64AEBBA061BDE0238B436">
    <w:name w:val="6761905757B64AEBBA061BDE0238B436"/>
  </w:style>
  <w:style w:type="paragraph" w:customStyle="1" w:styleId="049D59A1247746C2B674572C2500805B">
    <w:name w:val="049D59A1247746C2B674572C2500805B"/>
  </w:style>
  <w:style w:type="paragraph" w:customStyle="1" w:styleId="606EDB83CB5245A0B173A97227D12287">
    <w:name w:val="606EDB83CB5245A0B173A97227D12287"/>
  </w:style>
  <w:style w:type="paragraph" w:customStyle="1" w:styleId="BD5031F265154A4FBA7B9C136E310099">
    <w:name w:val="BD5031F265154A4FBA7B9C136E3100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history and anthropology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C6DF59-5CAA-4C62-8D58-ABD1532D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30</TotalTime>
  <Pages>4</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Thesis Discussion</dc:title>
  <dc:subject/>
  <dc:creator>Morning</dc:creator>
  <cp:keywords/>
  <dc:description/>
  <cp:lastModifiedBy>Morning</cp:lastModifiedBy>
  <cp:revision>6</cp:revision>
  <dcterms:created xsi:type="dcterms:W3CDTF">2019-10-03T07:29:00Z</dcterms:created>
  <dcterms:modified xsi:type="dcterms:W3CDTF">2019-10-03T08:01:00Z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id="2JDoQUuE"/&gt;&lt;style id="http://www.zotero.org/styles/apa" locale="en-US" hasBibliography="1" bibliographyStyleHasBeenSet="1"/&gt;&lt;prefs&gt;&lt;pref name="fieldType" value="Field"/&gt;&lt;/prefs&gt;&lt;/data&gt;</vt:lpwstr>
  </property>
</Properties>
</file>