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0F759D" w:rsidRDefault="005C16BD" w:rsidP="00AD584A">
      <w:pPr>
        <w:spacing w:line="480" w:lineRule="auto"/>
        <w:rPr>
          <w:i/>
        </w:rPr>
      </w:pPr>
      <w:r w:rsidRPr="000F759D">
        <w:t xml:space="preserve">RUNNING HEAD: </w:t>
      </w:r>
      <w:r w:rsidR="00AD584A" w:rsidRPr="00AD584A">
        <w:t>SOCIAL WORK</w:t>
      </w:r>
    </w:p>
    <w:p w:rsidR="006E2EA2" w:rsidRPr="000F759D" w:rsidRDefault="006E2EA2" w:rsidP="00AD584A">
      <w:pPr>
        <w:spacing w:line="480" w:lineRule="auto"/>
      </w:pPr>
    </w:p>
    <w:p w:rsidR="006E2EA2" w:rsidRPr="000F759D" w:rsidRDefault="006E2EA2" w:rsidP="00AD584A">
      <w:pPr>
        <w:spacing w:line="480" w:lineRule="auto"/>
      </w:pPr>
    </w:p>
    <w:p w:rsidR="006E2EA2" w:rsidRPr="000F759D" w:rsidRDefault="006E2EA2" w:rsidP="00AD584A">
      <w:pPr>
        <w:spacing w:line="480" w:lineRule="auto"/>
      </w:pPr>
    </w:p>
    <w:p w:rsidR="006E2EA2" w:rsidRPr="000F759D" w:rsidRDefault="006E2EA2" w:rsidP="00AD584A">
      <w:pPr>
        <w:spacing w:line="480" w:lineRule="auto"/>
      </w:pPr>
    </w:p>
    <w:p w:rsidR="006E2EA2" w:rsidRPr="000F759D" w:rsidRDefault="006E2EA2" w:rsidP="00AD584A">
      <w:pPr>
        <w:spacing w:line="480" w:lineRule="auto"/>
      </w:pPr>
    </w:p>
    <w:p w:rsidR="006E2EA2" w:rsidRPr="000F759D" w:rsidRDefault="006E2EA2" w:rsidP="00AD584A">
      <w:pPr>
        <w:spacing w:line="480" w:lineRule="auto"/>
      </w:pPr>
    </w:p>
    <w:p w:rsidR="007838B8" w:rsidRPr="000F759D" w:rsidRDefault="007838B8" w:rsidP="00AD584A">
      <w:pPr>
        <w:spacing w:line="480" w:lineRule="auto"/>
      </w:pPr>
    </w:p>
    <w:p w:rsidR="006E2EA2" w:rsidRPr="000F759D" w:rsidRDefault="006E2EA2" w:rsidP="00AD584A">
      <w:pPr>
        <w:spacing w:line="480" w:lineRule="auto"/>
      </w:pPr>
    </w:p>
    <w:p w:rsidR="00AD584A" w:rsidRDefault="005C16BD" w:rsidP="00AD584A">
      <w:pPr>
        <w:tabs>
          <w:tab w:val="left" w:pos="4136"/>
        </w:tabs>
        <w:spacing w:line="480" w:lineRule="auto"/>
        <w:jc w:val="center"/>
      </w:pPr>
      <w:r w:rsidRPr="00AD584A">
        <w:t>Social Work Practice Method</w:t>
      </w:r>
    </w:p>
    <w:p w:rsidR="006E2EA2" w:rsidRPr="000F759D" w:rsidRDefault="005C16BD" w:rsidP="00AD584A">
      <w:pPr>
        <w:tabs>
          <w:tab w:val="left" w:pos="4136"/>
        </w:tabs>
        <w:spacing w:line="480" w:lineRule="auto"/>
        <w:jc w:val="center"/>
      </w:pPr>
      <w:r>
        <w:t>[</w:t>
      </w:r>
      <w:r w:rsidRPr="00AD584A">
        <w:t>Name of the</w:t>
      </w:r>
      <w:r>
        <w:t xml:space="preserve"> Student]</w:t>
      </w:r>
    </w:p>
    <w:p w:rsidR="006E2EA2" w:rsidRPr="000F759D" w:rsidRDefault="005C16BD" w:rsidP="00AD584A">
      <w:pPr>
        <w:tabs>
          <w:tab w:val="left" w:pos="4136"/>
        </w:tabs>
        <w:spacing w:line="480" w:lineRule="auto"/>
        <w:jc w:val="center"/>
      </w:pPr>
      <w:r w:rsidRPr="000F759D">
        <w:t>[Name of the Institution]</w:t>
      </w:r>
    </w:p>
    <w:p w:rsidR="000F759D" w:rsidRPr="000F759D" w:rsidRDefault="005C16BD" w:rsidP="00AD584A">
      <w:pPr>
        <w:pStyle w:val="Title"/>
      </w:pPr>
      <w:r>
        <w:br w:type="page"/>
      </w:r>
      <w:r w:rsidR="00AD584A" w:rsidRPr="00AD584A">
        <w:lastRenderedPageBreak/>
        <w:t>Social Work Practice Method</w:t>
      </w:r>
    </w:p>
    <w:p w:rsidR="009E40B5" w:rsidRDefault="009E40B5" w:rsidP="00AD584A">
      <w:pPr>
        <w:spacing w:line="480" w:lineRule="auto"/>
        <w:rPr>
          <w:b/>
          <w:i/>
        </w:rPr>
      </w:pPr>
    </w:p>
    <w:p w:rsidR="00AD584A" w:rsidRDefault="005C16BD" w:rsidP="00AD584A">
      <w:pPr>
        <w:pStyle w:val="Heading1"/>
      </w:pPr>
      <w:r w:rsidRPr="009E40B5">
        <w:t>Introductio</w:t>
      </w:r>
      <w:r>
        <w:t>n</w:t>
      </w:r>
    </w:p>
    <w:p w:rsidR="00E7188A" w:rsidRDefault="005C16BD" w:rsidP="00E7188A">
      <w:pPr>
        <w:spacing w:line="480" w:lineRule="auto"/>
        <w:ind w:firstLine="720"/>
      </w:pPr>
      <w:r>
        <w:t xml:space="preserve">Social workers, </w:t>
      </w:r>
      <w:r w:rsidR="00DA4308">
        <w:t xml:space="preserve">who are </w:t>
      </w:r>
      <w:r>
        <w:t>working for the old-age population, especially for the old-age h</w:t>
      </w:r>
      <w:r w:rsidRPr="00E7188A">
        <w:t>omes</w:t>
      </w:r>
      <w:r w:rsidR="00DA4308">
        <w:t>,</w:t>
      </w:r>
      <w:r>
        <w:t xml:space="preserve">perform </w:t>
      </w:r>
      <w:r>
        <w:t>various tasks, including assisting more elderly people for providing them change in accordance with their life in their new living places, upholding for their needs and rights, giving steady advises and making psychological and social appraisals</w:t>
      </w:r>
      <w:r w:rsidR="00DA4308">
        <w:t xml:space="preserve"> according to their needs</w:t>
      </w:r>
      <w:r>
        <w:t xml:space="preserve">. </w:t>
      </w:r>
      <w:r w:rsidR="00DA4308">
        <w:t xml:space="preserve">As these workers are known by the name of </w:t>
      </w:r>
      <w:r>
        <w:t xml:space="preserve">geriatric social workers, </w:t>
      </w:r>
      <w:r w:rsidR="00DA4308">
        <w:t xml:space="preserve">they </w:t>
      </w:r>
      <w:r>
        <w:t>often work in nursing homes, facilities and environments of comparative conditions. Numerous states necessitate</w:t>
      </w:r>
      <w:r w:rsidR="00DA4308">
        <w:t>d</w:t>
      </w:r>
      <w:r>
        <w:t xml:space="preserve"> that applicants hold</w:t>
      </w:r>
      <w:r w:rsidR="00DA4308">
        <w:t xml:space="preserve">ing </w:t>
      </w:r>
      <w:r>
        <w:t>a graduate degree in social wo</w:t>
      </w:r>
      <w:r>
        <w:t xml:space="preserve">rk just as </w:t>
      </w:r>
      <w:r w:rsidR="00DA4308">
        <w:t xml:space="preserve">it is </w:t>
      </w:r>
      <w:r>
        <w:t xml:space="preserve">authorized by the state. </w:t>
      </w:r>
      <w:r w:rsidR="00DA4308">
        <w:t>The community involved in this social work is typically the population of grown-up</w:t>
      </w:r>
      <w:r>
        <w:t xml:space="preserve"> matured 65 years</w:t>
      </w:r>
      <w:r w:rsidR="00DA4308">
        <w:t xml:space="preserve"> old people</w:t>
      </w:r>
      <w:r>
        <w:t>. Their entrance to social work administrations is typically con</w:t>
      </w:r>
      <w:r w:rsidR="00DA4308">
        <w:t xml:space="preserve">nected with the referral to their </w:t>
      </w:r>
      <w:r>
        <w:t>wellbe</w:t>
      </w:r>
      <w:r>
        <w:t xml:space="preserve">ing or other administration where the lower age limit is predefined. They can be individuals living autonomously in the network, living with families or </w:t>
      </w:r>
      <w:r w:rsidR="00913F24">
        <w:t>their social workers</w:t>
      </w:r>
      <w:r>
        <w:t xml:space="preserve"> or utilizing other </w:t>
      </w:r>
      <w:r w:rsidR="00913F24">
        <w:t>organizations, i.e.,</w:t>
      </w:r>
      <w:r>
        <w:t xml:space="preserve"> living in shielded convenience or </w:t>
      </w:r>
      <w:r w:rsidR="00913F24">
        <w:t xml:space="preserve">in upheld or high reliance </w:t>
      </w:r>
      <w:r>
        <w:t>private units.</w:t>
      </w:r>
    </w:p>
    <w:p w:rsidR="0008211B" w:rsidRDefault="005C16BD" w:rsidP="00E7188A">
      <w:pPr>
        <w:spacing w:line="480" w:lineRule="auto"/>
        <w:ind w:firstLine="720"/>
        <w:rPr>
          <w:b/>
          <w:i/>
        </w:rPr>
      </w:pPr>
      <w:r>
        <w:t>There are a few issues around privacy that can</w:t>
      </w:r>
      <w:r w:rsidR="00913F24">
        <w:t xml:space="preserve"> emerge here, for instance, an</w:t>
      </w:r>
      <w:r>
        <w:t xml:space="preserve"> </w:t>
      </w:r>
      <w:r w:rsidR="00DA4308">
        <w:t>aged</w:t>
      </w:r>
      <w:r>
        <w:t xml:space="preserve"> individual is experiencing </w:t>
      </w:r>
      <w:r w:rsidR="00605870">
        <w:t>a psychological issue. H</w:t>
      </w:r>
      <w:r>
        <w:t>owever</w:t>
      </w:r>
      <w:r w:rsidR="00605870">
        <w:t>,</w:t>
      </w:r>
      <w:r>
        <w:t xml:space="preserve"> frequently the customer's authorization can be effectively acquired to examine a </w:t>
      </w:r>
      <w:r>
        <w:t>consideration plan, methods for supporting the fundamental cust</w:t>
      </w:r>
      <w:r w:rsidR="00605870">
        <w:t xml:space="preserve">omer, and guaranteeing the old age adults </w:t>
      </w:r>
      <w:r>
        <w:t>gets the sort of consideration and administration that they need</w:t>
      </w:r>
      <w:r w:rsidR="00913F24">
        <w:t xml:space="preserve"> </w:t>
      </w:r>
      <w:r w:rsidR="00C6633E">
        <w:t>(Turner</w:t>
      </w:r>
      <w:r w:rsidR="00C6633E" w:rsidRPr="00C6633E">
        <w:t>, 2017</w:t>
      </w:r>
      <w:r w:rsidR="00C6633E">
        <w:t>)</w:t>
      </w:r>
      <w:r>
        <w:t xml:space="preserve">. Work with carers can likewise incorporate working with the multidisciplinary group as far as achieving back </w:t>
      </w:r>
      <w:r>
        <w:lastRenderedPageBreak/>
        <w:t xml:space="preserve">data the exceptional needs or conditions of families and carers that limit what they can offer the more </w:t>
      </w:r>
      <w:r w:rsidR="00464235">
        <w:t>aged</w:t>
      </w:r>
      <w:r>
        <w:t xml:space="preserve"> individual.</w:t>
      </w:r>
    </w:p>
    <w:p w:rsidR="00AD584A" w:rsidRDefault="005C16BD" w:rsidP="00AD584A">
      <w:pPr>
        <w:pStyle w:val="Heading1"/>
      </w:pPr>
      <w:r>
        <w:t xml:space="preserve">Theoretical Framework </w:t>
      </w:r>
    </w:p>
    <w:p w:rsidR="00DA4308" w:rsidRPr="00DA4308" w:rsidRDefault="005C16BD" w:rsidP="008153EA">
      <w:pPr>
        <w:pStyle w:val="Heading1"/>
        <w:ind w:firstLine="720"/>
        <w:rPr>
          <w:b w:val="0"/>
          <w:i w:val="0"/>
        </w:rPr>
      </w:pPr>
      <w:r>
        <w:rPr>
          <w:b w:val="0"/>
          <w:i w:val="0"/>
        </w:rPr>
        <w:t>Th</w:t>
      </w:r>
      <w:r>
        <w:rPr>
          <w:b w:val="0"/>
          <w:i w:val="0"/>
        </w:rPr>
        <w:t>e t</w:t>
      </w:r>
      <w:r w:rsidRPr="00DA4308">
        <w:rPr>
          <w:b w:val="0"/>
          <w:i w:val="0"/>
        </w:rPr>
        <w:t>heory of</w:t>
      </w:r>
      <w:r w:rsidRPr="00464235">
        <w:rPr>
          <w:b w:val="0"/>
          <w:i w:val="0"/>
        </w:rPr>
        <w:t xml:space="preserve"> Social Work Frameworks</w:t>
      </w:r>
      <w:r w:rsidRPr="00DA4308">
        <w:rPr>
          <w:b w:val="0"/>
          <w:i w:val="0"/>
        </w:rPr>
        <w:t xml:space="preserve"> with </w:t>
      </w:r>
      <w:r w:rsidR="006F1039">
        <w:rPr>
          <w:b w:val="0"/>
          <w:i w:val="0"/>
        </w:rPr>
        <w:t>aged</w:t>
      </w:r>
      <w:r w:rsidRPr="00DA4308">
        <w:rPr>
          <w:b w:val="0"/>
          <w:i w:val="0"/>
        </w:rPr>
        <w:t xml:space="preserve"> individuals is </w:t>
      </w:r>
      <w:r>
        <w:rPr>
          <w:b w:val="0"/>
          <w:i w:val="0"/>
        </w:rPr>
        <w:t xml:space="preserve">concerned with </w:t>
      </w:r>
      <w:r w:rsidRPr="00DA4308">
        <w:rPr>
          <w:b w:val="0"/>
          <w:i w:val="0"/>
        </w:rPr>
        <w:t>the informal or characteristic frameworks</w:t>
      </w:r>
      <w:r>
        <w:rPr>
          <w:b w:val="0"/>
          <w:i w:val="0"/>
        </w:rPr>
        <w:t xml:space="preserve"> of </w:t>
      </w:r>
      <w:r w:rsidRPr="00464235">
        <w:rPr>
          <w:b w:val="0"/>
          <w:i w:val="0"/>
        </w:rPr>
        <w:t>in</w:t>
      </w:r>
      <w:r>
        <w:rPr>
          <w:b w:val="0"/>
          <w:i w:val="0"/>
        </w:rPr>
        <w:t>dividuals</w:t>
      </w:r>
      <w:r w:rsidRPr="00DA4308">
        <w:rPr>
          <w:b w:val="0"/>
          <w:i w:val="0"/>
        </w:rPr>
        <w:t xml:space="preserve">, for example, companions, </w:t>
      </w:r>
      <w:r w:rsidRPr="00464235">
        <w:rPr>
          <w:b w:val="0"/>
          <w:i w:val="0"/>
        </w:rPr>
        <w:t xml:space="preserve">family, </w:t>
      </w:r>
      <w:r w:rsidRPr="00DA4308">
        <w:rPr>
          <w:b w:val="0"/>
          <w:i w:val="0"/>
        </w:rPr>
        <w:t>carers, and neighbours</w:t>
      </w:r>
      <w:r w:rsidR="003C20C8">
        <w:rPr>
          <w:b w:val="0"/>
          <w:i w:val="0"/>
        </w:rPr>
        <w:t xml:space="preserve"> (Clifford, 2019)</w:t>
      </w:r>
      <w:r w:rsidRPr="00DA4308">
        <w:rPr>
          <w:b w:val="0"/>
          <w:i w:val="0"/>
        </w:rPr>
        <w:t xml:space="preserve">. </w:t>
      </w:r>
      <w:r w:rsidR="00A875C8" w:rsidRPr="00A875C8">
        <w:rPr>
          <w:b w:val="0"/>
          <w:i w:val="0"/>
        </w:rPr>
        <w:t xml:space="preserve">It is also connected with the formal systems, for instance, arrange supports or structures which give more explicit help than that </w:t>
      </w:r>
      <w:r w:rsidR="00605870">
        <w:rPr>
          <w:b w:val="0"/>
          <w:i w:val="0"/>
        </w:rPr>
        <w:t>is acquired only in</w:t>
      </w:r>
      <w:r w:rsidR="00A875C8" w:rsidRPr="00A875C8">
        <w:rPr>
          <w:b w:val="0"/>
          <w:i w:val="0"/>
        </w:rPr>
        <w:t xml:space="preserve"> easy</w:t>
      </w:r>
      <w:r w:rsidR="00605870">
        <w:rPr>
          <w:b w:val="0"/>
          <w:i w:val="0"/>
        </w:rPr>
        <w:t xml:space="preserve"> tasks or </w:t>
      </w:r>
      <w:r w:rsidR="00A875C8" w:rsidRPr="00A875C8">
        <w:rPr>
          <w:b w:val="0"/>
          <w:i w:val="0"/>
        </w:rPr>
        <w:t xml:space="preserve">structures, and besides the societal systems, for instance, </w:t>
      </w:r>
      <w:r w:rsidR="00A875C8">
        <w:rPr>
          <w:b w:val="0"/>
          <w:i w:val="0"/>
        </w:rPr>
        <w:t>psychological</w:t>
      </w:r>
      <w:r w:rsidR="00A875C8" w:rsidRPr="00A875C8">
        <w:rPr>
          <w:b w:val="0"/>
          <w:i w:val="0"/>
        </w:rPr>
        <w:t xml:space="preserve"> specialists,</w:t>
      </w:r>
      <w:r w:rsidR="00605870">
        <w:rPr>
          <w:b w:val="0"/>
          <w:i w:val="0"/>
        </w:rPr>
        <w:t xml:space="preserve"> </w:t>
      </w:r>
      <w:r w:rsidR="00A875C8" w:rsidRPr="00A875C8">
        <w:rPr>
          <w:b w:val="0"/>
          <w:i w:val="0"/>
        </w:rPr>
        <w:t>crisis centres,  day care centres, etc. Issues can</w:t>
      </w:r>
      <w:r w:rsidR="00605870">
        <w:rPr>
          <w:b w:val="0"/>
          <w:i w:val="0"/>
        </w:rPr>
        <w:t>not</w:t>
      </w:r>
      <w:r w:rsidR="00A875C8" w:rsidRPr="00A875C8">
        <w:rPr>
          <w:b w:val="0"/>
          <w:i w:val="0"/>
        </w:rPr>
        <w:t xml:space="preserve"> be simply</w:t>
      </w:r>
      <w:r w:rsidR="00605870" w:rsidRPr="00605870">
        <w:rPr>
          <w:b w:val="0"/>
          <w:i w:val="0"/>
        </w:rPr>
        <w:t xml:space="preserve"> caused</w:t>
      </w:r>
      <w:r w:rsidR="00A875C8" w:rsidRPr="00A875C8">
        <w:rPr>
          <w:b w:val="0"/>
          <w:i w:val="0"/>
        </w:rPr>
        <w:t xml:space="preserve"> by some internal </w:t>
      </w:r>
      <w:r w:rsidR="00605870">
        <w:rPr>
          <w:b w:val="0"/>
          <w:i w:val="0"/>
        </w:rPr>
        <w:t xml:space="preserve">problems of an individual, they may be caused </w:t>
      </w:r>
      <w:r w:rsidR="00A875C8" w:rsidRPr="00A875C8">
        <w:rPr>
          <w:b w:val="0"/>
          <w:i w:val="0"/>
        </w:rPr>
        <w:t>by a breakdown in the interchanges between the</w:t>
      </w:r>
      <w:r w:rsidR="00605870">
        <w:rPr>
          <w:b w:val="0"/>
          <w:i w:val="0"/>
        </w:rPr>
        <w:t xml:space="preserve"> old age population</w:t>
      </w:r>
      <w:r w:rsidR="00A875C8" w:rsidRPr="00A875C8">
        <w:rPr>
          <w:b w:val="0"/>
          <w:i w:val="0"/>
        </w:rPr>
        <w:t xml:space="preserve"> and </w:t>
      </w:r>
      <w:r w:rsidR="00605870">
        <w:rPr>
          <w:b w:val="0"/>
          <w:i w:val="0"/>
        </w:rPr>
        <w:t>m</w:t>
      </w:r>
      <w:r w:rsidR="00A875C8" w:rsidRPr="00A875C8">
        <w:rPr>
          <w:b w:val="0"/>
          <w:i w:val="0"/>
        </w:rPr>
        <w:t xml:space="preserve">any of these </w:t>
      </w:r>
      <w:r w:rsidR="00605870">
        <w:rPr>
          <w:b w:val="0"/>
          <w:i w:val="0"/>
        </w:rPr>
        <w:t>structures</w:t>
      </w:r>
      <w:r w:rsidR="00A875C8" w:rsidRPr="00A875C8">
        <w:rPr>
          <w:b w:val="0"/>
          <w:i w:val="0"/>
        </w:rPr>
        <w:t>. The activity of the Social Worker is to review where the purpose behind the dispute rises and to mediate between the client and the benefit structure being alluded to.</w:t>
      </w:r>
    </w:p>
    <w:p w:rsidR="00DA4308" w:rsidRPr="00DA4308" w:rsidRDefault="005C16BD" w:rsidP="008153EA">
      <w:pPr>
        <w:pStyle w:val="Heading1"/>
        <w:ind w:firstLine="720"/>
        <w:rPr>
          <w:b w:val="0"/>
          <w:i w:val="0"/>
        </w:rPr>
      </w:pPr>
      <w:r w:rsidRPr="00DA4308">
        <w:rPr>
          <w:b w:val="0"/>
          <w:i w:val="0"/>
        </w:rPr>
        <w:t>The theoretical structure for the qualities model of training with more established individuals expands on the strength that customers have created from adapting to pa</w:t>
      </w:r>
      <w:r w:rsidRPr="00DA4308">
        <w:rPr>
          <w:b w:val="0"/>
          <w:i w:val="0"/>
        </w:rPr>
        <w:t>st misfortune in the lives, and it endeavours to put self-assurance as the focal esteem. This methodology perceives and advances the value, pride and uniqueness of more established individuals notwithstanding social frames of mind that can some of the time</w:t>
      </w:r>
      <w:r w:rsidRPr="00DA4308">
        <w:rPr>
          <w:b w:val="0"/>
          <w:i w:val="0"/>
        </w:rPr>
        <w:t xml:space="preserve"> minimize them</w:t>
      </w:r>
      <w:r w:rsidR="003C20C8">
        <w:rPr>
          <w:b w:val="0"/>
          <w:i w:val="0"/>
        </w:rPr>
        <w:t xml:space="preserve"> (Bulmer, 2015)</w:t>
      </w:r>
      <w:r w:rsidRPr="00DA4308">
        <w:rPr>
          <w:b w:val="0"/>
          <w:i w:val="0"/>
        </w:rPr>
        <w:t>. An appraisal is all-encompassing and guarantees more seasoned individuals are not seen as far as their utilitarian restrictions. More established individuals can be upheld in their longing to inhabit home by the arrangement o</w:t>
      </w:r>
      <w:r w:rsidRPr="00DA4308">
        <w:rPr>
          <w:b w:val="0"/>
          <w:i w:val="0"/>
        </w:rPr>
        <w:t xml:space="preserve">f social help without undermining the customer's confidence and respect. Delicate or crippled more seasoned individuals reserve the option to be engaged with choices about long haul </w:t>
      </w:r>
      <w:r w:rsidRPr="00DA4308">
        <w:rPr>
          <w:b w:val="0"/>
          <w:i w:val="0"/>
        </w:rPr>
        <w:lastRenderedPageBreak/>
        <w:t>care and customers with intellectual impedance ought to likewise be manage</w:t>
      </w:r>
      <w:r w:rsidRPr="00DA4308">
        <w:rPr>
          <w:b w:val="0"/>
          <w:i w:val="0"/>
        </w:rPr>
        <w:t xml:space="preserve">d whatever number decisions as would be prudent. </w:t>
      </w:r>
    </w:p>
    <w:p w:rsidR="00DA4308" w:rsidRPr="00DA4308" w:rsidRDefault="005C16BD" w:rsidP="008153EA">
      <w:pPr>
        <w:pStyle w:val="Heading1"/>
        <w:ind w:firstLine="720"/>
        <w:rPr>
          <w:b w:val="0"/>
          <w:i w:val="0"/>
        </w:rPr>
      </w:pPr>
      <w:r>
        <w:rPr>
          <w:b w:val="0"/>
          <w:i w:val="0"/>
        </w:rPr>
        <w:t>In E</w:t>
      </w:r>
      <w:r w:rsidR="00985691" w:rsidRPr="00DA4308">
        <w:rPr>
          <w:b w:val="0"/>
          <w:i w:val="0"/>
        </w:rPr>
        <w:t xml:space="preserve">mergency Intervention </w:t>
      </w:r>
      <w:r>
        <w:rPr>
          <w:b w:val="0"/>
          <w:i w:val="0"/>
        </w:rPr>
        <w:t>theory</w:t>
      </w:r>
      <w:r w:rsidR="00985691" w:rsidRPr="00DA4308">
        <w:rPr>
          <w:b w:val="0"/>
          <w:i w:val="0"/>
        </w:rPr>
        <w:t>, the contact between Social Worker and customer happens at a phase of emergency which can be the beginning of basic ailment, abrupt misfortune or other life changes where the more established individual's ordinary adapting techniques are never again adequate to deal with the present stressors</w:t>
      </w:r>
      <w:r w:rsidR="003C20C8">
        <w:rPr>
          <w:b w:val="0"/>
          <w:i w:val="0"/>
        </w:rPr>
        <w:t xml:space="preserve"> (Howe,</w:t>
      </w:r>
      <w:r w:rsidR="003C20C8" w:rsidRPr="003C20C8">
        <w:rPr>
          <w:b w:val="0"/>
          <w:i w:val="0"/>
        </w:rPr>
        <w:t xml:space="preserve"> 2017</w:t>
      </w:r>
      <w:r w:rsidR="003C20C8">
        <w:rPr>
          <w:b w:val="0"/>
          <w:i w:val="0"/>
        </w:rPr>
        <w:t>)</w:t>
      </w:r>
      <w:r w:rsidR="00985691" w:rsidRPr="00DA4308">
        <w:rPr>
          <w:b w:val="0"/>
          <w:i w:val="0"/>
        </w:rPr>
        <w:t>. Emergency mediation hypothesis depends on psychodynamic self-image brain research and its emphasis is on expanding the customer's passionate ability to manage the issue.</w:t>
      </w:r>
    </w:p>
    <w:p w:rsidR="00AD584A" w:rsidRDefault="005C16BD" w:rsidP="0008211B">
      <w:pPr>
        <w:pStyle w:val="Heading1"/>
      </w:pPr>
      <w:r>
        <w:t xml:space="preserve">Ethical Philosophy </w:t>
      </w:r>
    </w:p>
    <w:p w:rsidR="008153EA" w:rsidRDefault="005C16BD" w:rsidP="008153EA">
      <w:pPr>
        <w:pStyle w:val="Heading1"/>
        <w:ind w:firstLine="720"/>
        <w:rPr>
          <w:b w:val="0"/>
          <w:i w:val="0"/>
        </w:rPr>
      </w:pPr>
      <w:r w:rsidRPr="00DA4308">
        <w:rPr>
          <w:b w:val="0"/>
          <w:i w:val="0"/>
        </w:rPr>
        <w:t xml:space="preserve">Other social work or kinds of </w:t>
      </w:r>
      <w:r w:rsidR="00913F24" w:rsidRPr="00DA4308">
        <w:rPr>
          <w:b w:val="0"/>
          <w:i w:val="0"/>
        </w:rPr>
        <w:t>intervention</w:t>
      </w:r>
      <w:r w:rsidR="00913F24">
        <w:rPr>
          <w:b w:val="0"/>
          <w:i w:val="0"/>
        </w:rPr>
        <w:t xml:space="preserve">s are </w:t>
      </w:r>
      <w:r w:rsidRPr="00DA4308">
        <w:rPr>
          <w:b w:val="0"/>
          <w:i w:val="0"/>
        </w:rPr>
        <w:t>normally reliant on the underlying and on-going so</w:t>
      </w:r>
      <w:r w:rsidR="00913F24">
        <w:rPr>
          <w:b w:val="0"/>
          <w:i w:val="0"/>
        </w:rPr>
        <w:t>cial work evaluation and survey and</w:t>
      </w:r>
      <w:r w:rsidRPr="00DA4308">
        <w:rPr>
          <w:b w:val="0"/>
          <w:i w:val="0"/>
        </w:rPr>
        <w:t xml:space="preserve"> incorporate supporting for the benefit of our customers to a scope of administrations, for example, neighbourhood experts and social welfare administrations. Social specialists arrange and liaise with network assets and give customers and </w:t>
      </w:r>
      <w:r w:rsidR="00C6633E" w:rsidRPr="00DA4308">
        <w:rPr>
          <w:b w:val="0"/>
          <w:i w:val="0"/>
        </w:rPr>
        <w:t>family’s</w:t>
      </w:r>
      <w:r w:rsidRPr="00DA4308">
        <w:rPr>
          <w:b w:val="0"/>
          <w:i w:val="0"/>
        </w:rPr>
        <w:t xml:space="preserve"> data on</w:t>
      </w:r>
      <w:r w:rsidRPr="00DA4308">
        <w:rPr>
          <w:b w:val="0"/>
          <w:i w:val="0"/>
        </w:rPr>
        <w:t xml:space="preserve"> a scope of points including advantages and privileges and bolster administrations</w:t>
      </w:r>
      <w:r w:rsidR="00C6633E">
        <w:rPr>
          <w:b w:val="0"/>
          <w:i w:val="0"/>
        </w:rPr>
        <w:t xml:space="preserve"> (Payne, </w:t>
      </w:r>
      <w:r w:rsidR="00C6633E" w:rsidRPr="00C6633E">
        <w:rPr>
          <w:b w:val="0"/>
          <w:i w:val="0"/>
        </w:rPr>
        <w:t>2017</w:t>
      </w:r>
      <w:r w:rsidR="00C6633E">
        <w:rPr>
          <w:b w:val="0"/>
          <w:i w:val="0"/>
        </w:rPr>
        <w:t>)</w:t>
      </w:r>
      <w:r w:rsidRPr="00DA4308">
        <w:rPr>
          <w:b w:val="0"/>
          <w:i w:val="0"/>
        </w:rPr>
        <w:t>. They help our customers to enable themselves, urge and bolster them to follow up for their own sake by giving data and backing. Social labourers tune in to ou</w:t>
      </w:r>
      <w:r w:rsidRPr="00DA4308">
        <w:rPr>
          <w:b w:val="0"/>
          <w:i w:val="0"/>
        </w:rPr>
        <w:t xml:space="preserve">r customers and inspire them. We help them in creating motivations to change their way of life. They help </w:t>
      </w:r>
      <w:r w:rsidR="00605870">
        <w:rPr>
          <w:b w:val="0"/>
          <w:i w:val="0"/>
        </w:rPr>
        <w:t>in</w:t>
      </w:r>
      <w:r w:rsidRPr="00DA4308">
        <w:rPr>
          <w:b w:val="0"/>
          <w:i w:val="0"/>
        </w:rPr>
        <w:t xml:space="preserve"> </w:t>
      </w:r>
      <w:r w:rsidR="00605870">
        <w:rPr>
          <w:b w:val="0"/>
          <w:i w:val="0"/>
        </w:rPr>
        <w:t>strengthening the</w:t>
      </w:r>
      <w:r w:rsidRPr="00DA4308">
        <w:rPr>
          <w:b w:val="0"/>
          <w:i w:val="0"/>
        </w:rPr>
        <w:t xml:space="preserve"> </w:t>
      </w:r>
      <w:r w:rsidR="00605870">
        <w:rPr>
          <w:b w:val="0"/>
          <w:i w:val="0"/>
        </w:rPr>
        <w:t>old age population</w:t>
      </w:r>
      <w:r w:rsidRPr="00DA4308">
        <w:rPr>
          <w:b w:val="0"/>
          <w:i w:val="0"/>
        </w:rPr>
        <w:t xml:space="preserve"> with modification and progress </w:t>
      </w:r>
      <w:r w:rsidR="00605870">
        <w:rPr>
          <w:b w:val="0"/>
          <w:i w:val="0"/>
        </w:rPr>
        <w:t>in changing their</w:t>
      </w:r>
      <w:r w:rsidRPr="00DA4308">
        <w:rPr>
          <w:b w:val="0"/>
          <w:i w:val="0"/>
        </w:rPr>
        <w:t xml:space="preserve"> life and diff</w:t>
      </w:r>
      <w:r w:rsidR="00605870">
        <w:rPr>
          <w:b w:val="0"/>
          <w:i w:val="0"/>
        </w:rPr>
        <w:t>erent advances, for instance</w:t>
      </w:r>
      <w:r w:rsidRPr="00DA4308">
        <w:rPr>
          <w:b w:val="0"/>
          <w:i w:val="0"/>
        </w:rPr>
        <w:t>, childcare, lunch o</w:t>
      </w:r>
      <w:r w:rsidRPr="00DA4308">
        <w:rPr>
          <w:b w:val="0"/>
          <w:i w:val="0"/>
        </w:rPr>
        <w:t xml:space="preserve">r supper clubs or long haul arrangements. They issue to take care of and show individuals critical thinking aptitudes. We help with finding reasonable situations for customers. Social specialists give directing to customers </w:t>
      </w:r>
      <w:r w:rsidRPr="00DA4308">
        <w:rPr>
          <w:b w:val="0"/>
          <w:i w:val="0"/>
        </w:rPr>
        <w:lastRenderedPageBreak/>
        <w:t>and families incorporating misfo</w:t>
      </w:r>
      <w:r w:rsidRPr="00DA4308">
        <w:rPr>
          <w:b w:val="0"/>
          <w:i w:val="0"/>
        </w:rPr>
        <w:t>rtune and deprivation, brief treatment, stress the board, alteration or dependence. They centre around qualities and see the person as exceptional and we advance flexibility in our customers. They are likewise engaged with gathering work with customers, fa</w:t>
      </w:r>
      <w:r w:rsidRPr="00DA4308">
        <w:rPr>
          <w:b w:val="0"/>
          <w:i w:val="0"/>
        </w:rPr>
        <w:t>milies, and carers.</w:t>
      </w:r>
    </w:p>
    <w:p w:rsidR="00DA4308" w:rsidRPr="00DA4308" w:rsidRDefault="005C16BD" w:rsidP="008153EA">
      <w:pPr>
        <w:pStyle w:val="Heading1"/>
        <w:ind w:firstLine="720"/>
        <w:rPr>
          <w:b w:val="0"/>
          <w:i w:val="0"/>
        </w:rPr>
      </w:pPr>
      <w:r w:rsidRPr="00DA4308">
        <w:rPr>
          <w:b w:val="0"/>
          <w:i w:val="0"/>
        </w:rPr>
        <w:t>Standard</w:t>
      </w:r>
      <w:r>
        <w:rPr>
          <w:b w:val="0"/>
          <w:i w:val="0"/>
        </w:rPr>
        <w:t xml:space="preserve"> practices</w:t>
      </w:r>
      <w:r w:rsidR="00985691" w:rsidRPr="00DA4308">
        <w:rPr>
          <w:b w:val="0"/>
          <w:i w:val="0"/>
        </w:rPr>
        <w:t xml:space="preserve"> incorporate </w:t>
      </w:r>
      <w:r>
        <w:rPr>
          <w:b w:val="0"/>
          <w:i w:val="0"/>
        </w:rPr>
        <w:t>the</w:t>
      </w:r>
      <w:r w:rsidR="00985691" w:rsidRPr="00DA4308">
        <w:rPr>
          <w:b w:val="0"/>
          <w:i w:val="0"/>
        </w:rPr>
        <w:t xml:space="preserve"> support</w:t>
      </w:r>
      <w:r>
        <w:rPr>
          <w:b w:val="0"/>
          <w:i w:val="0"/>
        </w:rPr>
        <w:t xml:space="preserve"> to the clients and their social workers through mutual understanding.</w:t>
      </w:r>
      <w:r w:rsidR="00985691" w:rsidRPr="00DA4308">
        <w:rPr>
          <w:b w:val="0"/>
          <w:i w:val="0"/>
        </w:rPr>
        <w:t xml:space="preserve"> More established individuals reserve a privilege to autonomy in spite of any handicaps they may have. They are qualified for regard for their specific social, enthusiastic, religious, social and political perspectives and necessities</w:t>
      </w:r>
      <w:r w:rsidR="003C20C8">
        <w:rPr>
          <w:b w:val="0"/>
          <w:i w:val="0"/>
        </w:rPr>
        <w:t xml:space="preserve"> (Cotterel</w:t>
      </w:r>
      <w:r w:rsidR="003C20C8" w:rsidRPr="003C20C8">
        <w:rPr>
          <w:b w:val="0"/>
          <w:i w:val="0"/>
        </w:rPr>
        <w:t xml:space="preserve">, </w:t>
      </w:r>
      <w:r w:rsidR="003C20C8">
        <w:rPr>
          <w:b w:val="0"/>
          <w:i w:val="0"/>
        </w:rPr>
        <w:t>Buffel, and Phillipson, 2</w:t>
      </w:r>
      <w:r w:rsidR="003C20C8" w:rsidRPr="003C20C8">
        <w:rPr>
          <w:b w:val="0"/>
          <w:i w:val="0"/>
        </w:rPr>
        <w:t>018</w:t>
      </w:r>
      <w:r w:rsidR="003C20C8">
        <w:rPr>
          <w:b w:val="0"/>
          <w:i w:val="0"/>
        </w:rPr>
        <w:t>)</w:t>
      </w:r>
      <w:r w:rsidR="00985691" w:rsidRPr="00DA4308">
        <w:rPr>
          <w:b w:val="0"/>
          <w:i w:val="0"/>
        </w:rPr>
        <w:t>. They reserve a privilege to security, power over their very own lives and condition and a privilege to decision, association in basic leadership and to meeting on choices influencing their lives. This applies to every more established grown-up, regardless of whether at home, with help from carers or in institutional consideration</w:t>
      </w:r>
      <w:r w:rsidR="008153EA">
        <w:rPr>
          <w:b w:val="0"/>
          <w:i w:val="0"/>
        </w:rPr>
        <w:t>.</w:t>
      </w:r>
    </w:p>
    <w:p w:rsidR="00DA4308" w:rsidRPr="00DA4308" w:rsidRDefault="005C16BD" w:rsidP="008153EA">
      <w:pPr>
        <w:pStyle w:val="Heading1"/>
        <w:ind w:firstLine="720"/>
        <w:rPr>
          <w:b w:val="0"/>
          <w:i w:val="0"/>
        </w:rPr>
      </w:pPr>
      <w:r w:rsidRPr="00DA4308">
        <w:rPr>
          <w:b w:val="0"/>
          <w:i w:val="0"/>
        </w:rPr>
        <w:t>Proficient social labourer</w:t>
      </w:r>
      <w:r w:rsidRPr="00DA4308">
        <w:rPr>
          <w:b w:val="0"/>
          <w:i w:val="0"/>
        </w:rPr>
        <w:t>s have an uncommon obligation and one of a kind errand and commitments in connection to the aversion of, examination and mediation into instances of physical, passionate and sexual maltreatment and disregard of more seasoned individuals. Types of maltreatm</w:t>
      </w:r>
      <w:r w:rsidRPr="00DA4308">
        <w:rPr>
          <w:b w:val="0"/>
          <w:i w:val="0"/>
        </w:rPr>
        <w:t>ent can incorporate physical, sexual or mental maltreatment, budgetary or material maltreatment, disregard or oversight and separation (sexism, ageism, prejudice, and different parts of social rejection) Elder maltreatment is under revealed and no insights</w:t>
      </w:r>
      <w:r w:rsidRPr="00DA4308">
        <w:rPr>
          <w:b w:val="0"/>
          <w:i w:val="0"/>
        </w:rPr>
        <w:t xml:space="preserve"> are presently being gathered by the HSE or the Department of Health</w:t>
      </w:r>
      <w:r w:rsidR="003C20C8">
        <w:rPr>
          <w:b w:val="0"/>
          <w:i w:val="0"/>
        </w:rPr>
        <w:t xml:space="preserve"> (Buffel, 2018)</w:t>
      </w:r>
      <w:r w:rsidRPr="00DA4308">
        <w:rPr>
          <w:b w:val="0"/>
          <w:i w:val="0"/>
        </w:rPr>
        <w:t>.</w:t>
      </w:r>
    </w:p>
    <w:p w:rsidR="00AD584A" w:rsidRDefault="005C16BD" w:rsidP="00AD584A">
      <w:pPr>
        <w:pStyle w:val="Heading1"/>
      </w:pPr>
      <w:r>
        <w:t>Action Strategies</w:t>
      </w:r>
    </w:p>
    <w:p w:rsidR="008153EA" w:rsidRDefault="005C16BD" w:rsidP="008153EA">
      <w:pPr>
        <w:spacing w:line="480" w:lineRule="auto"/>
        <w:ind w:firstLine="720"/>
      </w:pPr>
      <w:r>
        <w:lastRenderedPageBreak/>
        <w:t>Viable social work with more seasoned individuals draws on unmistakable parts of the social work job – delicate correspondence, moving at the person's pa</w:t>
      </w:r>
      <w:r>
        <w:t>ce, beginning where the customer is, supporting the individual through an emergency, testing poor work on, connecting with the person's life story and advancing qualities and strength</w:t>
      </w:r>
      <w:r w:rsidR="00C6633E">
        <w:t xml:space="preserve"> (</w:t>
      </w:r>
      <w:r w:rsidR="00C6633E" w:rsidRPr="00C6633E">
        <w:t>Pacolet,</w:t>
      </w:r>
      <w:r w:rsidR="00C6633E">
        <w:t xml:space="preserve"> Bouten, and Versieck</w:t>
      </w:r>
      <w:r w:rsidR="00C6633E" w:rsidRPr="00C6633E">
        <w:t>, 2018</w:t>
      </w:r>
      <w:r w:rsidR="00C6633E">
        <w:t>)</w:t>
      </w:r>
      <w:r>
        <w:t>.</w:t>
      </w:r>
    </w:p>
    <w:p w:rsidR="008153EA" w:rsidRDefault="005C16BD" w:rsidP="008153EA">
      <w:pPr>
        <w:spacing w:line="480" w:lineRule="auto"/>
      </w:pPr>
      <w:r>
        <w:t xml:space="preserve">Singular social work can include: </w:t>
      </w:r>
    </w:p>
    <w:p w:rsidR="008153EA" w:rsidRDefault="005C16BD" w:rsidP="008153EA">
      <w:pPr>
        <w:spacing w:line="480" w:lineRule="auto"/>
      </w:pPr>
      <w:r>
        <w:t>•</w:t>
      </w:r>
      <w:r>
        <w:tab/>
        <w:t xml:space="preserve">Needs evaluation, </w:t>
      </w:r>
    </w:p>
    <w:p w:rsidR="008153EA" w:rsidRDefault="005C16BD" w:rsidP="008153EA">
      <w:pPr>
        <w:spacing w:line="480" w:lineRule="auto"/>
      </w:pPr>
      <w:r>
        <w:t>•</w:t>
      </w:r>
      <w:r>
        <w:tab/>
        <w:t xml:space="preserve">Social work evaluation, </w:t>
      </w:r>
    </w:p>
    <w:p w:rsidR="008153EA" w:rsidRDefault="005C16BD" w:rsidP="008153EA">
      <w:pPr>
        <w:spacing w:line="480" w:lineRule="auto"/>
      </w:pPr>
      <w:r>
        <w:t>•</w:t>
      </w:r>
      <w:r>
        <w:tab/>
        <w:t xml:space="preserve">Counselling and arrangement focussed brief treatment </w:t>
      </w:r>
    </w:p>
    <w:p w:rsidR="008153EA" w:rsidRDefault="005C16BD" w:rsidP="008153EA">
      <w:pPr>
        <w:spacing w:line="480" w:lineRule="auto"/>
      </w:pPr>
      <w:r>
        <w:t>•</w:t>
      </w:r>
      <w:r>
        <w:tab/>
        <w:t xml:space="preserve">Stress the executives, </w:t>
      </w:r>
    </w:p>
    <w:p w:rsidR="008153EA" w:rsidRDefault="005C16BD" w:rsidP="008153EA">
      <w:pPr>
        <w:spacing w:line="480" w:lineRule="auto"/>
      </w:pPr>
      <w:r>
        <w:t>•</w:t>
      </w:r>
      <w:r>
        <w:tab/>
        <w:t xml:space="preserve">Advocacy work (both individual and gathering) </w:t>
      </w:r>
    </w:p>
    <w:p w:rsidR="008153EA" w:rsidRDefault="005C16BD" w:rsidP="008153EA">
      <w:pPr>
        <w:spacing w:line="480" w:lineRule="auto"/>
      </w:pPr>
      <w:r>
        <w:t>•</w:t>
      </w:r>
      <w:r>
        <w:tab/>
        <w:t xml:space="preserve">Group and </w:t>
      </w:r>
    </w:p>
    <w:p w:rsidR="008153EA" w:rsidRDefault="005C16BD" w:rsidP="008153EA">
      <w:pPr>
        <w:spacing w:line="480" w:lineRule="auto"/>
      </w:pPr>
      <w:r>
        <w:t>•</w:t>
      </w:r>
      <w:r>
        <w:tab/>
        <w:t xml:space="preserve">Community advancement (for </w:t>
      </w:r>
      <w:r>
        <w:t xml:space="preserve">instance in a devastated nearby network or </w:t>
      </w:r>
    </w:p>
    <w:p w:rsidR="008153EA" w:rsidRDefault="005C16BD" w:rsidP="008153EA">
      <w:pPr>
        <w:spacing w:line="480" w:lineRule="auto"/>
      </w:pPr>
      <w:r>
        <w:t>•</w:t>
      </w:r>
      <w:r>
        <w:tab/>
        <w:t xml:space="preserve">facilitating an inhabitants' self-support bunch in a private or day unit.) </w:t>
      </w:r>
    </w:p>
    <w:p w:rsidR="008153EA" w:rsidRDefault="005C16BD" w:rsidP="003C20C8">
      <w:pPr>
        <w:spacing w:line="480" w:lineRule="auto"/>
        <w:ind w:left="720" w:hanging="720"/>
      </w:pPr>
      <w:r>
        <w:t xml:space="preserve">• </w:t>
      </w:r>
      <w:r w:rsidR="003C20C8">
        <w:tab/>
      </w:r>
      <w:r>
        <w:t xml:space="preserve">Assessment of senior maltreatment (physical and passionate) and disregard, (counting self-neglect)  </w:t>
      </w:r>
    </w:p>
    <w:p w:rsidR="008153EA" w:rsidRDefault="005C16BD" w:rsidP="003C20C8">
      <w:pPr>
        <w:spacing w:line="480" w:lineRule="auto"/>
        <w:ind w:left="720" w:hanging="720"/>
      </w:pPr>
      <w:r>
        <w:t>•</w:t>
      </w:r>
      <w:r>
        <w:tab/>
        <w:t xml:space="preserve">Complaints by more seasoned </w:t>
      </w:r>
      <w:r>
        <w:t xml:space="preserve">people about the standard of consideration they are getting </w:t>
      </w:r>
    </w:p>
    <w:p w:rsidR="008153EA" w:rsidRDefault="005C16BD" w:rsidP="008153EA">
      <w:pPr>
        <w:spacing w:line="480" w:lineRule="auto"/>
      </w:pPr>
      <w:r>
        <w:t>•</w:t>
      </w:r>
      <w:r>
        <w:tab/>
        <w:t xml:space="preserve">Developing and case dealing with a consideration plan </w:t>
      </w:r>
    </w:p>
    <w:p w:rsidR="008153EA" w:rsidRDefault="005C16BD" w:rsidP="003C20C8">
      <w:pPr>
        <w:spacing w:line="480" w:lineRule="auto"/>
        <w:ind w:firstLine="720"/>
      </w:pPr>
      <w:r>
        <w:t>Social labourers have dependably had an exceptional job as to family work, is a connection for the multidisciplinary group in speaking wit</w:t>
      </w:r>
      <w:r>
        <w:t xml:space="preserve">h the family, in surveying the family's capacity to adapt to the essential customer's extraordinary needs and guaranteeing that families and the customers are connected into all the proper network </w:t>
      </w:r>
      <w:r>
        <w:lastRenderedPageBreak/>
        <w:t xml:space="preserve">administrations. Social work with families can extend from </w:t>
      </w:r>
      <w:r>
        <w:t>the instructive and guidance were given to directing, and Crisis mediation</w:t>
      </w:r>
      <w:r w:rsidR="003C20C8">
        <w:t xml:space="preserve"> (</w:t>
      </w:r>
      <w:r w:rsidR="003C20C8" w:rsidRPr="003C20C8">
        <w:t>Hepworth</w:t>
      </w:r>
      <w:r w:rsidR="003C20C8">
        <w:t xml:space="preserve"> et al., 2016)</w:t>
      </w:r>
      <w:r>
        <w:t>.</w:t>
      </w:r>
    </w:p>
    <w:p w:rsidR="008153EA" w:rsidRDefault="005C16BD" w:rsidP="008153EA">
      <w:pPr>
        <w:spacing w:line="480" w:lineRule="auto"/>
      </w:pPr>
      <w:r>
        <w:t xml:space="preserve">Essential social work support, </w:t>
      </w:r>
    </w:p>
    <w:p w:rsidR="008153EA" w:rsidRDefault="005C16BD" w:rsidP="008153EA">
      <w:pPr>
        <w:spacing w:line="480" w:lineRule="auto"/>
      </w:pPr>
      <w:r>
        <w:t>•</w:t>
      </w:r>
      <w:r>
        <w:tab/>
        <w:t xml:space="preserve">Brief treatment, </w:t>
      </w:r>
    </w:p>
    <w:p w:rsidR="008153EA" w:rsidRDefault="005C16BD" w:rsidP="008153EA">
      <w:pPr>
        <w:spacing w:line="480" w:lineRule="auto"/>
      </w:pPr>
      <w:r>
        <w:t xml:space="preserve">• </w:t>
      </w:r>
      <w:r w:rsidR="00913F24">
        <w:t xml:space="preserve">         </w:t>
      </w:r>
      <w:r>
        <w:t>The crisis executives,</w:t>
      </w:r>
    </w:p>
    <w:p w:rsidR="008153EA" w:rsidRDefault="005C16BD" w:rsidP="008153EA">
      <w:pPr>
        <w:spacing w:line="480" w:lineRule="auto"/>
      </w:pPr>
      <w:r>
        <w:t>•</w:t>
      </w:r>
      <w:r w:rsidR="003C20C8">
        <w:t xml:space="preserve">          C</w:t>
      </w:r>
      <w:r>
        <w:t>onflict the executives and intervention, (counting aggress</w:t>
      </w:r>
      <w:r>
        <w:t xml:space="preserve">ive behaviour at home)  </w:t>
      </w:r>
    </w:p>
    <w:p w:rsidR="008153EA" w:rsidRDefault="005C16BD" w:rsidP="008153EA">
      <w:pPr>
        <w:spacing w:line="480" w:lineRule="auto"/>
      </w:pPr>
      <w:r>
        <w:t>•</w:t>
      </w:r>
      <w:r>
        <w:tab/>
        <w:t xml:space="preserve">Bereavement guiding </w:t>
      </w:r>
    </w:p>
    <w:p w:rsidR="008153EA" w:rsidRDefault="005C16BD" w:rsidP="008153EA">
      <w:pPr>
        <w:spacing w:line="480" w:lineRule="auto"/>
      </w:pPr>
      <w:r>
        <w:t>•</w:t>
      </w:r>
      <w:r>
        <w:tab/>
        <w:t xml:space="preserve">Advocacy </w:t>
      </w:r>
    </w:p>
    <w:p w:rsidR="008153EA" w:rsidRDefault="005C16BD" w:rsidP="00677C6C">
      <w:pPr>
        <w:spacing w:line="480" w:lineRule="auto"/>
        <w:ind w:left="720" w:hanging="720"/>
      </w:pPr>
      <w:r>
        <w:t>•</w:t>
      </w:r>
      <w:r w:rsidR="003C20C8">
        <w:tab/>
      </w:r>
      <w:r>
        <w:t xml:space="preserve"> Assistance in exploring the </w:t>
      </w:r>
      <w:r w:rsidR="00677C6C">
        <w:t>administration</w:t>
      </w:r>
      <w:r>
        <w:t xml:space="preserve"> (for examp</w:t>
      </w:r>
      <w:r w:rsidR="00677C6C">
        <w:t>le a nursing home or home care g</w:t>
      </w:r>
      <w:r>
        <w:t xml:space="preserve">rants social welfare, and so forth.) </w:t>
      </w:r>
    </w:p>
    <w:p w:rsidR="008153EA" w:rsidRDefault="005C16BD" w:rsidP="008153EA">
      <w:pPr>
        <w:spacing w:line="480" w:lineRule="auto"/>
      </w:pPr>
      <w:r>
        <w:t>•</w:t>
      </w:r>
      <w:r>
        <w:tab/>
      </w:r>
      <w:r>
        <w:t xml:space="preserve">Training courses and carers bolster bunches for family and different carers. </w:t>
      </w:r>
    </w:p>
    <w:p w:rsidR="008153EA" w:rsidRDefault="005C16BD" w:rsidP="008153EA">
      <w:pPr>
        <w:spacing w:line="480" w:lineRule="auto"/>
        <w:ind w:firstLine="720"/>
      </w:pPr>
      <w:r>
        <w:t>The social workers</w:t>
      </w:r>
      <w:r w:rsidR="00985691">
        <w:t xml:space="preserve"> who are not relatives frequently benefit from social work administrations for help and data to enable them to comprehend and help care for the essential customer, the more established individual</w:t>
      </w:r>
      <w:r w:rsidR="00C6633E">
        <w:t xml:space="preserve"> (Mozley,</w:t>
      </w:r>
      <w:r w:rsidR="00C6633E" w:rsidRPr="00C6633E">
        <w:t xml:space="preserve"> 2017</w:t>
      </w:r>
      <w:r w:rsidR="00C6633E">
        <w:t>)</w:t>
      </w:r>
      <w:r w:rsidR="00985691">
        <w:t xml:space="preserve">. There are a few issues around privacy that can emerge here, for instance, if a more seasoned individual is experiencing a psychological wellness issue, yet frequently the customer's consent can be effectively acquired to talk about a consideration plan, methods for supporting the principal customer, and guaranteeing the more established individual gets the sort of consideration and administration that they need. </w:t>
      </w:r>
      <w:r w:rsidR="00985691">
        <w:tab/>
      </w:r>
    </w:p>
    <w:p w:rsidR="008153EA" w:rsidRDefault="005C16BD" w:rsidP="008153EA">
      <w:pPr>
        <w:spacing w:line="480" w:lineRule="auto"/>
        <w:ind w:firstLine="720"/>
      </w:pPr>
      <w:r>
        <w:t xml:space="preserve">Work with carers can likewise incorporate </w:t>
      </w:r>
      <w:r>
        <w:t>working with the multidisciplinary group as far as achieving back data the exceptional needs or conditions of families and carers that limit what they can offer the more seasoned individual</w:t>
      </w:r>
      <w:r w:rsidR="00C6633E">
        <w:t xml:space="preserve"> (Rothman, </w:t>
      </w:r>
      <w:r w:rsidR="00C6633E" w:rsidRPr="00C6633E">
        <w:t>2018</w:t>
      </w:r>
      <w:r w:rsidR="00C6633E">
        <w:t>)</w:t>
      </w:r>
      <w:r>
        <w:t>. Successful social work with more seasoned individ</w:t>
      </w:r>
      <w:r>
        <w:t xml:space="preserve">uals should concentrate on escalated </w:t>
      </w:r>
      <w:r>
        <w:lastRenderedPageBreak/>
        <w:t>care the board with the individuals who have perplexing, fluctuating as well as quickly evolving necessities. Strain to oversee spending plans and build up qualification must not diminish social labourers' ability to dr</w:t>
      </w:r>
      <w:r>
        <w:t>aw in with the more established individual and utilize the full collection of their aptitudes in an all-encompassing manner.</w:t>
      </w:r>
    </w:p>
    <w:p w:rsidR="00AD584A" w:rsidRDefault="005C16BD" w:rsidP="008153EA">
      <w:pPr>
        <w:spacing w:line="480" w:lineRule="auto"/>
        <w:rPr>
          <w:b/>
          <w:i/>
        </w:rPr>
      </w:pPr>
      <w:r>
        <w:rPr>
          <w:b/>
          <w:i/>
        </w:rPr>
        <w:t>Outcomes of Actions</w:t>
      </w:r>
    </w:p>
    <w:p w:rsidR="008153EA" w:rsidRDefault="005C16BD" w:rsidP="008153EA">
      <w:pPr>
        <w:spacing w:line="480" w:lineRule="auto"/>
        <w:ind w:firstLine="720"/>
      </w:pPr>
      <w:r>
        <w:t xml:space="preserve">Social work with more established individuals happens in a colossal assortment of settings and envelops a wide </w:t>
      </w:r>
      <w:r>
        <w:t xml:space="preserve">scope of techniques, methodologies, and accentuations. The focal point of every social specialist is impacted by the job their office performs and by their very own expected set of responsibilities inside their organization or potentially social workgroup </w:t>
      </w:r>
      <w:r>
        <w:t>or multidisciplinary group. All social work with more established individuals depend on comparable evaluation approaches for casework and family work and depend on indistinguishable basic social work abilities from social labourers in different settings. R</w:t>
      </w:r>
      <w:r>
        <w:t>efinements emerge as per the specific needs of our customers, their carers and their families</w:t>
      </w:r>
      <w:r w:rsidR="003C20C8">
        <w:t xml:space="preserve"> (</w:t>
      </w:r>
      <w:r w:rsidR="003C20C8" w:rsidRPr="003C20C8">
        <w:t>Freu</w:t>
      </w:r>
      <w:r w:rsidR="003C20C8">
        <w:t>nd and Band-Winterstein,</w:t>
      </w:r>
      <w:r w:rsidR="003C20C8" w:rsidRPr="003C20C8">
        <w:t xml:space="preserve"> 2017</w:t>
      </w:r>
      <w:r w:rsidR="003C20C8">
        <w:t>)</w:t>
      </w:r>
      <w:r>
        <w:t>. The essential trouble for social labourers with more seasoned individuals is the aftereffect of an irregularity in the advancement of social work administrations and different administrations for more seasoned individuals, especially in the network admin</w:t>
      </w:r>
      <w:r>
        <w:t>istrations, bringing about deficient quantities of social specialists on the ground and open to more established individuals with unending challenges or an emergency. New advancements seem, by all accounts, to be an endeavour to correct this circumstance a</w:t>
      </w:r>
      <w:r>
        <w:t xml:space="preserve">nd empower more established individuals and their families to work through their troubles and connect with the significant administrations to help alleviate or improve their circumstance to their very own </w:t>
      </w:r>
      <w:r w:rsidR="003C20C8">
        <w:t>fulfilment (Greene,</w:t>
      </w:r>
      <w:r w:rsidR="003C20C8" w:rsidRPr="003C20C8">
        <w:t xml:space="preserve"> 2017</w:t>
      </w:r>
      <w:r w:rsidR="003C20C8">
        <w:t>)</w:t>
      </w:r>
      <w:r>
        <w:t>.</w:t>
      </w:r>
    </w:p>
    <w:p w:rsidR="008153EA" w:rsidRPr="008153EA" w:rsidRDefault="005C16BD" w:rsidP="008153EA">
      <w:pPr>
        <w:spacing w:line="480" w:lineRule="auto"/>
        <w:ind w:firstLine="720"/>
      </w:pPr>
      <w:r>
        <w:lastRenderedPageBreak/>
        <w:t>The advancement of energ</w:t>
      </w:r>
      <w:r>
        <w:t xml:space="preserve">etic, </w:t>
      </w:r>
      <w:r w:rsidR="006F1039" w:rsidRPr="006F1039">
        <w:t xml:space="preserve">solid, </w:t>
      </w:r>
      <w:r>
        <w:t xml:space="preserve">and sound networks have for quite some time been a principle of the social work </w:t>
      </w:r>
      <w:r w:rsidR="006F1039">
        <w:t>profession</w:t>
      </w:r>
      <w:r>
        <w:t xml:space="preserve">. As </w:t>
      </w:r>
      <w:r w:rsidR="006F1039">
        <w:t xml:space="preserve">the </w:t>
      </w:r>
      <w:r>
        <w:t xml:space="preserve">coordinators, </w:t>
      </w:r>
      <w:r w:rsidR="006F1039" w:rsidRPr="006F1039">
        <w:t xml:space="preserve">facilitators, </w:t>
      </w:r>
      <w:r>
        <w:t xml:space="preserve">advisors, and promoters, </w:t>
      </w:r>
      <w:r w:rsidR="006F1039">
        <w:t xml:space="preserve">and </w:t>
      </w:r>
      <w:r>
        <w:t xml:space="preserve">social </w:t>
      </w:r>
      <w:r w:rsidR="006F1039">
        <w:t>workers</w:t>
      </w:r>
      <w:r>
        <w:t xml:space="preserve"> have a significant voice in helping networks conquer the obstructions to</w:t>
      </w:r>
      <w:r>
        <w:t xml:space="preserve"> important change</w:t>
      </w:r>
      <w:r w:rsidR="00C6633E">
        <w:t xml:space="preserve"> (Thompson, </w:t>
      </w:r>
      <w:r w:rsidR="00C6633E" w:rsidRPr="00C6633E">
        <w:t>2016</w:t>
      </w:r>
      <w:r w:rsidR="00C6633E">
        <w:t>)</w:t>
      </w:r>
      <w:r>
        <w:t>. They additional</w:t>
      </w:r>
      <w:r w:rsidR="006F1039">
        <w:t>ly give the vitality to change, by</w:t>
      </w:r>
      <w:r>
        <w:t xml:space="preserve"> engaging inhabitants with the information, assets, and ability to self-immediate and self-oversee their lives and conditions. Social laborers, as opposed to all the more </w:t>
      </w:r>
      <w:r>
        <w:t>therapeutically centered attendants or propelled practice medical attendants, are conceivably more qualified to fill a mediation job inside clinics since they are prepared to interface patients with network and locally established administrations, lessen d</w:t>
      </w:r>
      <w:r>
        <w:t>ivided wellbeing and social administration frameworks and address both the restorative and psychosocial needs of the patient</w:t>
      </w:r>
      <w:r w:rsidR="00C6633E">
        <w:t xml:space="preserve"> (McCormack,</w:t>
      </w:r>
      <w:r w:rsidR="00C6633E" w:rsidRPr="00C6633E">
        <w:t xml:space="preserve"> 2017</w:t>
      </w:r>
      <w:r w:rsidR="00C6633E">
        <w:t>)</w:t>
      </w:r>
      <w:r>
        <w:t xml:space="preserve">. </w:t>
      </w:r>
    </w:p>
    <w:p w:rsidR="008153EA" w:rsidRDefault="005C16BD" w:rsidP="008153EA">
      <w:pPr>
        <w:spacing w:line="480" w:lineRule="auto"/>
        <w:rPr>
          <w:b/>
          <w:i/>
        </w:rPr>
      </w:pPr>
      <w:r>
        <w:rPr>
          <w:b/>
          <w:i/>
        </w:rPr>
        <w:t>Analysis and Reflection</w:t>
      </w:r>
    </w:p>
    <w:p w:rsidR="006F1039" w:rsidRDefault="005C16BD" w:rsidP="006F1039">
      <w:pPr>
        <w:spacing w:line="480" w:lineRule="auto"/>
        <w:ind w:firstLine="720"/>
      </w:pPr>
      <w:r w:rsidRPr="008153EA">
        <w:t xml:space="preserve">Social work is an energetic calling; longitude and scope of the calling are to a great </w:t>
      </w:r>
      <w:r w:rsidRPr="008153EA">
        <w:t>extent broadened. Direct jobs of social labourer start with the rehearsing essential strategies for social work. Essential techniques are the participatory strategy with the individual, gathering, and network. Auxiliary techniques are both participatory an</w:t>
      </w:r>
      <w:r w:rsidRPr="008153EA">
        <w:t xml:space="preserve">d non-participatory to be utilized to help society on the loose. In this manner, the job of a social labourer is enlarged for the advancement of individual, gathering, and network. Social work </w:t>
      </w:r>
      <w:r>
        <w:t>has presented to me the gadgets to work with systems and indivi</w:t>
      </w:r>
      <w:r>
        <w:t xml:space="preserve">duals through the methodology of advancement. By staying with (near and behind) those with whom I work, I can offer getting, sponsorship and backing to systems who intend to fabricate the structures for change. </w:t>
      </w:r>
    </w:p>
    <w:p w:rsidR="006F1039" w:rsidRDefault="005C16BD" w:rsidP="006F1039">
      <w:pPr>
        <w:spacing w:line="480" w:lineRule="auto"/>
        <w:ind w:firstLine="720"/>
      </w:pPr>
      <w:r>
        <w:lastRenderedPageBreak/>
        <w:t>It has demonstrated to me the systems that l</w:t>
      </w:r>
      <w:r>
        <w:t xml:space="preserve">ight up and structure society lives. It has empowered me to dive further into ladies' extremist and against the harsh practice. It has mentioned that I develop an increasingly significant daily practice concerning self-reflection, and has anticipated that </w:t>
      </w:r>
      <w:r>
        <w:t xml:space="preserve">I should transform into a dependable understudy, focused on understanding the complexities and components of interconnected associations. </w:t>
      </w:r>
    </w:p>
    <w:p w:rsidR="006F1039" w:rsidRDefault="005C16BD" w:rsidP="006F1039">
      <w:pPr>
        <w:spacing w:line="480" w:lineRule="auto"/>
        <w:ind w:firstLine="720"/>
      </w:pPr>
      <w:r>
        <w:t>Moreover, the work in social and community setting has trained me that social value and supportability can be backbon</w:t>
      </w:r>
      <w:r>
        <w:t>es of my reliable life. By bringing this care into how I live, I become an undeniably unique, associated with an energetic system part. Social work has offered a point of convergence with which to see the world. I by and by having a progressively significa</w:t>
      </w:r>
      <w:r>
        <w:t>nt understanding of the affiliations that hold us together and the components that partition us.</w:t>
      </w:r>
    </w:p>
    <w:p w:rsidR="008153EA" w:rsidRDefault="005C16BD" w:rsidP="006F1039">
      <w:pPr>
        <w:spacing w:line="480" w:lineRule="auto"/>
        <w:ind w:firstLine="720"/>
        <w:rPr>
          <w:b/>
          <w:i/>
        </w:rPr>
      </w:pPr>
      <w:r>
        <w:br w:type="page"/>
      </w:r>
    </w:p>
    <w:p w:rsidR="0037130F" w:rsidRDefault="005C16BD" w:rsidP="00AD584A">
      <w:pPr>
        <w:pStyle w:val="Heading1"/>
      </w:pPr>
      <w:r w:rsidRPr="00AD584A">
        <w:lastRenderedPageBreak/>
        <w:t>Bibliography</w:t>
      </w:r>
    </w:p>
    <w:p w:rsidR="006F1039" w:rsidRDefault="005C16BD" w:rsidP="007959CE">
      <w:pPr>
        <w:spacing w:line="480" w:lineRule="auto"/>
        <w:ind w:left="720" w:hanging="720"/>
      </w:pPr>
      <w:r w:rsidRPr="006F1039">
        <w:t>Buffel, T., 2018. Social research and co-production with older people: Developing age-friendly communities. </w:t>
      </w:r>
      <w:r w:rsidRPr="006F1039">
        <w:rPr>
          <w:i/>
          <w:iCs/>
        </w:rPr>
        <w:t>Journal of aging studies</w:t>
      </w:r>
      <w:r w:rsidRPr="006F1039">
        <w:t>, </w:t>
      </w:r>
      <w:r w:rsidRPr="006F1039">
        <w:rPr>
          <w:i/>
          <w:iCs/>
        </w:rPr>
        <w:t>44</w:t>
      </w:r>
      <w:r w:rsidRPr="006F1039">
        <w:t>, pp.52-</w:t>
      </w:r>
      <w:r w:rsidRPr="006F1039">
        <w:t>60.</w:t>
      </w:r>
    </w:p>
    <w:p w:rsidR="006F1039" w:rsidRDefault="005C16BD" w:rsidP="007959CE">
      <w:pPr>
        <w:spacing w:line="480" w:lineRule="auto"/>
        <w:ind w:left="720" w:hanging="720"/>
      </w:pPr>
      <w:r w:rsidRPr="006F1039">
        <w:t>Bulmer, M., 2015. </w:t>
      </w:r>
      <w:r w:rsidRPr="006F1039">
        <w:rPr>
          <w:i/>
          <w:iCs/>
        </w:rPr>
        <w:t>The social basis of community care (Routledge Revivals)</w:t>
      </w:r>
      <w:r w:rsidRPr="006F1039">
        <w:t>. Routledge.</w:t>
      </w:r>
    </w:p>
    <w:p w:rsidR="006F1039" w:rsidRDefault="005C16BD" w:rsidP="007959CE">
      <w:pPr>
        <w:spacing w:line="480" w:lineRule="auto"/>
        <w:ind w:left="720" w:hanging="720"/>
      </w:pPr>
      <w:r w:rsidRPr="007959CE">
        <w:t>Clifford, D., 2019. </w:t>
      </w:r>
      <w:r w:rsidRPr="007959CE">
        <w:rPr>
          <w:i/>
          <w:iCs/>
        </w:rPr>
        <w:t>Social Assessment Theory and Practice: A multi-disciplinary framework</w:t>
      </w:r>
      <w:r w:rsidRPr="007959CE">
        <w:t>. Routledge.</w:t>
      </w:r>
    </w:p>
    <w:p w:rsidR="006F1039" w:rsidRPr="000F759D" w:rsidRDefault="005C16BD" w:rsidP="007959CE">
      <w:pPr>
        <w:spacing w:line="480" w:lineRule="auto"/>
        <w:ind w:left="720" w:hanging="720"/>
      </w:pPr>
      <w:r w:rsidRPr="006F1039">
        <w:t>Cotterell, N., Buffel, T. and Phillipson, C., 2018. Preventing s</w:t>
      </w:r>
      <w:r w:rsidRPr="006F1039">
        <w:t>ocial isolation in older people. </w:t>
      </w:r>
      <w:r w:rsidRPr="006F1039">
        <w:rPr>
          <w:i/>
          <w:iCs/>
        </w:rPr>
        <w:t>Maturitas</w:t>
      </w:r>
      <w:r w:rsidRPr="006F1039">
        <w:t>, </w:t>
      </w:r>
      <w:r w:rsidRPr="006F1039">
        <w:rPr>
          <w:i/>
          <w:iCs/>
        </w:rPr>
        <w:t>113</w:t>
      </w:r>
      <w:r w:rsidRPr="006F1039">
        <w:t>, pp.80-84.</w:t>
      </w:r>
    </w:p>
    <w:p w:rsidR="006F1039" w:rsidRDefault="005C16BD" w:rsidP="007959CE">
      <w:pPr>
        <w:spacing w:line="480" w:lineRule="auto"/>
        <w:ind w:left="720" w:hanging="720"/>
      </w:pPr>
      <w:r w:rsidRPr="006F1039">
        <w:t>Freund, A. and Band-Winterstein, T., 2017. Social workers’ attempts to navigate among the elderly, their families, and foreign home care workers in the Haredi community. </w:t>
      </w:r>
      <w:r w:rsidRPr="006F1039">
        <w:rPr>
          <w:i/>
          <w:iCs/>
        </w:rPr>
        <w:t xml:space="preserve">Journal of Applied </w:t>
      </w:r>
      <w:r w:rsidRPr="006F1039">
        <w:rPr>
          <w:i/>
          <w:iCs/>
        </w:rPr>
        <w:t>Gerontology</w:t>
      </w:r>
      <w:r w:rsidRPr="006F1039">
        <w:t>, p.0733464817693377.</w:t>
      </w:r>
    </w:p>
    <w:p w:rsidR="006F1039" w:rsidRDefault="005C16BD" w:rsidP="007959CE">
      <w:pPr>
        <w:spacing w:line="480" w:lineRule="auto"/>
        <w:ind w:left="720" w:hanging="720"/>
      </w:pPr>
      <w:r w:rsidRPr="007959CE">
        <w:t>Greene, R.R., 2017. </w:t>
      </w:r>
      <w:r w:rsidRPr="007959CE">
        <w:rPr>
          <w:i/>
          <w:iCs/>
        </w:rPr>
        <w:t>Social work with the aged and their families</w:t>
      </w:r>
      <w:r w:rsidRPr="007959CE">
        <w:t>. Routledge.</w:t>
      </w:r>
    </w:p>
    <w:p w:rsidR="006F1039" w:rsidRDefault="005C16BD" w:rsidP="007959CE">
      <w:pPr>
        <w:spacing w:line="480" w:lineRule="auto"/>
        <w:ind w:left="720" w:hanging="720"/>
      </w:pPr>
      <w:r w:rsidRPr="007959CE">
        <w:t>Hepworth, D.H., Rooney, R.H., Rooney, G.D. and Strom-Gottfried, K., 2016. </w:t>
      </w:r>
      <w:r w:rsidRPr="007959CE">
        <w:rPr>
          <w:i/>
          <w:iCs/>
        </w:rPr>
        <w:t>Empowerment Series: Direct social work practice: Theory and skills</w:t>
      </w:r>
      <w:r w:rsidRPr="007959CE">
        <w:t xml:space="preserve">. </w:t>
      </w:r>
      <w:r w:rsidRPr="007959CE">
        <w:t>Nelson Education.</w:t>
      </w:r>
    </w:p>
    <w:p w:rsidR="006F1039" w:rsidRDefault="005C16BD" w:rsidP="007959CE">
      <w:pPr>
        <w:spacing w:line="480" w:lineRule="auto"/>
        <w:ind w:left="720" w:hanging="720"/>
      </w:pPr>
      <w:r w:rsidRPr="007959CE">
        <w:t>Howe, D., 2017. </w:t>
      </w:r>
      <w:r w:rsidRPr="007959CE">
        <w:rPr>
          <w:i/>
          <w:iCs/>
        </w:rPr>
        <w:t>An introduction to social work theory</w:t>
      </w:r>
      <w:r w:rsidRPr="007959CE">
        <w:t>. Routledge.</w:t>
      </w:r>
    </w:p>
    <w:p w:rsidR="006F1039" w:rsidRDefault="005C16BD" w:rsidP="007959CE">
      <w:pPr>
        <w:spacing w:line="480" w:lineRule="auto"/>
        <w:ind w:left="720" w:hanging="720"/>
      </w:pPr>
      <w:r w:rsidRPr="006F1039">
        <w:t>McCormack, B., 2017. </w:t>
      </w:r>
      <w:r w:rsidRPr="006F1039">
        <w:rPr>
          <w:i/>
          <w:iCs/>
        </w:rPr>
        <w:t>Negotiating partnerships with older people: A person-centred approach</w:t>
      </w:r>
      <w:r w:rsidRPr="006F1039">
        <w:t>. Routledge.</w:t>
      </w:r>
    </w:p>
    <w:p w:rsidR="006F1039" w:rsidRDefault="005C16BD" w:rsidP="007959CE">
      <w:pPr>
        <w:spacing w:line="480" w:lineRule="auto"/>
        <w:ind w:left="720" w:hanging="720"/>
      </w:pPr>
      <w:r w:rsidRPr="006F1039">
        <w:t>Mozley, C., 2017. </w:t>
      </w:r>
      <w:r w:rsidRPr="006F1039">
        <w:rPr>
          <w:i/>
          <w:iCs/>
        </w:rPr>
        <w:t xml:space="preserve">Towards quality care: outcomes for older people in </w:t>
      </w:r>
      <w:r w:rsidRPr="006F1039">
        <w:rPr>
          <w:i/>
          <w:iCs/>
        </w:rPr>
        <w:t>care homes</w:t>
      </w:r>
      <w:r w:rsidRPr="006F1039">
        <w:t>. Routledge.</w:t>
      </w:r>
    </w:p>
    <w:p w:rsidR="006F1039" w:rsidRDefault="005C16BD" w:rsidP="007959CE">
      <w:pPr>
        <w:spacing w:line="480" w:lineRule="auto"/>
        <w:ind w:left="720" w:hanging="720"/>
      </w:pPr>
      <w:r w:rsidRPr="006F1039">
        <w:t>Pacolet, J., Bouten, R. and Versieck, K., 2018. </w:t>
      </w:r>
      <w:r w:rsidRPr="006F1039">
        <w:rPr>
          <w:i/>
          <w:iCs/>
        </w:rPr>
        <w:t>Social protection for dependency in old age: a study of the fifteen EU member states and Norway</w:t>
      </w:r>
      <w:r w:rsidRPr="006F1039">
        <w:t>. Routledge.</w:t>
      </w:r>
    </w:p>
    <w:p w:rsidR="006F1039" w:rsidRDefault="005C16BD" w:rsidP="007959CE">
      <w:pPr>
        <w:spacing w:line="480" w:lineRule="auto"/>
        <w:ind w:left="720" w:hanging="720"/>
      </w:pPr>
      <w:r w:rsidRPr="006F1039">
        <w:lastRenderedPageBreak/>
        <w:t>Payne, M., 2017. </w:t>
      </w:r>
      <w:r w:rsidRPr="006F1039">
        <w:rPr>
          <w:i/>
          <w:iCs/>
        </w:rPr>
        <w:t>Older Citizens and End-of-life Care: Social Work Practice St</w:t>
      </w:r>
      <w:r w:rsidRPr="006F1039">
        <w:rPr>
          <w:i/>
          <w:iCs/>
        </w:rPr>
        <w:t>rategies for Adults in Later Life</w:t>
      </w:r>
      <w:r w:rsidRPr="006F1039">
        <w:t>. Routledge.</w:t>
      </w:r>
    </w:p>
    <w:p w:rsidR="006F1039" w:rsidRDefault="005C16BD" w:rsidP="007959CE">
      <w:pPr>
        <w:spacing w:line="480" w:lineRule="auto"/>
        <w:ind w:left="720" w:hanging="720"/>
      </w:pPr>
      <w:r w:rsidRPr="006F1039">
        <w:t>Rothman, J., 2018. </w:t>
      </w:r>
      <w:r w:rsidRPr="006F1039">
        <w:rPr>
          <w:i/>
          <w:iCs/>
        </w:rPr>
        <w:t>Social work practice across disability</w:t>
      </w:r>
      <w:r w:rsidRPr="006F1039">
        <w:t>. Routledge.</w:t>
      </w:r>
    </w:p>
    <w:p w:rsidR="006F1039" w:rsidRDefault="005C16BD" w:rsidP="007959CE">
      <w:pPr>
        <w:spacing w:line="480" w:lineRule="auto"/>
        <w:ind w:left="720" w:hanging="720"/>
      </w:pPr>
      <w:r w:rsidRPr="006F1039">
        <w:t>Thompson, S., 2016. Promoting reciprocity in old age: A social work challenge. </w:t>
      </w:r>
      <w:r w:rsidRPr="006F1039">
        <w:rPr>
          <w:i/>
          <w:iCs/>
        </w:rPr>
        <w:t>Practice</w:t>
      </w:r>
      <w:r w:rsidRPr="006F1039">
        <w:t>, </w:t>
      </w:r>
      <w:r w:rsidRPr="006F1039">
        <w:rPr>
          <w:i/>
          <w:iCs/>
        </w:rPr>
        <w:t>28</w:t>
      </w:r>
      <w:r w:rsidRPr="006F1039">
        <w:t>(5), pp.341-355.</w:t>
      </w:r>
    </w:p>
    <w:p w:rsidR="006F1039" w:rsidRDefault="005C16BD" w:rsidP="007959CE">
      <w:pPr>
        <w:spacing w:line="480" w:lineRule="auto"/>
        <w:ind w:left="720" w:hanging="720"/>
      </w:pPr>
      <w:r w:rsidRPr="007959CE">
        <w:t>Turner, F.J. ed., 2017. </w:t>
      </w:r>
      <w:r w:rsidRPr="007959CE">
        <w:rPr>
          <w:i/>
          <w:iCs/>
        </w:rPr>
        <w:t>Social w</w:t>
      </w:r>
      <w:r w:rsidRPr="007959CE">
        <w:rPr>
          <w:i/>
          <w:iCs/>
        </w:rPr>
        <w:t>ork treatment: Interlocking theoretical approaches</w:t>
      </w:r>
      <w:r w:rsidRPr="007959CE">
        <w:t>. Oxford University Press.</w:t>
      </w:r>
    </w:p>
    <w:p w:rsidR="006F1039" w:rsidRDefault="006F1039" w:rsidP="007959CE">
      <w:pPr>
        <w:spacing w:line="480" w:lineRule="auto"/>
        <w:ind w:left="720" w:hanging="720"/>
      </w:pPr>
    </w:p>
    <w:sectPr w:rsidR="006F1039"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BD" w:rsidRDefault="005C16BD" w:rsidP="00A01A61">
      <w:r>
        <w:separator/>
      </w:r>
    </w:p>
  </w:endnote>
  <w:endnote w:type="continuationSeparator" w:id="1">
    <w:p w:rsidR="005C16BD" w:rsidRDefault="005C16BD" w:rsidP="00A01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BD" w:rsidRDefault="005C16BD" w:rsidP="00A01A61">
      <w:r>
        <w:separator/>
      </w:r>
    </w:p>
  </w:footnote>
  <w:footnote w:type="continuationSeparator" w:id="1">
    <w:p w:rsidR="005C16BD" w:rsidRDefault="005C16BD" w:rsidP="00A01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3E" w:rsidRPr="00050744" w:rsidRDefault="005C16BD" w:rsidP="006E2EA2">
    <w:pPr>
      <w:pStyle w:val="Header"/>
      <w:jc w:val="right"/>
    </w:pPr>
    <w:r w:rsidRPr="00AD584A">
      <w:t>Social Work</w:t>
    </w:r>
    <w:r w:rsidR="00A01A61" w:rsidRPr="00050744">
      <w:rPr>
        <w:rStyle w:val="PageNumber"/>
      </w:rPr>
      <w:fldChar w:fldCharType="begin"/>
    </w:r>
    <w:r w:rsidRPr="00050744">
      <w:rPr>
        <w:rStyle w:val="PageNumber"/>
      </w:rPr>
      <w:instrText xml:space="preserve"> PAGE </w:instrText>
    </w:r>
    <w:r w:rsidR="00A01A61" w:rsidRPr="00050744">
      <w:rPr>
        <w:rStyle w:val="PageNumber"/>
      </w:rPr>
      <w:fldChar w:fldCharType="separate"/>
    </w:r>
    <w:r w:rsidR="00677C6C">
      <w:rPr>
        <w:rStyle w:val="PageNumber"/>
        <w:noProof/>
      </w:rPr>
      <w:t>2</w:t>
    </w:r>
    <w:r w:rsidR="00A01A61" w:rsidRPr="00050744">
      <w:rPr>
        <w:rStyle w:val="PageNumber"/>
      </w:rPr>
      <w:fldChar w:fldCharType="end"/>
    </w:r>
  </w:p>
  <w:p w:rsidR="00B86751" w:rsidRDefault="00B867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0D4011E0"/>
    <w:multiLevelType w:val="hybridMultilevel"/>
    <w:tmpl w:val="D4E4CFD0"/>
    <w:lvl w:ilvl="0" w:tplc="0A04B380">
      <w:start w:val="1"/>
      <w:numFmt w:val="bullet"/>
      <w:lvlText w:val=""/>
      <w:lvlJc w:val="left"/>
      <w:pPr>
        <w:ind w:left="720" w:hanging="360"/>
      </w:pPr>
      <w:rPr>
        <w:rFonts w:ascii="Symbol" w:hAnsi="Symbol" w:hint="default"/>
      </w:rPr>
    </w:lvl>
    <w:lvl w:ilvl="1" w:tplc="B4386FD0" w:tentative="1">
      <w:start w:val="1"/>
      <w:numFmt w:val="bullet"/>
      <w:lvlText w:val="o"/>
      <w:lvlJc w:val="left"/>
      <w:pPr>
        <w:ind w:left="1440" w:hanging="360"/>
      </w:pPr>
      <w:rPr>
        <w:rFonts w:ascii="Courier New" w:hAnsi="Courier New" w:cs="Courier New" w:hint="default"/>
      </w:rPr>
    </w:lvl>
    <w:lvl w:ilvl="2" w:tplc="E94A82AA" w:tentative="1">
      <w:start w:val="1"/>
      <w:numFmt w:val="bullet"/>
      <w:lvlText w:val=""/>
      <w:lvlJc w:val="left"/>
      <w:pPr>
        <w:ind w:left="2160" w:hanging="360"/>
      </w:pPr>
      <w:rPr>
        <w:rFonts w:ascii="Wingdings" w:hAnsi="Wingdings" w:hint="default"/>
      </w:rPr>
    </w:lvl>
    <w:lvl w:ilvl="3" w:tplc="1456AFDA" w:tentative="1">
      <w:start w:val="1"/>
      <w:numFmt w:val="bullet"/>
      <w:lvlText w:val=""/>
      <w:lvlJc w:val="left"/>
      <w:pPr>
        <w:ind w:left="2880" w:hanging="360"/>
      </w:pPr>
      <w:rPr>
        <w:rFonts w:ascii="Symbol" w:hAnsi="Symbol" w:hint="default"/>
      </w:rPr>
    </w:lvl>
    <w:lvl w:ilvl="4" w:tplc="E8EAF8D0" w:tentative="1">
      <w:start w:val="1"/>
      <w:numFmt w:val="bullet"/>
      <w:lvlText w:val="o"/>
      <w:lvlJc w:val="left"/>
      <w:pPr>
        <w:ind w:left="3600" w:hanging="360"/>
      </w:pPr>
      <w:rPr>
        <w:rFonts w:ascii="Courier New" w:hAnsi="Courier New" w:cs="Courier New" w:hint="default"/>
      </w:rPr>
    </w:lvl>
    <w:lvl w:ilvl="5" w:tplc="CA6E83A0" w:tentative="1">
      <w:start w:val="1"/>
      <w:numFmt w:val="bullet"/>
      <w:lvlText w:val=""/>
      <w:lvlJc w:val="left"/>
      <w:pPr>
        <w:ind w:left="4320" w:hanging="360"/>
      </w:pPr>
      <w:rPr>
        <w:rFonts w:ascii="Wingdings" w:hAnsi="Wingdings" w:hint="default"/>
      </w:rPr>
    </w:lvl>
    <w:lvl w:ilvl="6" w:tplc="2830004E" w:tentative="1">
      <w:start w:val="1"/>
      <w:numFmt w:val="bullet"/>
      <w:lvlText w:val=""/>
      <w:lvlJc w:val="left"/>
      <w:pPr>
        <w:ind w:left="5040" w:hanging="360"/>
      </w:pPr>
      <w:rPr>
        <w:rFonts w:ascii="Symbol" w:hAnsi="Symbol" w:hint="default"/>
      </w:rPr>
    </w:lvl>
    <w:lvl w:ilvl="7" w:tplc="0F50C940" w:tentative="1">
      <w:start w:val="1"/>
      <w:numFmt w:val="bullet"/>
      <w:lvlText w:val="o"/>
      <w:lvlJc w:val="left"/>
      <w:pPr>
        <w:ind w:left="5760" w:hanging="360"/>
      </w:pPr>
      <w:rPr>
        <w:rFonts w:ascii="Courier New" w:hAnsi="Courier New" w:cs="Courier New" w:hint="default"/>
      </w:rPr>
    </w:lvl>
    <w:lvl w:ilvl="8" w:tplc="0F0A4442" w:tentative="1">
      <w:start w:val="1"/>
      <w:numFmt w:val="bullet"/>
      <w:lvlText w:val=""/>
      <w:lvlJc w:val="left"/>
      <w:pPr>
        <w:ind w:left="6480" w:hanging="360"/>
      </w:pPr>
      <w:rPr>
        <w:rFonts w:ascii="Wingdings" w:hAnsi="Wingdings" w:hint="default"/>
      </w:rPr>
    </w:lvl>
  </w:abstractNum>
  <w:abstractNum w:abstractNumId="11">
    <w:nsid w:val="3A6F05F8"/>
    <w:multiLevelType w:val="hybridMultilevel"/>
    <w:tmpl w:val="660C4E10"/>
    <w:lvl w:ilvl="0" w:tplc="7E2A96EE">
      <w:start w:val="1"/>
      <w:numFmt w:val="bullet"/>
      <w:lvlText w:val=""/>
      <w:lvlJc w:val="left"/>
      <w:pPr>
        <w:ind w:left="720" w:hanging="360"/>
      </w:pPr>
      <w:rPr>
        <w:rFonts w:ascii="Symbol" w:hAnsi="Symbol" w:hint="default"/>
      </w:rPr>
    </w:lvl>
    <w:lvl w:ilvl="1" w:tplc="989638C8" w:tentative="1">
      <w:start w:val="1"/>
      <w:numFmt w:val="bullet"/>
      <w:lvlText w:val="o"/>
      <w:lvlJc w:val="left"/>
      <w:pPr>
        <w:ind w:left="1440" w:hanging="360"/>
      </w:pPr>
      <w:rPr>
        <w:rFonts w:ascii="Courier New" w:hAnsi="Courier New" w:cs="Courier New" w:hint="default"/>
      </w:rPr>
    </w:lvl>
    <w:lvl w:ilvl="2" w:tplc="AA90D4A2" w:tentative="1">
      <w:start w:val="1"/>
      <w:numFmt w:val="bullet"/>
      <w:lvlText w:val=""/>
      <w:lvlJc w:val="left"/>
      <w:pPr>
        <w:ind w:left="2160" w:hanging="360"/>
      </w:pPr>
      <w:rPr>
        <w:rFonts w:ascii="Wingdings" w:hAnsi="Wingdings" w:hint="default"/>
      </w:rPr>
    </w:lvl>
    <w:lvl w:ilvl="3" w:tplc="D762529E" w:tentative="1">
      <w:start w:val="1"/>
      <w:numFmt w:val="bullet"/>
      <w:lvlText w:val=""/>
      <w:lvlJc w:val="left"/>
      <w:pPr>
        <w:ind w:left="2880" w:hanging="360"/>
      </w:pPr>
      <w:rPr>
        <w:rFonts w:ascii="Symbol" w:hAnsi="Symbol" w:hint="default"/>
      </w:rPr>
    </w:lvl>
    <w:lvl w:ilvl="4" w:tplc="0A3E598C" w:tentative="1">
      <w:start w:val="1"/>
      <w:numFmt w:val="bullet"/>
      <w:lvlText w:val="o"/>
      <w:lvlJc w:val="left"/>
      <w:pPr>
        <w:ind w:left="3600" w:hanging="360"/>
      </w:pPr>
      <w:rPr>
        <w:rFonts w:ascii="Courier New" w:hAnsi="Courier New" w:cs="Courier New" w:hint="default"/>
      </w:rPr>
    </w:lvl>
    <w:lvl w:ilvl="5" w:tplc="C62AAC74" w:tentative="1">
      <w:start w:val="1"/>
      <w:numFmt w:val="bullet"/>
      <w:lvlText w:val=""/>
      <w:lvlJc w:val="left"/>
      <w:pPr>
        <w:ind w:left="4320" w:hanging="360"/>
      </w:pPr>
      <w:rPr>
        <w:rFonts w:ascii="Wingdings" w:hAnsi="Wingdings" w:hint="default"/>
      </w:rPr>
    </w:lvl>
    <w:lvl w:ilvl="6" w:tplc="8800DF56" w:tentative="1">
      <w:start w:val="1"/>
      <w:numFmt w:val="bullet"/>
      <w:lvlText w:val=""/>
      <w:lvlJc w:val="left"/>
      <w:pPr>
        <w:ind w:left="5040" w:hanging="360"/>
      </w:pPr>
      <w:rPr>
        <w:rFonts w:ascii="Symbol" w:hAnsi="Symbol" w:hint="default"/>
      </w:rPr>
    </w:lvl>
    <w:lvl w:ilvl="7" w:tplc="81D09672" w:tentative="1">
      <w:start w:val="1"/>
      <w:numFmt w:val="bullet"/>
      <w:lvlText w:val="o"/>
      <w:lvlJc w:val="left"/>
      <w:pPr>
        <w:ind w:left="5760" w:hanging="360"/>
      </w:pPr>
      <w:rPr>
        <w:rFonts w:ascii="Courier New" w:hAnsi="Courier New" w:cs="Courier New" w:hint="default"/>
      </w:rPr>
    </w:lvl>
    <w:lvl w:ilvl="8" w:tplc="35C88DFA" w:tentative="1">
      <w:start w:val="1"/>
      <w:numFmt w:val="bullet"/>
      <w:lvlText w:val=""/>
      <w:lvlJc w:val="left"/>
      <w:pPr>
        <w:ind w:left="6480" w:hanging="360"/>
      </w:pPr>
      <w:rPr>
        <w:rFonts w:ascii="Wingdings" w:hAnsi="Wingdings" w:hint="default"/>
      </w:rPr>
    </w:lvl>
  </w:abstractNum>
  <w:abstractNum w:abstractNumId="12">
    <w:nsid w:val="5702258C"/>
    <w:multiLevelType w:val="hybridMultilevel"/>
    <w:tmpl w:val="62C0F7DE"/>
    <w:lvl w:ilvl="0" w:tplc="01DA5AC6">
      <w:numFmt w:val="bullet"/>
      <w:lvlText w:val=""/>
      <w:lvlJc w:val="left"/>
      <w:pPr>
        <w:ind w:left="720" w:hanging="360"/>
      </w:pPr>
      <w:rPr>
        <w:rFonts w:ascii="Times New Roman" w:eastAsia="Times New Roman" w:hAnsi="Times New Roman" w:cs="Times New Roman" w:hint="default"/>
      </w:rPr>
    </w:lvl>
    <w:lvl w:ilvl="1" w:tplc="E792608C" w:tentative="1">
      <w:start w:val="1"/>
      <w:numFmt w:val="bullet"/>
      <w:lvlText w:val="o"/>
      <w:lvlJc w:val="left"/>
      <w:pPr>
        <w:ind w:left="1440" w:hanging="360"/>
      </w:pPr>
      <w:rPr>
        <w:rFonts w:ascii="Courier New" w:hAnsi="Courier New" w:cs="Courier New" w:hint="default"/>
      </w:rPr>
    </w:lvl>
    <w:lvl w:ilvl="2" w:tplc="517C8874" w:tentative="1">
      <w:start w:val="1"/>
      <w:numFmt w:val="bullet"/>
      <w:lvlText w:val=""/>
      <w:lvlJc w:val="left"/>
      <w:pPr>
        <w:ind w:left="2160" w:hanging="360"/>
      </w:pPr>
      <w:rPr>
        <w:rFonts w:ascii="Wingdings" w:hAnsi="Wingdings" w:hint="default"/>
      </w:rPr>
    </w:lvl>
    <w:lvl w:ilvl="3" w:tplc="64D0000C" w:tentative="1">
      <w:start w:val="1"/>
      <w:numFmt w:val="bullet"/>
      <w:lvlText w:val=""/>
      <w:lvlJc w:val="left"/>
      <w:pPr>
        <w:ind w:left="2880" w:hanging="360"/>
      </w:pPr>
      <w:rPr>
        <w:rFonts w:ascii="Symbol" w:hAnsi="Symbol" w:hint="default"/>
      </w:rPr>
    </w:lvl>
    <w:lvl w:ilvl="4" w:tplc="25209996" w:tentative="1">
      <w:start w:val="1"/>
      <w:numFmt w:val="bullet"/>
      <w:lvlText w:val="o"/>
      <w:lvlJc w:val="left"/>
      <w:pPr>
        <w:ind w:left="3600" w:hanging="360"/>
      </w:pPr>
      <w:rPr>
        <w:rFonts w:ascii="Courier New" w:hAnsi="Courier New" w:cs="Courier New" w:hint="default"/>
      </w:rPr>
    </w:lvl>
    <w:lvl w:ilvl="5" w:tplc="B8763836" w:tentative="1">
      <w:start w:val="1"/>
      <w:numFmt w:val="bullet"/>
      <w:lvlText w:val=""/>
      <w:lvlJc w:val="left"/>
      <w:pPr>
        <w:ind w:left="4320" w:hanging="360"/>
      </w:pPr>
      <w:rPr>
        <w:rFonts w:ascii="Wingdings" w:hAnsi="Wingdings" w:hint="default"/>
      </w:rPr>
    </w:lvl>
    <w:lvl w:ilvl="6" w:tplc="B8E4A0E8" w:tentative="1">
      <w:start w:val="1"/>
      <w:numFmt w:val="bullet"/>
      <w:lvlText w:val=""/>
      <w:lvlJc w:val="left"/>
      <w:pPr>
        <w:ind w:left="5040" w:hanging="360"/>
      </w:pPr>
      <w:rPr>
        <w:rFonts w:ascii="Symbol" w:hAnsi="Symbol" w:hint="default"/>
      </w:rPr>
    </w:lvl>
    <w:lvl w:ilvl="7" w:tplc="6B6A45BA" w:tentative="1">
      <w:start w:val="1"/>
      <w:numFmt w:val="bullet"/>
      <w:lvlText w:val="o"/>
      <w:lvlJc w:val="left"/>
      <w:pPr>
        <w:ind w:left="5760" w:hanging="360"/>
      </w:pPr>
      <w:rPr>
        <w:rFonts w:ascii="Courier New" w:hAnsi="Courier New" w:cs="Courier New" w:hint="default"/>
      </w:rPr>
    </w:lvl>
    <w:lvl w:ilvl="8" w:tplc="7018CA4E" w:tentative="1">
      <w:start w:val="1"/>
      <w:numFmt w:val="bullet"/>
      <w:lvlText w:val=""/>
      <w:lvlJc w:val="left"/>
      <w:pPr>
        <w:ind w:left="6480" w:hanging="360"/>
      </w:pPr>
      <w:rPr>
        <w:rFonts w:ascii="Wingdings" w:hAnsi="Wingdings" w:hint="default"/>
      </w:rPr>
    </w:lvl>
  </w:abstractNum>
  <w:abstractNum w:abstractNumId="13">
    <w:nsid w:val="6DCE5116"/>
    <w:multiLevelType w:val="hybridMultilevel"/>
    <w:tmpl w:val="E0FEEE16"/>
    <w:lvl w:ilvl="0" w:tplc="D0A27E86">
      <w:start w:val="1"/>
      <w:numFmt w:val="bullet"/>
      <w:lvlText w:val=""/>
      <w:lvlJc w:val="left"/>
      <w:pPr>
        <w:ind w:left="1080" w:hanging="360"/>
      </w:pPr>
      <w:rPr>
        <w:rFonts w:ascii="Symbol" w:hAnsi="Symbol" w:hint="default"/>
      </w:rPr>
    </w:lvl>
    <w:lvl w:ilvl="1" w:tplc="46A8260E" w:tentative="1">
      <w:start w:val="1"/>
      <w:numFmt w:val="bullet"/>
      <w:lvlText w:val="o"/>
      <w:lvlJc w:val="left"/>
      <w:pPr>
        <w:ind w:left="1800" w:hanging="360"/>
      </w:pPr>
      <w:rPr>
        <w:rFonts w:ascii="Courier New" w:hAnsi="Courier New" w:cs="Courier New" w:hint="default"/>
      </w:rPr>
    </w:lvl>
    <w:lvl w:ilvl="2" w:tplc="3918B6E8" w:tentative="1">
      <w:start w:val="1"/>
      <w:numFmt w:val="bullet"/>
      <w:lvlText w:val=""/>
      <w:lvlJc w:val="left"/>
      <w:pPr>
        <w:ind w:left="2520" w:hanging="360"/>
      </w:pPr>
      <w:rPr>
        <w:rFonts w:ascii="Wingdings" w:hAnsi="Wingdings" w:hint="default"/>
      </w:rPr>
    </w:lvl>
    <w:lvl w:ilvl="3" w:tplc="6B7E1A28" w:tentative="1">
      <w:start w:val="1"/>
      <w:numFmt w:val="bullet"/>
      <w:lvlText w:val=""/>
      <w:lvlJc w:val="left"/>
      <w:pPr>
        <w:ind w:left="3240" w:hanging="360"/>
      </w:pPr>
      <w:rPr>
        <w:rFonts w:ascii="Symbol" w:hAnsi="Symbol" w:hint="default"/>
      </w:rPr>
    </w:lvl>
    <w:lvl w:ilvl="4" w:tplc="BE1A80AC" w:tentative="1">
      <w:start w:val="1"/>
      <w:numFmt w:val="bullet"/>
      <w:lvlText w:val="o"/>
      <w:lvlJc w:val="left"/>
      <w:pPr>
        <w:ind w:left="3960" w:hanging="360"/>
      </w:pPr>
      <w:rPr>
        <w:rFonts w:ascii="Courier New" w:hAnsi="Courier New" w:cs="Courier New" w:hint="default"/>
      </w:rPr>
    </w:lvl>
    <w:lvl w:ilvl="5" w:tplc="C6125C2E" w:tentative="1">
      <w:start w:val="1"/>
      <w:numFmt w:val="bullet"/>
      <w:lvlText w:val=""/>
      <w:lvlJc w:val="left"/>
      <w:pPr>
        <w:ind w:left="4680" w:hanging="360"/>
      </w:pPr>
      <w:rPr>
        <w:rFonts w:ascii="Wingdings" w:hAnsi="Wingdings" w:hint="default"/>
      </w:rPr>
    </w:lvl>
    <w:lvl w:ilvl="6" w:tplc="D53294BC" w:tentative="1">
      <w:start w:val="1"/>
      <w:numFmt w:val="bullet"/>
      <w:lvlText w:val=""/>
      <w:lvlJc w:val="left"/>
      <w:pPr>
        <w:ind w:left="5400" w:hanging="360"/>
      </w:pPr>
      <w:rPr>
        <w:rFonts w:ascii="Symbol" w:hAnsi="Symbol" w:hint="default"/>
      </w:rPr>
    </w:lvl>
    <w:lvl w:ilvl="7" w:tplc="5CD01E26" w:tentative="1">
      <w:start w:val="1"/>
      <w:numFmt w:val="bullet"/>
      <w:lvlText w:val="o"/>
      <w:lvlJc w:val="left"/>
      <w:pPr>
        <w:ind w:left="6120" w:hanging="360"/>
      </w:pPr>
      <w:rPr>
        <w:rFonts w:ascii="Courier New" w:hAnsi="Courier New" w:cs="Courier New" w:hint="default"/>
      </w:rPr>
    </w:lvl>
    <w:lvl w:ilvl="8" w:tplc="10A4CC24" w:tentative="1">
      <w:start w:val="1"/>
      <w:numFmt w:val="bullet"/>
      <w:lvlText w:val=""/>
      <w:lvlJc w:val="left"/>
      <w:pPr>
        <w:ind w:left="6840" w:hanging="360"/>
      </w:pPr>
      <w:rPr>
        <w:rFonts w:ascii="Wingdings" w:hAnsi="Wingdings" w:hint="default"/>
      </w:rPr>
    </w:lvl>
  </w:abstractNum>
  <w:abstractNum w:abstractNumId="14">
    <w:nsid w:val="72E92DB3"/>
    <w:multiLevelType w:val="hybridMultilevel"/>
    <w:tmpl w:val="E8DCCA54"/>
    <w:lvl w:ilvl="0" w:tplc="4C301EF4">
      <w:start w:val="1"/>
      <w:numFmt w:val="bullet"/>
      <w:lvlText w:val=""/>
      <w:lvlJc w:val="left"/>
      <w:pPr>
        <w:ind w:left="720" w:hanging="360"/>
      </w:pPr>
      <w:rPr>
        <w:rFonts w:ascii="Symbol" w:hAnsi="Symbol" w:hint="default"/>
      </w:rPr>
    </w:lvl>
    <w:lvl w:ilvl="1" w:tplc="B6706014" w:tentative="1">
      <w:start w:val="1"/>
      <w:numFmt w:val="bullet"/>
      <w:lvlText w:val="o"/>
      <w:lvlJc w:val="left"/>
      <w:pPr>
        <w:ind w:left="1440" w:hanging="360"/>
      </w:pPr>
      <w:rPr>
        <w:rFonts w:ascii="Courier New" w:hAnsi="Courier New" w:cs="Courier New" w:hint="default"/>
      </w:rPr>
    </w:lvl>
    <w:lvl w:ilvl="2" w:tplc="4FF86382" w:tentative="1">
      <w:start w:val="1"/>
      <w:numFmt w:val="bullet"/>
      <w:lvlText w:val=""/>
      <w:lvlJc w:val="left"/>
      <w:pPr>
        <w:ind w:left="2160" w:hanging="360"/>
      </w:pPr>
      <w:rPr>
        <w:rFonts w:ascii="Wingdings" w:hAnsi="Wingdings" w:hint="default"/>
      </w:rPr>
    </w:lvl>
    <w:lvl w:ilvl="3" w:tplc="CDF0F5AE" w:tentative="1">
      <w:start w:val="1"/>
      <w:numFmt w:val="bullet"/>
      <w:lvlText w:val=""/>
      <w:lvlJc w:val="left"/>
      <w:pPr>
        <w:ind w:left="2880" w:hanging="360"/>
      </w:pPr>
      <w:rPr>
        <w:rFonts w:ascii="Symbol" w:hAnsi="Symbol" w:hint="default"/>
      </w:rPr>
    </w:lvl>
    <w:lvl w:ilvl="4" w:tplc="97D200AC" w:tentative="1">
      <w:start w:val="1"/>
      <w:numFmt w:val="bullet"/>
      <w:lvlText w:val="o"/>
      <w:lvlJc w:val="left"/>
      <w:pPr>
        <w:ind w:left="3600" w:hanging="360"/>
      </w:pPr>
      <w:rPr>
        <w:rFonts w:ascii="Courier New" w:hAnsi="Courier New" w:cs="Courier New" w:hint="default"/>
      </w:rPr>
    </w:lvl>
    <w:lvl w:ilvl="5" w:tplc="0C50C9A8" w:tentative="1">
      <w:start w:val="1"/>
      <w:numFmt w:val="bullet"/>
      <w:lvlText w:val=""/>
      <w:lvlJc w:val="left"/>
      <w:pPr>
        <w:ind w:left="4320" w:hanging="360"/>
      </w:pPr>
      <w:rPr>
        <w:rFonts w:ascii="Wingdings" w:hAnsi="Wingdings" w:hint="default"/>
      </w:rPr>
    </w:lvl>
    <w:lvl w:ilvl="6" w:tplc="DAB279A2" w:tentative="1">
      <w:start w:val="1"/>
      <w:numFmt w:val="bullet"/>
      <w:lvlText w:val=""/>
      <w:lvlJc w:val="left"/>
      <w:pPr>
        <w:ind w:left="5040" w:hanging="360"/>
      </w:pPr>
      <w:rPr>
        <w:rFonts w:ascii="Symbol" w:hAnsi="Symbol" w:hint="default"/>
      </w:rPr>
    </w:lvl>
    <w:lvl w:ilvl="7" w:tplc="CCD20D0A" w:tentative="1">
      <w:start w:val="1"/>
      <w:numFmt w:val="bullet"/>
      <w:lvlText w:val="o"/>
      <w:lvlJc w:val="left"/>
      <w:pPr>
        <w:ind w:left="5760" w:hanging="360"/>
      </w:pPr>
      <w:rPr>
        <w:rFonts w:ascii="Courier New" w:hAnsi="Courier New" w:cs="Courier New" w:hint="default"/>
      </w:rPr>
    </w:lvl>
    <w:lvl w:ilvl="8" w:tplc="99D88D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7F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8211B"/>
    <w:rsid w:val="000A1527"/>
    <w:rsid w:val="000A3A1A"/>
    <w:rsid w:val="000C43D6"/>
    <w:rsid w:val="000F759D"/>
    <w:rsid w:val="00112DF7"/>
    <w:rsid w:val="0013681C"/>
    <w:rsid w:val="001544CD"/>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73862"/>
    <w:rsid w:val="00287AFC"/>
    <w:rsid w:val="002A3C37"/>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C20C8"/>
    <w:rsid w:val="003D0B26"/>
    <w:rsid w:val="003E1EB6"/>
    <w:rsid w:val="003F4EC3"/>
    <w:rsid w:val="003F5A63"/>
    <w:rsid w:val="00414E60"/>
    <w:rsid w:val="00424E97"/>
    <w:rsid w:val="00464235"/>
    <w:rsid w:val="00486512"/>
    <w:rsid w:val="00486911"/>
    <w:rsid w:val="00491946"/>
    <w:rsid w:val="004922BC"/>
    <w:rsid w:val="004A4F79"/>
    <w:rsid w:val="004D20CF"/>
    <w:rsid w:val="004D2924"/>
    <w:rsid w:val="004E70E8"/>
    <w:rsid w:val="004F0597"/>
    <w:rsid w:val="004F71AC"/>
    <w:rsid w:val="00532588"/>
    <w:rsid w:val="0053797E"/>
    <w:rsid w:val="0055128A"/>
    <w:rsid w:val="0056105A"/>
    <w:rsid w:val="005617EF"/>
    <w:rsid w:val="00576B3A"/>
    <w:rsid w:val="005831CB"/>
    <w:rsid w:val="005A19CD"/>
    <w:rsid w:val="005A6CCE"/>
    <w:rsid w:val="005C16BD"/>
    <w:rsid w:val="005C1C18"/>
    <w:rsid w:val="0060010C"/>
    <w:rsid w:val="00605870"/>
    <w:rsid w:val="00620078"/>
    <w:rsid w:val="0064456C"/>
    <w:rsid w:val="00645424"/>
    <w:rsid w:val="00646DA5"/>
    <w:rsid w:val="006556FC"/>
    <w:rsid w:val="00677C6C"/>
    <w:rsid w:val="00691D8D"/>
    <w:rsid w:val="006B6F07"/>
    <w:rsid w:val="006C1834"/>
    <w:rsid w:val="006D5A8D"/>
    <w:rsid w:val="006D5E78"/>
    <w:rsid w:val="006E2EA2"/>
    <w:rsid w:val="006F1039"/>
    <w:rsid w:val="00711866"/>
    <w:rsid w:val="00711F62"/>
    <w:rsid w:val="007251D0"/>
    <w:rsid w:val="007374DF"/>
    <w:rsid w:val="00764269"/>
    <w:rsid w:val="007716D3"/>
    <w:rsid w:val="007838B8"/>
    <w:rsid w:val="00784DB1"/>
    <w:rsid w:val="007959CE"/>
    <w:rsid w:val="00797D09"/>
    <w:rsid w:val="007C12E3"/>
    <w:rsid w:val="008153EA"/>
    <w:rsid w:val="00821F3E"/>
    <w:rsid w:val="008423D8"/>
    <w:rsid w:val="00886ACD"/>
    <w:rsid w:val="00894AD8"/>
    <w:rsid w:val="008A3762"/>
    <w:rsid w:val="008A4FF9"/>
    <w:rsid w:val="008A5A02"/>
    <w:rsid w:val="008A6AFF"/>
    <w:rsid w:val="008C6813"/>
    <w:rsid w:val="008F13BB"/>
    <w:rsid w:val="008F77FE"/>
    <w:rsid w:val="009035AA"/>
    <w:rsid w:val="00912BEC"/>
    <w:rsid w:val="009132A3"/>
    <w:rsid w:val="00913F24"/>
    <w:rsid w:val="009143B3"/>
    <w:rsid w:val="00921B4B"/>
    <w:rsid w:val="00943011"/>
    <w:rsid w:val="00985691"/>
    <w:rsid w:val="00990515"/>
    <w:rsid w:val="009B318A"/>
    <w:rsid w:val="009C3BED"/>
    <w:rsid w:val="009C6E4F"/>
    <w:rsid w:val="009E3CE3"/>
    <w:rsid w:val="009E40B5"/>
    <w:rsid w:val="00A01A61"/>
    <w:rsid w:val="00A04BB6"/>
    <w:rsid w:val="00A262E1"/>
    <w:rsid w:val="00A429A4"/>
    <w:rsid w:val="00A66A56"/>
    <w:rsid w:val="00A70AC8"/>
    <w:rsid w:val="00A875C8"/>
    <w:rsid w:val="00A9681E"/>
    <w:rsid w:val="00AD336C"/>
    <w:rsid w:val="00AD584A"/>
    <w:rsid w:val="00AE3F51"/>
    <w:rsid w:val="00AF5531"/>
    <w:rsid w:val="00B070E8"/>
    <w:rsid w:val="00B1659B"/>
    <w:rsid w:val="00B50C14"/>
    <w:rsid w:val="00B52224"/>
    <w:rsid w:val="00B73C5E"/>
    <w:rsid w:val="00B819F7"/>
    <w:rsid w:val="00B820C9"/>
    <w:rsid w:val="00B86751"/>
    <w:rsid w:val="00BC283E"/>
    <w:rsid w:val="00BC437B"/>
    <w:rsid w:val="00C04F3F"/>
    <w:rsid w:val="00C362B6"/>
    <w:rsid w:val="00C6633E"/>
    <w:rsid w:val="00C713AC"/>
    <w:rsid w:val="00C77BE4"/>
    <w:rsid w:val="00C84CAD"/>
    <w:rsid w:val="00CC427D"/>
    <w:rsid w:val="00CD3F0C"/>
    <w:rsid w:val="00CE6C99"/>
    <w:rsid w:val="00CF1CED"/>
    <w:rsid w:val="00CF517F"/>
    <w:rsid w:val="00CF6C12"/>
    <w:rsid w:val="00D01CC2"/>
    <w:rsid w:val="00D114CF"/>
    <w:rsid w:val="00D13C58"/>
    <w:rsid w:val="00D224D5"/>
    <w:rsid w:val="00D41461"/>
    <w:rsid w:val="00D81B6E"/>
    <w:rsid w:val="00DA4308"/>
    <w:rsid w:val="00DD7745"/>
    <w:rsid w:val="00DD78B0"/>
    <w:rsid w:val="00DF089C"/>
    <w:rsid w:val="00DF45C9"/>
    <w:rsid w:val="00E0171A"/>
    <w:rsid w:val="00E17671"/>
    <w:rsid w:val="00E246FD"/>
    <w:rsid w:val="00E7188A"/>
    <w:rsid w:val="00EC7D80"/>
    <w:rsid w:val="00EE40B8"/>
    <w:rsid w:val="00EE4F1B"/>
    <w:rsid w:val="00EE62C5"/>
    <w:rsid w:val="00EF1736"/>
    <w:rsid w:val="00EF238F"/>
    <w:rsid w:val="00F01FA1"/>
    <w:rsid w:val="00F11E02"/>
    <w:rsid w:val="00F15869"/>
    <w:rsid w:val="00F3524E"/>
    <w:rsid w:val="00F3716C"/>
    <w:rsid w:val="00F471A1"/>
    <w:rsid w:val="00F5007F"/>
    <w:rsid w:val="00F858F9"/>
    <w:rsid w:val="00F85E8B"/>
    <w:rsid w:val="00F901C2"/>
    <w:rsid w:val="00FA40CB"/>
    <w:rsid w:val="00FD3509"/>
    <w:rsid w:val="00FD7DD7"/>
    <w:rsid w:val="00FE3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BalloonText">
    <w:name w:val="Balloon Text"/>
    <w:basedOn w:val="Normal"/>
    <w:link w:val="BalloonTextChar"/>
    <w:rsid w:val="00AD584A"/>
    <w:rPr>
      <w:rFonts w:ascii="Tahoma" w:hAnsi="Tahoma" w:cs="Tahoma"/>
      <w:sz w:val="16"/>
      <w:szCs w:val="16"/>
    </w:rPr>
  </w:style>
  <w:style w:type="character" w:customStyle="1" w:styleId="BalloonTextChar">
    <w:name w:val="Balloon Text Char"/>
    <w:basedOn w:val="DefaultParagraphFont"/>
    <w:link w:val="BalloonText"/>
    <w:rsid w:val="00AD584A"/>
    <w:rPr>
      <w:rFonts w:ascii="Tahoma" w:hAnsi="Tahoma" w:cs="Tahoma"/>
      <w:sz w:val="16"/>
      <w:szCs w:val="16"/>
    </w:rPr>
  </w:style>
  <w:style w:type="character" w:styleId="Hyperlink">
    <w:name w:val="Hyperlink"/>
    <w:basedOn w:val="DefaultParagraphFont"/>
    <w:rsid w:val="00FD3509"/>
    <w:rPr>
      <w:color w:val="0563C1" w:themeColor="hyperlink"/>
      <w:u w:val="single"/>
    </w:rPr>
  </w:style>
  <w:style w:type="paragraph" w:styleId="ListParagraph">
    <w:name w:val="List Paragraph"/>
    <w:basedOn w:val="Normal"/>
    <w:uiPriority w:val="34"/>
    <w:qFormat/>
    <w:rsid w:val="008153EA"/>
    <w:pPr>
      <w:ind w:left="720"/>
      <w:contextualSpacing/>
    </w:pPr>
  </w:style>
  <w:style w:type="character" w:styleId="CommentReference">
    <w:name w:val="annotation reference"/>
    <w:basedOn w:val="DefaultParagraphFont"/>
    <w:semiHidden/>
    <w:unhideWhenUsed/>
    <w:rsid w:val="00797D09"/>
    <w:rPr>
      <w:sz w:val="16"/>
      <w:szCs w:val="16"/>
    </w:rPr>
  </w:style>
  <w:style w:type="paragraph" w:styleId="CommentText">
    <w:name w:val="annotation text"/>
    <w:basedOn w:val="Normal"/>
    <w:link w:val="CommentTextChar"/>
    <w:semiHidden/>
    <w:unhideWhenUsed/>
    <w:rsid w:val="00797D09"/>
    <w:rPr>
      <w:sz w:val="20"/>
      <w:szCs w:val="20"/>
    </w:rPr>
  </w:style>
  <w:style w:type="character" w:customStyle="1" w:styleId="CommentTextChar">
    <w:name w:val="Comment Text Char"/>
    <w:basedOn w:val="DefaultParagraphFont"/>
    <w:link w:val="CommentText"/>
    <w:semiHidden/>
    <w:rsid w:val="00797D09"/>
  </w:style>
  <w:style w:type="paragraph" w:styleId="CommentSubject">
    <w:name w:val="annotation subject"/>
    <w:basedOn w:val="CommentText"/>
    <w:next w:val="CommentText"/>
    <w:link w:val="CommentSubjectChar"/>
    <w:semiHidden/>
    <w:unhideWhenUsed/>
    <w:rsid w:val="00797D09"/>
    <w:rPr>
      <w:b/>
      <w:bCs/>
    </w:rPr>
  </w:style>
  <w:style w:type="character" w:customStyle="1" w:styleId="CommentSubjectChar">
    <w:name w:val="Comment Subject Char"/>
    <w:basedOn w:val="CommentTextChar"/>
    <w:link w:val="CommentSubject"/>
    <w:semiHidden/>
    <w:rsid w:val="00797D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8"/>
</file>

<file path=customXml/itemProps1.xml><?xml version="1.0" encoding="utf-8"?>
<ds:datastoreItem xmlns:ds="http://schemas.openxmlformats.org/officeDocument/2006/customXml" ds:itemID="{F560DDDE-BE11-4D9C-AF1B-6BC63C7B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2019-05-24T09:56:00Z</dcterms:created>
  <dcterms:modified xsi:type="dcterms:W3CDTF">2019-05-24T09:56:00Z</dcterms:modified>
</cp:coreProperties>
</file>