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bookmarkStart w:id="0" w:name="_GoBack"/>
      <w:bookmarkEnd w:id="0"/>
    </w:p>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9E306C8" w:rsidR="00CA28ED" w:rsidRDefault="00CA28ED"/>
    <w:p w14:paraId="15882B95" w14:textId="77777777" w:rsidR="00DA3ECA" w:rsidRPr="00256482" w:rsidRDefault="00DA3ECA"/>
    <w:p w14:paraId="1B230DDD" w14:textId="77777777" w:rsidR="00C44DE8" w:rsidRPr="00256482" w:rsidRDefault="00C44DE8"/>
    <w:p w14:paraId="2AD7981A" w14:textId="77777777" w:rsidR="00C44DE8" w:rsidRPr="00256482" w:rsidRDefault="00C44DE8"/>
    <w:p w14:paraId="0DCC2CF6" w14:textId="14F27BA3" w:rsidR="00DA3ECA" w:rsidRDefault="00DA3ECA" w:rsidP="00DA3ECA">
      <w:pPr>
        <w:spacing w:after="240"/>
        <w:ind w:firstLine="0"/>
        <w:jc w:val="center"/>
      </w:pPr>
      <w:r w:rsidRPr="00DA3ECA">
        <w:t xml:space="preserve">Social </w:t>
      </w:r>
      <w:r>
        <w:t>C</w:t>
      </w:r>
      <w:r w:rsidRPr="00DA3ECA">
        <w:t xml:space="preserve">hange </w:t>
      </w:r>
      <w:r>
        <w:t>S</w:t>
      </w:r>
      <w:r w:rsidRPr="00DA3ECA">
        <w:t>peech</w:t>
      </w:r>
    </w:p>
    <w:p w14:paraId="1DF51785" w14:textId="23DA6E74" w:rsidR="002A2A03" w:rsidRPr="00256482" w:rsidRDefault="004C54CD" w:rsidP="00DA3ECA">
      <w:pPr>
        <w:spacing w:after="240"/>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3E11C01B" w14:textId="77777777" w:rsidR="00A40157" w:rsidRPr="00256482" w:rsidRDefault="00A40157" w:rsidP="00BE6C53">
      <w:pPr>
        <w:ind w:firstLine="0"/>
        <w:jc w:val="both"/>
      </w:pPr>
    </w:p>
    <w:p w14:paraId="122BB2DC" w14:textId="07DA0C59" w:rsidR="0055243A" w:rsidRDefault="00DA3ECA" w:rsidP="00DA3ECA">
      <w:pPr>
        <w:spacing w:before="240" w:after="240"/>
        <w:ind w:firstLine="0"/>
        <w:jc w:val="both"/>
      </w:pPr>
      <w:r>
        <w:lastRenderedPageBreak/>
        <w:tab/>
      </w:r>
      <w:r w:rsidR="00825BF7">
        <w:t>I warmly welcome you all at the community</w:t>
      </w:r>
      <w:r w:rsidR="00BA38D1">
        <w:t xml:space="preserve"> center</w:t>
      </w:r>
      <w:r w:rsidR="00A94B7F">
        <w:t xml:space="preserve"> for as I am going to make </w:t>
      </w:r>
      <w:r w:rsidR="00825BF7">
        <w:t>an important announcement.</w:t>
      </w:r>
      <w:r w:rsidR="0055243A">
        <w:t xml:space="preserve"> </w:t>
      </w:r>
      <w:r w:rsidR="00825BF7">
        <w:t xml:space="preserve">I </w:t>
      </w:r>
      <w:r w:rsidR="0055243A">
        <w:t>am highly obliged for your presence in this community center. Being a social activist, today I need to inform you about an issue that relat</w:t>
      </w:r>
      <w:r w:rsidR="00FF3E5D">
        <w:t>es directly to the safety of our</w:t>
      </w:r>
      <w:r w:rsidR="0055243A">
        <w:t xml:space="preserve"> community. I believe</w:t>
      </w:r>
      <w:r w:rsidR="00FF3E5D">
        <w:t xml:space="preserve"> that awareness should be given</w:t>
      </w:r>
      <w:r w:rsidR="0055243A">
        <w:t xml:space="preserve"> </w:t>
      </w:r>
      <w:r w:rsidR="00FF3E5D">
        <w:t>upon the topic of the</w:t>
      </w:r>
      <w:r w:rsidR="0055243A">
        <w:t xml:space="preserve"> use of social media (Sánchez </w:t>
      </w:r>
      <w:proofErr w:type="gramStart"/>
      <w:r w:rsidR="0055243A">
        <w:t>Abril,et</w:t>
      </w:r>
      <w:proofErr w:type="gramEnd"/>
      <w:r w:rsidR="0055243A">
        <w:t>,al</w:t>
      </w:r>
      <w:r w:rsidR="00FF3E5D">
        <w:t>,2012). I second the thought that</w:t>
      </w:r>
      <w:r w:rsidR="0055243A">
        <w:t xml:space="preserve"> freedom of speech should be enjoyed </w:t>
      </w:r>
      <w:r w:rsidR="00FF3E5D">
        <w:t xml:space="preserve">by </w:t>
      </w:r>
      <w:r w:rsidR="0055243A">
        <w:t>every individual but this fact must be kept in mind that freedom come</w:t>
      </w:r>
      <w:r w:rsidR="00FF3E5D">
        <w:t>s along with some responsibilities</w:t>
      </w:r>
      <w:r w:rsidR="0055243A">
        <w:t>. It is important to make our community aware that soc</w:t>
      </w:r>
      <w:r w:rsidR="00FF3E5D">
        <w:t>ial media should be used only for constructive purposes</w:t>
      </w:r>
      <w:r w:rsidR="0055243A">
        <w:t xml:space="preserve">. </w:t>
      </w:r>
    </w:p>
    <w:p w14:paraId="31796A14" w14:textId="5C0BBB98" w:rsidR="0055243A" w:rsidRDefault="0055243A" w:rsidP="0055243A">
      <w:pPr>
        <w:spacing w:before="240" w:after="240"/>
        <w:jc w:val="both"/>
      </w:pPr>
      <w:r>
        <w:t>Influence of social media cannot be denied. Way</w:t>
      </w:r>
      <w:r w:rsidR="00FF3E5D">
        <w:t xml:space="preserve">s social media is used impact our lives. Some of the users make </w:t>
      </w:r>
      <w:r>
        <w:t>dangerous and threatening video</w:t>
      </w:r>
      <w:r w:rsidR="00FF3E5D">
        <w:t>s</w:t>
      </w:r>
      <w:r>
        <w:t xml:space="preserve"> just for getting some likes</w:t>
      </w:r>
      <w:r w:rsidR="00FF3E5D">
        <w:t xml:space="preserve"> and popularity on social media. On the other hand, some users blackmail</w:t>
      </w:r>
      <w:r>
        <w:t xml:space="preserve"> other</w:t>
      </w:r>
      <w:r w:rsidR="00FF3E5D">
        <w:t>s</w:t>
      </w:r>
      <w:r>
        <w:t xml:space="preserve"> by threatening them of leaking their personal </w:t>
      </w:r>
      <w:r w:rsidR="00FF3E5D">
        <w:t xml:space="preserve">details </w:t>
      </w:r>
      <w:r>
        <w:t>(</w:t>
      </w:r>
      <w:proofErr w:type="gramStart"/>
      <w:r>
        <w:t>Carr,et</w:t>
      </w:r>
      <w:proofErr w:type="gramEnd"/>
      <w:r>
        <w:t xml:space="preserve">,al,2012). So, the purpose of this gathering is to make you people aware of how disastrous usage of social </w:t>
      </w:r>
      <w:r w:rsidR="00FF3E5D">
        <w:t xml:space="preserve">media </w:t>
      </w:r>
      <w:r>
        <w:t>could be if you use it without taking care of your action</w:t>
      </w:r>
      <w:r w:rsidR="00FF3E5D">
        <w:t>s and their effects on others.</w:t>
      </w:r>
      <w:r>
        <w:t xml:space="preserve"> I would </w:t>
      </w:r>
      <w:r w:rsidR="00FF3E5D">
        <w:t>end my speech by advising</w:t>
      </w:r>
      <w:r>
        <w:t xml:space="preserve"> the youngsters about the evils that lurk within the online community. At the same time, parents need to be vigilant about how their children are using and getting influenced by social media. </w:t>
      </w:r>
    </w:p>
    <w:p w14:paraId="19E75809" w14:textId="77777777" w:rsidR="0055243A" w:rsidRDefault="0055243A" w:rsidP="0055243A">
      <w:pPr>
        <w:spacing w:before="240" w:after="240"/>
        <w:jc w:val="both"/>
      </w:pPr>
    </w:p>
    <w:p w14:paraId="5B2911C8" w14:textId="38F12FD1" w:rsidR="0055243A" w:rsidRDefault="0055243A" w:rsidP="0055243A">
      <w:pPr>
        <w:spacing w:before="240" w:after="240"/>
        <w:jc w:val="both"/>
      </w:pPr>
    </w:p>
    <w:p w14:paraId="412BC0B1" w14:textId="77777777" w:rsidR="00DA3ECA" w:rsidRDefault="00DA3ECA" w:rsidP="0055243A">
      <w:pPr>
        <w:spacing w:before="240" w:after="240"/>
        <w:jc w:val="both"/>
      </w:pPr>
    </w:p>
    <w:p w14:paraId="519C0E8E" w14:textId="77777777" w:rsidR="0055243A" w:rsidRDefault="0055243A" w:rsidP="0055243A">
      <w:pPr>
        <w:spacing w:before="240" w:after="240"/>
        <w:jc w:val="both"/>
      </w:pPr>
    </w:p>
    <w:p w14:paraId="6AE742D0" w14:textId="77777777" w:rsidR="0055243A" w:rsidRDefault="0055243A" w:rsidP="0055243A">
      <w:pPr>
        <w:spacing w:before="240" w:after="240"/>
        <w:jc w:val="both"/>
      </w:pPr>
    </w:p>
    <w:p w14:paraId="44FB0E9D" w14:textId="77777777" w:rsidR="0055243A" w:rsidRDefault="0055243A" w:rsidP="00FF3E5D">
      <w:pPr>
        <w:spacing w:before="240" w:after="240"/>
        <w:ind w:firstLine="0"/>
        <w:jc w:val="center"/>
      </w:pPr>
      <w:r>
        <w:lastRenderedPageBreak/>
        <w:t>References</w:t>
      </w:r>
    </w:p>
    <w:p w14:paraId="6E6C69FC" w14:textId="77777777" w:rsidR="0055243A" w:rsidRDefault="0055243A" w:rsidP="0055243A">
      <w:pPr>
        <w:spacing w:before="240" w:after="240"/>
        <w:ind w:left="720" w:hanging="720"/>
        <w:jc w:val="both"/>
      </w:pPr>
      <w:proofErr w:type="spellStart"/>
      <w:r>
        <w:t>Carr</w:t>
      </w:r>
      <w:proofErr w:type="spellEnd"/>
      <w:r>
        <w:t xml:space="preserve">, C. T., Schrock, D. B., &amp; Dauterman, P. (2012). Speech acts within Facebook status messages. </w:t>
      </w:r>
      <w:r>
        <w:rPr>
          <w:i/>
          <w:iCs/>
        </w:rPr>
        <w:t>Journal of Language and Social Psychology</w:t>
      </w:r>
      <w:r>
        <w:t xml:space="preserve">, </w:t>
      </w:r>
      <w:r>
        <w:rPr>
          <w:i/>
          <w:iCs/>
        </w:rPr>
        <w:t>31</w:t>
      </w:r>
      <w:r>
        <w:t>(2), 176-196.</w:t>
      </w:r>
    </w:p>
    <w:p w14:paraId="502AD74A" w14:textId="77777777" w:rsidR="0055243A" w:rsidRDefault="0055243A" w:rsidP="0055243A">
      <w:pPr>
        <w:spacing w:before="240" w:after="240"/>
        <w:ind w:left="720" w:hanging="720"/>
        <w:jc w:val="both"/>
      </w:pPr>
      <w:r>
        <w:t xml:space="preserve">Sánchez Abril, P., Levin, A., &amp; Del Riego, A. (2012). Blurred boundaries: Social media privacy and the twenty‐first‐century employee. </w:t>
      </w:r>
      <w:r>
        <w:rPr>
          <w:i/>
          <w:iCs/>
        </w:rPr>
        <w:t>American Business Law Journal</w:t>
      </w:r>
      <w:r>
        <w:t xml:space="preserve">, </w:t>
      </w:r>
      <w:r>
        <w:rPr>
          <w:i/>
          <w:iCs/>
        </w:rPr>
        <w:t>49</w:t>
      </w:r>
      <w:r>
        <w:t>(1), 63-124.</w:t>
      </w:r>
    </w:p>
    <w:p w14:paraId="3ED190FC" w14:textId="77777777" w:rsidR="00A562F0" w:rsidRPr="00256482" w:rsidRDefault="00A562F0" w:rsidP="00A562F0">
      <w:pPr>
        <w:ind w:firstLine="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EBFC" w14:textId="77777777" w:rsidR="003E04F9" w:rsidRDefault="003E04F9">
      <w:pPr>
        <w:spacing w:line="240" w:lineRule="auto"/>
      </w:pPr>
      <w:r>
        <w:separator/>
      </w:r>
    </w:p>
  </w:endnote>
  <w:endnote w:type="continuationSeparator" w:id="0">
    <w:p w14:paraId="6C779829" w14:textId="77777777" w:rsidR="003E04F9" w:rsidRDefault="003E0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4AE4" w14:textId="77777777" w:rsidR="003E04F9" w:rsidRDefault="003E04F9">
      <w:pPr>
        <w:spacing w:line="240" w:lineRule="auto"/>
      </w:pPr>
      <w:r>
        <w:separator/>
      </w:r>
    </w:p>
  </w:footnote>
  <w:footnote w:type="continuationSeparator" w:id="0">
    <w:p w14:paraId="4C8113A8" w14:textId="77777777" w:rsidR="003E04F9" w:rsidRDefault="003E04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B7F">
      <w:rPr>
        <w:rStyle w:val="PageNumber"/>
        <w:noProof/>
      </w:rPr>
      <w:t>2</w:t>
    </w:r>
    <w:r>
      <w:rPr>
        <w:rStyle w:val="PageNumber"/>
      </w:rPr>
      <w:fldChar w:fldCharType="end"/>
    </w:r>
  </w:p>
  <w:p w14:paraId="17CBFE72" w14:textId="15A429E3" w:rsidR="00A562F0" w:rsidRDefault="00DA3ECA" w:rsidP="00CA28ED">
    <w:pPr>
      <w:ind w:right="360" w:firstLine="0"/>
    </w:pPr>
    <w:r>
      <w:t>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BF7">
      <w:rPr>
        <w:rStyle w:val="PageNumber"/>
        <w:noProof/>
      </w:rPr>
      <w:t>1</w:t>
    </w:r>
    <w:r>
      <w:rPr>
        <w:rStyle w:val="PageNumber"/>
      </w:rPr>
      <w:fldChar w:fldCharType="end"/>
    </w:r>
  </w:p>
  <w:p w14:paraId="16CC6DC3" w14:textId="2A49017D" w:rsidR="0026781A" w:rsidRDefault="00271F13">
    <w:pPr>
      <w:ind w:right="360" w:firstLine="0"/>
    </w:pPr>
    <w:r>
      <w:t>Running head:</w:t>
    </w:r>
    <w:r w:rsidR="002959E6">
      <w:t xml:space="preserve"> </w:t>
    </w:r>
    <w:r w:rsidR="00DA3ECA">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4D4B"/>
    <w:rsid w:val="002E6ACD"/>
    <w:rsid w:val="003230D2"/>
    <w:rsid w:val="00344698"/>
    <w:rsid w:val="00345AD6"/>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04F9"/>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75E0"/>
    <w:rsid w:val="00635C1A"/>
    <w:rsid w:val="00642D0B"/>
    <w:rsid w:val="00647C89"/>
    <w:rsid w:val="00652557"/>
    <w:rsid w:val="00677A59"/>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C65E2"/>
    <w:rsid w:val="007D14DF"/>
    <w:rsid w:val="008207A2"/>
    <w:rsid w:val="00825BF7"/>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C1DD7"/>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4B7F"/>
    <w:rsid w:val="00A97334"/>
    <w:rsid w:val="00AA196F"/>
    <w:rsid w:val="00AA44B9"/>
    <w:rsid w:val="00B113E9"/>
    <w:rsid w:val="00B21BB5"/>
    <w:rsid w:val="00B24DFA"/>
    <w:rsid w:val="00B24E67"/>
    <w:rsid w:val="00B32266"/>
    <w:rsid w:val="00B3239F"/>
    <w:rsid w:val="00B401A2"/>
    <w:rsid w:val="00B42C30"/>
    <w:rsid w:val="00B777DF"/>
    <w:rsid w:val="00B822E9"/>
    <w:rsid w:val="00BA38D1"/>
    <w:rsid w:val="00BA538B"/>
    <w:rsid w:val="00BD3DB9"/>
    <w:rsid w:val="00BE6C53"/>
    <w:rsid w:val="00BE7521"/>
    <w:rsid w:val="00BF08A3"/>
    <w:rsid w:val="00C21847"/>
    <w:rsid w:val="00C26F82"/>
    <w:rsid w:val="00C3162E"/>
    <w:rsid w:val="00C421A2"/>
    <w:rsid w:val="00C44DE8"/>
    <w:rsid w:val="00C57809"/>
    <w:rsid w:val="00C67138"/>
    <w:rsid w:val="00C70FEF"/>
    <w:rsid w:val="00C738E1"/>
    <w:rsid w:val="00C75CF2"/>
    <w:rsid w:val="00C76733"/>
    <w:rsid w:val="00C86F2F"/>
    <w:rsid w:val="00C9237D"/>
    <w:rsid w:val="00CA1DED"/>
    <w:rsid w:val="00CA28ED"/>
    <w:rsid w:val="00CA7046"/>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A3ECA"/>
    <w:rsid w:val="00DC5BCB"/>
    <w:rsid w:val="00DD0905"/>
    <w:rsid w:val="00DE15B5"/>
    <w:rsid w:val="00DE3467"/>
    <w:rsid w:val="00DF7D25"/>
    <w:rsid w:val="00E158AF"/>
    <w:rsid w:val="00E2198E"/>
    <w:rsid w:val="00E425B4"/>
    <w:rsid w:val="00E473A7"/>
    <w:rsid w:val="00E52229"/>
    <w:rsid w:val="00E57456"/>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3E5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7651676C-6AD9-4F7C-89E9-172A15D8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styleId="CommentReference">
    <w:name w:val="annotation reference"/>
    <w:basedOn w:val="DefaultParagraphFont"/>
    <w:uiPriority w:val="99"/>
    <w:semiHidden/>
    <w:unhideWhenUsed/>
    <w:rsid w:val="00635C1A"/>
    <w:rPr>
      <w:sz w:val="16"/>
      <w:szCs w:val="16"/>
    </w:rPr>
  </w:style>
  <w:style w:type="paragraph" w:styleId="CommentText">
    <w:name w:val="annotation text"/>
    <w:basedOn w:val="Normal"/>
    <w:link w:val="CommentTextChar"/>
    <w:uiPriority w:val="99"/>
    <w:semiHidden/>
    <w:unhideWhenUsed/>
    <w:rsid w:val="00635C1A"/>
    <w:pPr>
      <w:spacing w:line="240" w:lineRule="auto"/>
    </w:pPr>
    <w:rPr>
      <w:sz w:val="20"/>
      <w:szCs w:val="20"/>
    </w:rPr>
  </w:style>
  <w:style w:type="character" w:customStyle="1" w:styleId="CommentTextChar">
    <w:name w:val="Comment Text Char"/>
    <w:basedOn w:val="DefaultParagraphFont"/>
    <w:link w:val="CommentText"/>
    <w:uiPriority w:val="99"/>
    <w:semiHidden/>
    <w:rsid w:val="00635C1A"/>
  </w:style>
  <w:style w:type="paragraph" w:styleId="CommentSubject">
    <w:name w:val="annotation subject"/>
    <w:basedOn w:val="CommentText"/>
    <w:next w:val="CommentText"/>
    <w:link w:val="CommentSubjectChar"/>
    <w:uiPriority w:val="99"/>
    <w:semiHidden/>
    <w:unhideWhenUsed/>
    <w:rsid w:val="00635C1A"/>
    <w:rPr>
      <w:b/>
      <w:bCs/>
    </w:rPr>
  </w:style>
  <w:style w:type="character" w:customStyle="1" w:styleId="CommentSubjectChar">
    <w:name w:val="Comment Subject Char"/>
    <w:basedOn w:val="CommentTextChar"/>
    <w:link w:val="CommentSubject"/>
    <w:uiPriority w:val="99"/>
    <w:semiHidden/>
    <w:rsid w:val="00635C1A"/>
    <w:rPr>
      <w:b/>
      <w:bCs/>
    </w:rPr>
  </w:style>
  <w:style w:type="paragraph" w:styleId="BalloonText">
    <w:name w:val="Balloon Text"/>
    <w:basedOn w:val="Normal"/>
    <w:link w:val="BalloonTextChar"/>
    <w:uiPriority w:val="99"/>
    <w:semiHidden/>
    <w:unhideWhenUsed/>
    <w:rsid w:val="00635C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1901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2019-08-05T12:27:00Z</dcterms:created>
  <dcterms:modified xsi:type="dcterms:W3CDTF">2019-08-05T12:27:00Z</dcterms:modified>
</cp:coreProperties>
</file>