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CE13" w14:textId="77777777" w:rsidR="00B158F7" w:rsidRDefault="00B158F7" w:rsidP="00B158F7">
      <w:pPr>
        <w:spacing w:line="480" w:lineRule="auto"/>
        <w:jc w:val="center"/>
      </w:pPr>
    </w:p>
    <w:p w14:paraId="0B40806E" w14:textId="77777777" w:rsidR="00B158F7" w:rsidRDefault="00B158F7" w:rsidP="00B158F7">
      <w:pPr>
        <w:spacing w:line="480" w:lineRule="auto"/>
        <w:jc w:val="center"/>
      </w:pPr>
    </w:p>
    <w:p w14:paraId="448BA10D" w14:textId="77777777" w:rsidR="00B158F7" w:rsidRDefault="00B158F7" w:rsidP="00B158F7">
      <w:pPr>
        <w:spacing w:line="480" w:lineRule="auto"/>
        <w:jc w:val="center"/>
      </w:pPr>
    </w:p>
    <w:p w14:paraId="3BAE4631" w14:textId="77777777" w:rsidR="00B158F7" w:rsidRDefault="00B158F7" w:rsidP="00B158F7">
      <w:pPr>
        <w:spacing w:line="480" w:lineRule="auto"/>
        <w:jc w:val="center"/>
      </w:pPr>
    </w:p>
    <w:p w14:paraId="27C790CE" w14:textId="77777777" w:rsidR="00B158F7" w:rsidRDefault="00B158F7" w:rsidP="00B158F7">
      <w:pPr>
        <w:spacing w:line="480" w:lineRule="auto"/>
        <w:jc w:val="center"/>
      </w:pPr>
    </w:p>
    <w:p w14:paraId="2E0B01DC" w14:textId="77777777" w:rsidR="00B158F7" w:rsidRDefault="00B158F7" w:rsidP="00B158F7">
      <w:pPr>
        <w:spacing w:line="480" w:lineRule="auto"/>
        <w:jc w:val="center"/>
      </w:pPr>
    </w:p>
    <w:p w14:paraId="77531249" w14:textId="77777777" w:rsidR="00B158F7" w:rsidRDefault="00B158F7" w:rsidP="00B158F7">
      <w:pPr>
        <w:spacing w:line="480" w:lineRule="auto"/>
        <w:jc w:val="center"/>
      </w:pPr>
    </w:p>
    <w:p w14:paraId="48F171A8" w14:textId="77777777" w:rsidR="00B158F7" w:rsidRDefault="000F1D44" w:rsidP="00B158F7">
      <w:pPr>
        <w:spacing w:line="480" w:lineRule="auto"/>
        <w:jc w:val="center"/>
      </w:pPr>
      <w:r>
        <w:t>Title Page</w:t>
      </w:r>
    </w:p>
    <w:p w14:paraId="71A20CAD" w14:textId="77777777" w:rsidR="00B158F7" w:rsidRDefault="000F1D44" w:rsidP="00B158F7">
      <w:pPr>
        <w:spacing w:line="480" w:lineRule="auto"/>
        <w:jc w:val="center"/>
      </w:pPr>
      <w:r>
        <w:t>Strategic goal controlling</w:t>
      </w:r>
    </w:p>
    <w:p w14:paraId="70CD3019" w14:textId="77777777" w:rsidR="00B158F7" w:rsidRDefault="000F1D44">
      <w:r>
        <w:br w:type="page"/>
      </w:r>
    </w:p>
    <w:p w14:paraId="0ABB149D" w14:textId="0C650EE5" w:rsidR="00EB60A3" w:rsidRPr="00EB60A3" w:rsidRDefault="000F1D44" w:rsidP="00EB60A3">
      <w:pPr>
        <w:tabs>
          <w:tab w:val="left" w:pos="242"/>
        </w:tabs>
        <w:spacing w:line="480" w:lineRule="auto"/>
        <w:jc w:val="both"/>
        <w:rPr>
          <w:rFonts w:ascii="Times New Roman" w:hAnsi="Times New Roman" w:cs="Times New Roman"/>
        </w:rPr>
      </w:pPr>
      <w:r w:rsidRPr="00EB60A3">
        <w:rPr>
          <w:rFonts w:ascii="Times New Roman" w:hAnsi="Times New Roman" w:cs="Times New Roman"/>
        </w:rPr>
        <w:lastRenderedPageBreak/>
        <w:t xml:space="preserve">Metrics for </w:t>
      </w:r>
      <w:r w:rsidR="00354A23" w:rsidRPr="00EB60A3">
        <w:rPr>
          <w:rFonts w:ascii="Times New Roman" w:hAnsi="Times New Roman" w:cs="Times New Roman"/>
        </w:rPr>
        <w:t>strategic</w:t>
      </w:r>
      <w:r w:rsidRPr="00EB60A3">
        <w:rPr>
          <w:rFonts w:ascii="Times New Roman" w:hAnsi="Times New Roman" w:cs="Times New Roman"/>
        </w:rPr>
        <w:t xml:space="preserve"> </w:t>
      </w:r>
      <w:r w:rsidR="00354A23" w:rsidRPr="00EB60A3">
        <w:rPr>
          <w:rFonts w:ascii="Times New Roman" w:hAnsi="Times New Roman" w:cs="Times New Roman"/>
        </w:rPr>
        <w:t>goals</w:t>
      </w:r>
    </w:p>
    <w:p w14:paraId="4612834E" w14:textId="40EED127" w:rsidR="00EB60A3" w:rsidRDefault="000F1D44" w:rsidP="00EB60A3">
      <w:pPr>
        <w:tabs>
          <w:tab w:val="left" w:pos="242"/>
        </w:tabs>
        <w:spacing w:line="480" w:lineRule="auto"/>
        <w:jc w:val="both"/>
        <w:rPr>
          <w:rFonts w:ascii="Times New Roman" w:hAnsi="Times New Roman" w:cs="Times New Roman"/>
        </w:rPr>
      </w:pPr>
      <w:r w:rsidRPr="00EB60A3">
        <w:rPr>
          <w:rFonts w:ascii="Times New Roman" w:hAnsi="Times New Roman" w:cs="Times New Roman"/>
        </w:rPr>
        <w:t xml:space="preserve">The company will </w:t>
      </w:r>
      <w:r w:rsidR="00354A23">
        <w:rPr>
          <w:rFonts w:ascii="Times New Roman" w:hAnsi="Times New Roman" w:cs="Times New Roman"/>
        </w:rPr>
        <w:t xml:space="preserve">define metrics that will be focused on controlling strategic goals. </w:t>
      </w:r>
      <w:r w:rsidR="00784B25">
        <w:rPr>
          <w:rFonts w:ascii="Times New Roman" w:hAnsi="Times New Roman" w:cs="Times New Roman"/>
        </w:rPr>
        <w:t>This</w:t>
      </w:r>
      <w:r w:rsidR="00354A23">
        <w:rPr>
          <w:rFonts w:ascii="Times New Roman" w:hAnsi="Times New Roman" w:cs="Times New Roman"/>
        </w:rPr>
        <w:t xml:space="preserve"> is important for identifying if the chosen goals will lead to long-term growth and success or not. </w:t>
      </w:r>
      <w:r w:rsidR="00784B25">
        <w:rPr>
          <w:rFonts w:ascii="Times New Roman" w:hAnsi="Times New Roman" w:cs="Times New Roman"/>
        </w:rPr>
        <w:t xml:space="preserve">Certain strategic controls are required for analyzing the effectiveness of the strategy. In the absence of strategic control, the organization will fail to adapt to external changes that will be needed for immediate and corrective actions. </w:t>
      </w:r>
      <w:r w:rsidR="00E657F8">
        <w:rPr>
          <w:rFonts w:ascii="Times New Roman" w:hAnsi="Times New Roman" w:cs="Times New Roman"/>
        </w:rPr>
        <w:t xml:space="preserve">Strategic controls inform planning and formation of technology that leads to business transformation. </w:t>
      </w:r>
      <w:r w:rsidR="0052266B">
        <w:rPr>
          <w:rFonts w:ascii="Times New Roman" w:hAnsi="Times New Roman" w:cs="Times New Roman"/>
        </w:rPr>
        <w:t xml:space="preserve">Changes in boundaries and relationship of organization with markets are considered. </w:t>
      </w:r>
    </w:p>
    <w:p w14:paraId="11BDF207" w14:textId="28180497" w:rsidR="00EB15D1" w:rsidRDefault="000F1D44" w:rsidP="00EB60A3">
      <w:pPr>
        <w:tabs>
          <w:tab w:val="left" w:pos="242"/>
        </w:tabs>
        <w:spacing w:line="480" w:lineRule="auto"/>
        <w:jc w:val="both"/>
        <w:rPr>
          <w:rFonts w:ascii="Times New Roman" w:hAnsi="Times New Roman" w:cs="Times New Roman"/>
        </w:rPr>
      </w:pPr>
      <w:r>
        <w:rPr>
          <w:rFonts w:ascii="Times New Roman" w:hAnsi="Times New Roman" w:cs="Times New Roman"/>
        </w:rPr>
        <w:t>I. Strategic controls for artificial intelligence</w:t>
      </w:r>
    </w:p>
    <w:p w14:paraId="066326BA" w14:textId="1D8EBFB4" w:rsidR="00EB15D1" w:rsidRDefault="000F1D44" w:rsidP="00EB60A3">
      <w:pPr>
        <w:tabs>
          <w:tab w:val="left" w:pos="242"/>
        </w:tabs>
        <w:spacing w:line="480" w:lineRule="auto"/>
        <w:jc w:val="both"/>
        <w:rPr>
          <w:rFonts w:ascii="Times New Roman" w:hAnsi="Times New Roman" w:cs="Times New Roman"/>
        </w:rPr>
      </w:pPr>
      <w:r>
        <w:rPr>
          <w:rFonts w:ascii="Times New Roman" w:hAnsi="Times New Roman" w:cs="Times New Roman"/>
        </w:rPr>
        <w:t>The two selected control strategies are; cause motion and systematic. They are classified as</w:t>
      </w:r>
      <w:proofErr w:type="gramStart"/>
      <w:r>
        <w:rPr>
          <w:rFonts w:ascii="Times New Roman" w:hAnsi="Times New Roman" w:cs="Times New Roman"/>
        </w:rPr>
        <w:t>;</w:t>
      </w:r>
      <w:proofErr w:type="gramEnd"/>
    </w:p>
    <w:p w14:paraId="099D50A1" w14:textId="1410BBFC" w:rsidR="00EB15D1" w:rsidRDefault="000F1D44" w:rsidP="00EB15D1">
      <w:pPr>
        <w:pStyle w:val="ListParagraph"/>
        <w:numPr>
          <w:ilvl w:val="0"/>
          <w:numId w:val="1"/>
        </w:numPr>
        <w:tabs>
          <w:tab w:val="left" w:pos="242"/>
        </w:tabs>
        <w:spacing w:line="480" w:lineRule="auto"/>
        <w:jc w:val="both"/>
        <w:rPr>
          <w:rFonts w:ascii="Times New Roman" w:hAnsi="Times New Roman" w:cs="Times New Roman"/>
        </w:rPr>
      </w:pPr>
      <w:r>
        <w:rPr>
          <w:rFonts w:ascii="Times New Roman" w:hAnsi="Times New Roman" w:cs="Times New Roman"/>
        </w:rPr>
        <w:t>Lacking additional information that is beyond problem definition.</w:t>
      </w:r>
    </w:p>
    <w:p w14:paraId="749EA9D5" w14:textId="445F582A" w:rsidR="00EB15D1" w:rsidRDefault="000F1D44" w:rsidP="00EB15D1">
      <w:pPr>
        <w:pStyle w:val="ListParagraph"/>
        <w:numPr>
          <w:ilvl w:val="0"/>
          <w:numId w:val="1"/>
        </w:numPr>
        <w:tabs>
          <w:tab w:val="left" w:pos="242"/>
        </w:tabs>
        <w:spacing w:line="480" w:lineRule="auto"/>
        <w:jc w:val="both"/>
        <w:rPr>
          <w:rFonts w:ascii="Times New Roman" w:hAnsi="Times New Roman" w:cs="Times New Roman"/>
        </w:rPr>
      </w:pPr>
      <w:r>
        <w:rPr>
          <w:rFonts w:ascii="Times New Roman" w:hAnsi="Times New Roman" w:cs="Times New Roman"/>
        </w:rPr>
        <w:t>Identified search space for sol</w:t>
      </w:r>
      <w:r>
        <w:rPr>
          <w:rFonts w:ascii="Times New Roman" w:hAnsi="Times New Roman" w:cs="Times New Roman"/>
        </w:rPr>
        <w:t>ution.</w:t>
      </w:r>
    </w:p>
    <w:p w14:paraId="344E8C0B" w14:textId="16F66AB6" w:rsidR="00EB15D1" w:rsidRDefault="000F1D44" w:rsidP="00EB15D1">
      <w:pPr>
        <w:pStyle w:val="ListParagraph"/>
        <w:numPr>
          <w:ilvl w:val="0"/>
          <w:numId w:val="1"/>
        </w:numPr>
        <w:tabs>
          <w:tab w:val="left" w:pos="242"/>
        </w:tabs>
        <w:spacing w:line="480" w:lineRule="auto"/>
        <w:jc w:val="both"/>
        <w:rPr>
          <w:rFonts w:ascii="Times New Roman" w:hAnsi="Times New Roman" w:cs="Times New Roman"/>
        </w:rPr>
      </w:pPr>
      <w:r>
        <w:rPr>
          <w:rFonts w:ascii="Times New Roman" w:hAnsi="Times New Roman" w:cs="Times New Roman"/>
        </w:rPr>
        <w:t xml:space="preserve">Lack of information for determining preferences. </w:t>
      </w:r>
    </w:p>
    <w:p w14:paraId="01182956" w14:textId="27E72BB9" w:rsidR="00EB15D1" w:rsidRDefault="000F1D44" w:rsidP="00EB15D1">
      <w:pPr>
        <w:pStyle w:val="ListParagraph"/>
        <w:numPr>
          <w:ilvl w:val="0"/>
          <w:numId w:val="1"/>
        </w:numPr>
        <w:tabs>
          <w:tab w:val="left" w:pos="242"/>
        </w:tabs>
        <w:spacing w:line="480" w:lineRule="auto"/>
        <w:jc w:val="both"/>
        <w:rPr>
          <w:rFonts w:ascii="Times New Roman" w:hAnsi="Times New Roman" w:cs="Times New Roman"/>
        </w:rPr>
      </w:pPr>
      <w:r>
        <w:rPr>
          <w:rFonts w:ascii="Times New Roman" w:hAnsi="Times New Roman" w:cs="Times New Roman"/>
        </w:rPr>
        <w:t>Depth-Limited Search (</w:t>
      </w:r>
      <w:r w:rsidR="009E71D4">
        <w:rPr>
          <w:rFonts w:ascii="Times New Roman" w:hAnsi="Times New Roman" w:cs="Times New Roman"/>
        </w:rPr>
        <w:t>DLS), Breadth First Search (BF</w:t>
      </w:r>
      <w:r>
        <w:rPr>
          <w:rFonts w:ascii="Times New Roman" w:hAnsi="Times New Roman" w:cs="Times New Roman"/>
        </w:rPr>
        <w:t xml:space="preserve">S). </w:t>
      </w:r>
    </w:p>
    <w:p w14:paraId="3FB35C79" w14:textId="0A9BD19A" w:rsidR="00EB15D1" w:rsidRDefault="000F1D44" w:rsidP="00EB15D1">
      <w:pPr>
        <w:tabs>
          <w:tab w:val="left" w:pos="242"/>
        </w:tabs>
        <w:spacing w:line="480" w:lineRule="auto"/>
        <w:jc w:val="both"/>
        <w:rPr>
          <w:rFonts w:ascii="Times New Roman" w:hAnsi="Times New Roman" w:cs="Times New Roman"/>
        </w:rPr>
      </w:pPr>
      <w:r>
        <w:rPr>
          <w:rFonts w:ascii="Times New Roman" w:hAnsi="Times New Roman" w:cs="Times New Roman"/>
        </w:rPr>
        <w:t>The components of DLS require the following actions</w:t>
      </w:r>
    </w:p>
    <w:p w14:paraId="4D335C7C" w14:textId="50042AD4" w:rsidR="00EB15D1" w:rsidRDefault="000F1D44" w:rsidP="009E71D4">
      <w:pPr>
        <w:pStyle w:val="ListParagraph"/>
        <w:numPr>
          <w:ilvl w:val="0"/>
          <w:numId w:val="2"/>
        </w:numPr>
        <w:tabs>
          <w:tab w:val="left" w:pos="242"/>
        </w:tabs>
        <w:spacing w:line="480" w:lineRule="auto"/>
        <w:jc w:val="both"/>
        <w:rPr>
          <w:rFonts w:ascii="Times New Roman" w:hAnsi="Times New Roman" w:cs="Times New Roman"/>
        </w:rPr>
      </w:pPr>
      <w:r>
        <w:rPr>
          <w:rFonts w:ascii="Times New Roman" w:hAnsi="Times New Roman" w:cs="Times New Roman"/>
        </w:rPr>
        <w:t>When the initial state is identified as a goal state, the user must quit and return succes</w:t>
      </w:r>
      <w:r>
        <w:rPr>
          <w:rFonts w:ascii="Times New Roman" w:hAnsi="Times New Roman" w:cs="Times New Roman"/>
        </w:rPr>
        <w:t>s.</w:t>
      </w:r>
    </w:p>
    <w:p w14:paraId="3F30D911" w14:textId="170D13EB" w:rsidR="009E71D4" w:rsidRDefault="000F1D44" w:rsidP="009E71D4">
      <w:pPr>
        <w:pStyle w:val="ListParagraph"/>
        <w:numPr>
          <w:ilvl w:val="0"/>
          <w:numId w:val="2"/>
        </w:numPr>
        <w:tabs>
          <w:tab w:val="left" w:pos="242"/>
        </w:tabs>
        <w:spacing w:line="480" w:lineRule="auto"/>
        <w:jc w:val="both"/>
        <w:rPr>
          <w:rFonts w:ascii="Times New Roman" w:hAnsi="Times New Roman" w:cs="Times New Roman"/>
        </w:rPr>
      </w:pPr>
      <w:r>
        <w:rPr>
          <w:rFonts w:ascii="Times New Roman" w:hAnsi="Times New Roman" w:cs="Times New Roman"/>
        </w:rPr>
        <w:t>If failure is not reported following actions are required:</w:t>
      </w:r>
    </w:p>
    <w:p w14:paraId="52516142" w14:textId="13641AA5" w:rsidR="009E71D4" w:rsidRDefault="000F1D44" w:rsidP="009E71D4">
      <w:pPr>
        <w:pStyle w:val="ListParagraph"/>
        <w:numPr>
          <w:ilvl w:val="0"/>
          <w:numId w:val="3"/>
        </w:numPr>
        <w:tabs>
          <w:tab w:val="left" w:pos="242"/>
        </w:tabs>
        <w:spacing w:line="480" w:lineRule="auto"/>
        <w:jc w:val="both"/>
        <w:rPr>
          <w:rFonts w:ascii="Times New Roman" w:hAnsi="Times New Roman" w:cs="Times New Roman"/>
        </w:rPr>
      </w:pPr>
      <w:r>
        <w:rPr>
          <w:rFonts w:ascii="Times New Roman" w:hAnsi="Times New Roman" w:cs="Times New Roman"/>
        </w:rPr>
        <w:t>Generating successor E for the initial state. No more successor signals are identified.</w:t>
      </w:r>
    </w:p>
    <w:p w14:paraId="78FCC024" w14:textId="1220D2A3" w:rsidR="009E71D4" w:rsidRDefault="000F1D44" w:rsidP="009E71D4">
      <w:pPr>
        <w:pStyle w:val="ListParagraph"/>
        <w:numPr>
          <w:ilvl w:val="0"/>
          <w:numId w:val="3"/>
        </w:numPr>
        <w:tabs>
          <w:tab w:val="left" w:pos="242"/>
        </w:tabs>
        <w:spacing w:line="480" w:lineRule="auto"/>
        <w:jc w:val="both"/>
        <w:rPr>
          <w:rFonts w:ascii="Times New Roman" w:hAnsi="Times New Roman" w:cs="Times New Roman"/>
        </w:rPr>
      </w:pPr>
      <w:r>
        <w:rPr>
          <w:rFonts w:ascii="Times New Roman" w:hAnsi="Times New Roman" w:cs="Times New Roman"/>
        </w:rPr>
        <w:t>The user will choose a success return when success is obtained.</w:t>
      </w:r>
    </w:p>
    <w:p w14:paraId="103D62D4" w14:textId="2ECDD7D4" w:rsidR="009E71D4" w:rsidRPr="009E71D4" w:rsidRDefault="000F1D44" w:rsidP="0052266B">
      <w:pPr>
        <w:tabs>
          <w:tab w:val="left" w:pos="242"/>
        </w:tabs>
        <w:spacing w:line="480" w:lineRule="auto"/>
        <w:jc w:val="both"/>
        <w:rPr>
          <w:rFonts w:ascii="Times New Roman" w:hAnsi="Times New Roman" w:cs="Times New Roman"/>
        </w:rPr>
      </w:pPr>
      <w:r>
        <w:rPr>
          <w:rFonts w:ascii="Times New Roman" w:hAnsi="Times New Roman" w:cs="Times New Roman"/>
        </w:rPr>
        <w:lastRenderedPageBreak/>
        <w:t>The chosen strategy offers many benefits to the company such as BFS offers a systematic search strategy. All nodes at level n can be considered for reaching the final node. BFS ensures the provision of solution where there exists any. When many solutions e</w:t>
      </w:r>
      <w:r>
        <w:rPr>
          <w:rFonts w:ascii="Times New Roman" w:hAnsi="Times New Roman" w:cs="Times New Roman"/>
        </w:rPr>
        <w:t>xist the metric will help in choosing the one with the shortest path. However, there are also some disadvantages of the metric such as BFS stores many unwanted nodes in the memory that can cause a delay in finding the best solution. DFS also offer benefits</w:t>
      </w:r>
      <w:r>
        <w:rPr>
          <w:rFonts w:ascii="Times New Roman" w:hAnsi="Times New Roman" w:cs="Times New Roman"/>
        </w:rPr>
        <w:t xml:space="preserve"> such as low memory requirements compared to BFS. It </w:t>
      </w:r>
      <w:r w:rsidR="0052266B">
        <w:rPr>
          <w:rFonts w:ascii="Times New Roman" w:hAnsi="Times New Roman" w:cs="Times New Roman"/>
        </w:rPr>
        <w:t>doesn’t</w:t>
      </w:r>
      <w:r>
        <w:rPr>
          <w:rFonts w:ascii="Times New Roman" w:hAnsi="Times New Roman" w:cs="Times New Roman"/>
        </w:rPr>
        <w:t xml:space="preserve"> need to examine space for finding the right solution. </w:t>
      </w:r>
      <w:r w:rsidR="0081461D">
        <w:rPr>
          <w:rFonts w:ascii="Times New Roman" w:hAnsi="Times New Roman" w:cs="Times New Roman"/>
        </w:rPr>
        <w:t xml:space="preserve">Loop solution is considered to be a practical tool for assessing the </w:t>
      </w:r>
      <w:r w:rsidR="00CE632D">
        <w:rPr>
          <w:rFonts w:ascii="Times New Roman" w:hAnsi="Times New Roman" w:cs="Times New Roman"/>
        </w:rPr>
        <w:t xml:space="preserve">outcome of strategic goals </w:t>
      </w:r>
      <w:sdt>
        <w:sdtPr>
          <w:rPr>
            <w:rFonts w:ascii="Times New Roman" w:hAnsi="Times New Roman" w:cs="Times New Roman"/>
          </w:rPr>
          <w:id w:val="-1061246082"/>
          <w:citation/>
        </w:sdtPr>
        <w:sdtEndPr/>
        <w:sdtContent>
          <w:r w:rsidR="00CE632D">
            <w:rPr>
              <w:rFonts w:ascii="Times New Roman" w:hAnsi="Times New Roman" w:cs="Times New Roman"/>
            </w:rPr>
            <w:fldChar w:fldCharType="begin"/>
          </w:r>
          <w:r w:rsidR="00CE632D">
            <w:rPr>
              <w:rFonts w:ascii="Times New Roman" w:hAnsi="Times New Roman" w:cs="Times New Roman"/>
            </w:rPr>
            <w:instrText xml:space="preserve"> CITATION SEJ16 \l 1033 </w:instrText>
          </w:r>
          <w:r w:rsidR="00CE632D">
            <w:rPr>
              <w:rFonts w:ascii="Times New Roman" w:hAnsi="Times New Roman" w:cs="Times New Roman"/>
            </w:rPr>
            <w:fldChar w:fldCharType="separate"/>
          </w:r>
          <w:r w:rsidR="00CE632D" w:rsidRPr="00CE632D">
            <w:rPr>
              <w:rFonts w:ascii="Times New Roman" w:hAnsi="Times New Roman" w:cs="Times New Roman"/>
              <w:noProof/>
            </w:rPr>
            <w:t>(SEJDIJA, 2016)</w:t>
          </w:r>
          <w:r w:rsidR="00CE632D">
            <w:rPr>
              <w:rFonts w:ascii="Times New Roman" w:hAnsi="Times New Roman" w:cs="Times New Roman"/>
            </w:rPr>
            <w:fldChar w:fldCharType="end"/>
          </w:r>
        </w:sdtContent>
      </w:sdt>
      <w:r w:rsidR="00CE632D">
        <w:rPr>
          <w:rFonts w:ascii="Times New Roman" w:hAnsi="Times New Roman" w:cs="Times New Roman"/>
        </w:rPr>
        <w:t>.</w:t>
      </w:r>
    </w:p>
    <w:p w14:paraId="71DF23B9" w14:textId="40D0AC5F" w:rsidR="0052266B" w:rsidRDefault="000F1D44" w:rsidP="0052266B">
      <w:pPr>
        <w:tabs>
          <w:tab w:val="left" w:pos="242"/>
        </w:tabs>
        <w:spacing w:line="480" w:lineRule="auto"/>
        <w:jc w:val="both"/>
        <w:rPr>
          <w:rFonts w:ascii="Times New Roman" w:hAnsi="Times New Roman" w:cs="Times New Roman"/>
        </w:rPr>
      </w:pPr>
      <w:r>
        <w:rPr>
          <w:rFonts w:ascii="Times New Roman" w:hAnsi="Times New Roman" w:cs="Times New Roman"/>
        </w:rPr>
        <w:t>II. Strategic controls for location-based computing</w:t>
      </w:r>
    </w:p>
    <w:p w14:paraId="45F44310" w14:textId="34CEF52A" w:rsidR="00EB15D1" w:rsidRDefault="000F1D44" w:rsidP="0052266B">
      <w:pPr>
        <w:tabs>
          <w:tab w:val="left" w:pos="1279"/>
        </w:tabs>
        <w:spacing w:line="480" w:lineRule="auto"/>
        <w:jc w:val="both"/>
        <w:rPr>
          <w:rFonts w:ascii="Times New Roman" w:hAnsi="Times New Roman" w:cs="Times New Roman"/>
        </w:rPr>
      </w:pPr>
      <w:r>
        <w:rPr>
          <w:rFonts w:ascii="Times New Roman" w:hAnsi="Times New Roman" w:cs="Times New Roman"/>
        </w:rPr>
        <w:t>Strategic control indicates texting, checking and verifying exercising restraint and direct influence in minimizing the severity of adverse situations. Inventory process and mechanism of control are exam</w:t>
      </w:r>
      <w:r>
        <w:rPr>
          <w:rFonts w:ascii="Times New Roman" w:hAnsi="Times New Roman" w:cs="Times New Roman"/>
        </w:rPr>
        <w:t>ined for determining the success of the strategic goals. Control process will involve</w:t>
      </w:r>
      <w:proofErr w:type="gramStart"/>
      <w:r>
        <w:rPr>
          <w:rFonts w:ascii="Times New Roman" w:hAnsi="Times New Roman" w:cs="Times New Roman"/>
        </w:rPr>
        <w:t>;</w:t>
      </w:r>
      <w:proofErr w:type="gramEnd"/>
      <w:r>
        <w:rPr>
          <w:rFonts w:ascii="Times New Roman" w:hAnsi="Times New Roman" w:cs="Times New Roman"/>
        </w:rPr>
        <w:t xml:space="preserve"> understanding the influence, identifying function and focus, and performance across the boundary. Company's policies are considered for identifying what actions can be t</w:t>
      </w:r>
      <w:r>
        <w:rPr>
          <w:rFonts w:ascii="Times New Roman" w:hAnsi="Times New Roman" w:cs="Times New Roman"/>
        </w:rPr>
        <w:t xml:space="preserve">aken when adverse situation arise. </w:t>
      </w:r>
      <w:r w:rsidR="007F19E3">
        <w:rPr>
          <w:rFonts w:ascii="Times New Roman" w:hAnsi="Times New Roman" w:cs="Times New Roman"/>
        </w:rPr>
        <w:t xml:space="preserve">The first step is to consider the design of market because information control has a significant influence on markets. </w:t>
      </w:r>
      <w:r w:rsidR="00F55707">
        <w:rPr>
          <w:rFonts w:ascii="Times New Roman" w:hAnsi="Times New Roman" w:cs="Times New Roman"/>
        </w:rPr>
        <w:t xml:space="preserve">The mechanisms that affect behavior are also examined. </w:t>
      </w:r>
      <w:r w:rsidR="000D7A0B">
        <w:rPr>
          <w:rFonts w:ascii="Times New Roman" w:hAnsi="Times New Roman" w:cs="Times New Roman"/>
        </w:rPr>
        <w:t>Regulations and deregulations influence the</w:t>
      </w:r>
      <w:r w:rsidR="00CE632D">
        <w:rPr>
          <w:rFonts w:ascii="Times New Roman" w:hAnsi="Times New Roman" w:cs="Times New Roman"/>
        </w:rPr>
        <w:t xml:space="preserve"> control system in the markets </w:t>
      </w:r>
      <w:sdt>
        <w:sdtPr>
          <w:rPr>
            <w:rFonts w:ascii="Times New Roman" w:hAnsi="Times New Roman" w:cs="Times New Roman"/>
          </w:rPr>
          <w:id w:val="611941748"/>
          <w:citation/>
        </w:sdtPr>
        <w:sdtEndPr/>
        <w:sdtContent>
          <w:r w:rsidR="00CE632D">
            <w:rPr>
              <w:rFonts w:ascii="Times New Roman" w:hAnsi="Times New Roman" w:cs="Times New Roman"/>
            </w:rPr>
            <w:fldChar w:fldCharType="begin"/>
          </w:r>
          <w:r w:rsidR="00CE632D">
            <w:rPr>
              <w:rFonts w:ascii="Times New Roman" w:hAnsi="Times New Roman" w:cs="Times New Roman"/>
            </w:rPr>
            <w:instrText xml:space="preserve"> CITATION Isa11 \l 1033 </w:instrText>
          </w:r>
          <w:r w:rsidR="00CE632D">
            <w:rPr>
              <w:rFonts w:ascii="Times New Roman" w:hAnsi="Times New Roman" w:cs="Times New Roman"/>
            </w:rPr>
            <w:fldChar w:fldCharType="separate"/>
          </w:r>
          <w:r w:rsidR="00CE632D" w:rsidRPr="00CE632D">
            <w:rPr>
              <w:rFonts w:ascii="Times New Roman" w:hAnsi="Times New Roman" w:cs="Times New Roman"/>
              <w:noProof/>
            </w:rPr>
            <w:t>(Ugboro, Obeng, &amp; Spann, 2011)</w:t>
          </w:r>
          <w:r w:rsidR="00CE632D">
            <w:rPr>
              <w:rFonts w:ascii="Times New Roman" w:hAnsi="Times New Roman" w:cs="Times New Roman"/>
            </w:rPr>
            <w:fldChar w:fldCharType="end"/>
          </w:r>
        </w:sdtContent>
      </w:sdt>
      <w:r w:rsidR="00CE632D">
        <w:rPr>
          <w:rFonts w:ascii="Times New Roman" w:hAnsi="Times New Roman" w:cs="Times New Roman"/>
        </w:rPr>
        <w:t>.</w:t>
      </w:r>
    </w:p>
    <w:tbl>
      <w:tblPr>
        <w:tblStyle w:val="TableGrid"/>
        <w:tblW w:w="0" w:type="auto"/>
        <w:tblLook w:val="04A0" w:firstRow="1" w:lastRow="0" w:firstColumn="1" w:lastColumn="0" w:noHBand="0" w:noVBand="1"/>
      </w:tblPr>
      <w:tblGrid>
        <w:gridCol w:w="1728"/>
        <w:gridCol w:w="2700"/>
        <w:gridCol w:w="2214"/>
        <w:gridCol w:w="2214"/>
      </w:tblGrid>
      <w:tr w:rsidR="003A44E1" w14:paraId="74127A1F" w14:textId="77777777" w:rsidTr="006146F0">
        <w:tc>
          <w:tcPr>
            <w:tcW w:w="1728" w:type="dxa"/>
          </w:tcPr>
          <w:p w14:paraId="3B968E58" w14:textId="77777777" w:rsidR="000B7E4C" w:rsidRDefault="000B7E4C" w:rsidP="0052266B">
            <w:pPr>
              <w:tabs>
                <w:tab w:val="left" w:pos="1279"/>
              </w:tabs>
              <w:spacing w:line="480" w:lineRule="auto"/>
              <w:jc w:val="both"/>
              <w:rPr>
                <w:rFonts w:ascii="Times New Roman" w:hAnsi="Times New Roman" w:cs="Times New Roman"/>
              </w:rPr>
            </w:pPr>
          </w:p>
        </w:tc>
        <w:tc>
          <w:tcPr>
            <w:tcW w:w="2700" w:type="dxa"/>
          </w:tcPr>
          <w:p w14:paraId="19DF8E33" w14:textId="1EE60450"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Boundaries </w:t>
            </w:r>
          </w:p>
        </w:tc>
        <w:tc>
          <w:tcPr>
            <w:tcW w:w="2214" w:type="dxa"/>
          </w:tcPr>
          <w:p w14:paraId="305EEA42" w14:textId="7DC08103"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Relations </w:t>
            </w:r>
          </w:p>
        </w:tc>
        <w:tc>
          <w:tcPr>
            <w:tcW w:w="2214" w:type="dxa"/>
          </w:tcPr>
          <w:p w14:paraId="444DB480" w14:textId="085C513E"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Markets </w:t>
            </w:r>
          </w:p>
        </w:tc>
      </w:tr>
      <w:tr w:rsidR="003A44E1" w14:paraId="7DD065BE" w14:textId="77777777" w:rsidTr="006146F0">
        <w:tc>
          <w:tcPr>
            <w:tcW w:w="1728" w:type="dxa"/>
          </w:tcPr>
          <w:p w14:paraId="5752143F" w14:textId="76768B7A" w:rsidR="000B7E4C" w:rsidRDefault="000F1D44" w:rsidP="0052266B">
            <w:pPr>
              <w:tabs>
                <w:tab w:val="left" w:pos="1279"/>
              </w:tabs>
              <w:spacing w:line="480" w:lineRule="auto"/>
              <w:jc w:val="both"/>
              <w:rPr>
                <w:rFonts w:ascii="Times New Roman" w:hAnsi="Times New Roman" w:cs="Times New Roman"/>
              </w:rPr>
            </w:pPr>
            <w:r>
              <w:rPr>
                <w:rFonts w:ascii="Times New Roman" w:hAnsi="Times New Roman" w:cs="Times New Roman"/>
              </w:rPr>
              <w:t xml:space="preserve">Understanding </w:t>
            </w:r>
          </w:p>
        </w:tc>
        <w:tc>
          <w:tcPr>
            <w:tcW w:w="2700" w:type="dxa"/>
          </w:tcPr>
          <w:p w14:paraId="02DF8C55" w14:textId="667FFBF2"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Limitations of interpretation and constraints in scanning. </w:t>
            </w:r>
          </w:p>
        </w:tc>
        <w:tc>
          <w:tcPr>
            <w:tcW w:w="2214" w:type="dxa"/>
          </w:tcPr>
          <w:p w14:paraId="55174B61" w14:textId="7D8B4F36"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Measures shared by company resources </w:t>
            </w:r>
          </w:p>
        </w:tc>
        <w:tc>
          <w:tcPr>
            <w:tcW w:w="2214" w:type="dxa"/>
          </w:tcPr>
          <w:p w14:paraId="79B3B269" w14:textId="415C46E0"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Values and goals </w:t>
            </w:r>
            <w:r>
              <w:rPr>
                <w:rFonts w:ascii="Times New Roman" w:hAnsi="Times New Roman" w:cs="Times New Roman"/>
              </w:rPr>
              <w:t>shared by the manager</w:t>
            </w:r>
          </w:p>
        </w:tc>
      </w:tr>
      <w:tr w:rsidR="003A44E1" w14:paraId="2434DCBE" w14:textId="77777777" w:rsidTr="006146F0">
        <w:tc>
          <w:tcPr>
            <w:tcW w:w="1728" w:type="dxa"/>
          </w:tcPr>
          <w:p w14:paraId="03E3FF7C" w14:textId="56F64FD9" w:rsidR="000B7E4C" w:rsidRDefault="000F1D44" w:rsidP="0052266B">
            <w:pPr>
              <w:tabs>
                <w:tab w:val="left" w:pos="1279"/>
              </w:tabs>
              <w:spacing w:line="480" w:lineRule="auto"/>
              <w:jc w:val="both"/>
              <w:rPr>
                <w:rFonts w:ascii="Times New Roman" w:hAnsi="Times New Roman" w:cs="Times New Roman"/>
              </w:rPr>
            </w:pPr>
            <w:r>
              <w:rPr>
                <w:rFonts w:ascii="Times New Roman" w:hAnsi="Times New Roman" w:cs="Times New Roman"/>
              </w:rPr>
              <w:lastRenderedPageBreak/>
              <w:t xml:space="preserve">Influence </w:t>
            </w:r>
          </w:p>
        </w:tc>
        <w:tc>
          <w:tcPr>
            <w:tcW w:w="2700" w:type="dxa"/>
          </w:tcPr>
          <w:p w14:paraId="5CCCF436" w14:textId="3E1378E2"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Limitations in communications</w:t>
            </w:r>
          </w:p>
        </w:tc>
        <w:tc>
          <w:tcPr>
            <w:tcW w:w="2214" w:type="dxa"/>
          </w:tcPr>
          <w:p w14:paraId="3DC1B65A" w14:textId="7DE748C0"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 xml:space="preserve">Defined terms and conditions </w:t>
            </w:r>
          </w:p>
        </w:tc>
        <w:tc>
          <w:tcPr>
            <w:tcW w:w="2214" w:type="dxa"/>
          </w:tcPr>
          <w:p w14:paraId="4B7D6267" w14:textId="70DC2321" w:rsidR="000B7E4C" w:rsidRDefault="000F1D44" w:rsidP="006146F0">
            <w:pPr>
              <w:tabs>
                <w:tab w:val="left" w:pos="1279"/>
              </w:tabs>
              <w:spacing w:line="480" w:lineRule="auto"/>
              <w:rPr>
                <w:rFonts w:ascii="Times New Roman" w:hAnsi="Times New Roman" w:cs="Times New Roman"/>
              </w:rPr>
            </w:pPr>
            <w:r>
              <w:rPr>
                <w:rFonts w:ascii="Times New Roman" w:hAnsi="Times New Roman" w:cs="Times New Roman"/>
              </w:rPr>
              <w:t>Supervision and governance</w:t>
            </w:r>
          </w:p>
        </w:tc>
      </w:tr>
    </w:tbl>
    <w:p w14:paraId="047B2436" w14:textId="780BCCBB" w:rsidR="00CE632D" w:rsidRDefault="000F1D44" w:rsidP="0052266B">
      <w:pPr>
        <w:tabs>
          <w:tab w:val="left" w:pos="1279"/>
        </w:tabs>
        <w:spacing w:line="480" w:lineRule="auto"/>
        <w:jc w:val="both"/>
        <w:rPr>
          <w:rFonts w:ascii="Times New Roman" w:hAnsi="Times New Roman" w:cs="Times New Roman"/>
        </w:rPr>
      </w:pPr>
      <w:r>
        <w:rPr>
          <w:rFonts w:ascii="Times New Roman" w:hAnsi="Times New Roman" w:cs="Times New Roman"/>
        </w:rPr>
        <w:t>Strategic controls focus on identifying internal and external sources that are not limited to traditional functions or planning. Adopt</w:t>
      </w:r>
      <w:r>
        <w:rPr>
          <w:rFonts w:ascii="Times New Roman" w:hAnsi="Times New Roman" w:cs="Times New Roman"/>
        </w:rPr>
        <w:t>ion of high-capacity scanning</w:t>
      </w:r>
      <w:r>
        <w:rPr>
          <w:rFonts w:ascii="Times New Roman" w:hAnsi="Times New Roman" w:cs="Times New Roman"/>
        </w:rPr>
        <w:t xml:space="preserve"> such as electronic forms and use of machines will improve efficiency. </w:t>
      </w:r>
      <w:r w:rsidR="00BD0063">
        <w:rPr>
          <w:rFonts w:ascii="Times New Roman" w:hAnsi="Times New Roman" w:cs="Times New Roman"/>
        </w:rPr>
        <w:t>Knowledge</w:t>
      </w:r>
      <w:r w:rsidR="00236EF2">
        <w:rPr>
          <w:rFonts w:ascii="Times New Roman" w:hAnsi="Times New Roman" w:cs="Times New Roman"/>
        </w:rPr>
        <w:t xml:space="preserve"> codification is used for ensuring the attainment of the strategic goal. </w:t>
      </w:r>
      <w:r w:rsidR="00BD0063">
        <w:rPr>
          <w:rFonts w:ascii="Times New Roman" w:hAnsi="Times New Roman" w:cs="Times New Roman"/>
        </w:rPr>
        <w:t>O</w:t>
      </w:r>
      <w:r w:rsidR="00D85AC1">
        <w:rPr>
          <w:rFonts w:ascii="Times New Roman" w:hAnsi="Times New Roman" w:cs="Times New Roman"/>
        </w:rPr>
        <w:t xml:space="preserve">nline distributed management will also be used for </w:t>
      </w:r>
      <w:r w:rsidR="00BD0063">
        <w:rPr>
          <w:rFonts w:ascii="Times New Roman" w:hAnsi="Times New Roman" w:cs="Times New Roman"/>
        </w:rPr>
        <w:t xml:space="preserve">enhancing coordination and directing goals. New techniques will be adopted for improving the velocity and volume of information sharing. </w:t>
      </w:r>
      <w:r w:rsidR="007E4C6C">
        <w:rPr>
          <w:rFonts w:ascii="Times New Roman" w:hAnsi="Times New Roman" w:cs="Times New Roman"/>
        </w:rPr>
        <w:t xml:space="preserve">Information refineries, technologies and applications will be utilized for establishing effective coordination and controls. </w:t>
      </w:r>
      <w:r w:rsidR="00C85F86">
        <w:rPr>
          <w:rFonts w:ascii="Times New Roman" w:hAnsi="Times New Roman" w:cs="Times New Roman"/>
        </w:rPr>
        <w:t>The significant</w:t>
      </w:r>
      <w:r w:rsidR="001404C8">
        <w:rPr>
          <w:rFonts w:ascii="Times New Roman" w:hAnsi="Times New Roman" w:cs="Times New Roman"/>
        </w:rPr>
        <w:t xml:space="preserve"> potential is offered by each technology </w:t>
      </w:r>
      <w:r w:rsidR="00C85F86">
        <w:rPr>
          <w:rFonts w:ascii="Times New Roman" w:hAnsi="Times New Roman" w:cs="Times New Roman"/>
        </w:rPr>
        <w:t>for catalyzing change in the organization. Strategic controls will focus on establishing effective coordination system that will eliminate delays in information transfer or appropriate actions.</w:t>
      </w:r>
      <w:bookmarkStart w:id="0" w:name="_GoBack"/>
      <w:bookmarkEnd w:id="0"/>
    </w:p>
    <w:p w14:paraId="67171765" w14:textId="77777777" w:rsidR="00CE632D" w:rsidRDefault="000F1D44">
      <w:pPr>
        <w:rPr>
          <w:rFonts w:ascii="Times New Roman" w:hAnsi="Times New Roman" w:cs="Times New Roman"/>
        </w:rPr>
      </w:pPr>
      <w:r>
        <w:rPr>
          <w:rFonts w:ascii="Times New Roman" w:hAnsi="Times New Roman" w:cs="Times New Roman"/>
        </w:rPr>
        <w:br w:type="page"/>
      </w:r>
    </w:p>
    <w:p w14:paraId="4104480D" w14:textId="424F4947" w:rsidR="00CE632D" w:rsidRDefault="000F1D44" w:rsidP="00CE632D">
      <w:pPr>
        <w:tabs>
          <w:tab w:val="left" w:pos="1279"/>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13748CA" w14:textId="4373EE57" w:rsidR="00640331" w:rsidRDefault="000F1D44" w:rsidP="00640331">
          <w:pPr>
            <w:pStyle w:val="Bibliography"/>
            <w:spacing w:line="480" w:lineRule="auto"/>
            <w:ind w:left="720" w:hanging="720"/>
            <w:rPr>
              <w:noProof/>
            </w:rPr>
          </w:pPr>
          <w:r>
            <w:rPr>
              <w:noProof/>
            </w:rPr>
            <w:t xml:space="preserve">Cavalcante, S. A. (2013). Understanding the impact of technology on firms' business models. </w:t>
          </w:r>
          <w:r>
            <w:rPr>
              <w:i/>
              <w:iCs/>
              <w:noProof/>
            </w:rPr>
            <w:t>European Journal of Innovation Management, 16</w:t>
          </w:r>
          <w:r>
            <w:rPr>
              <w:noProof/>
            </w:rPr>
            <w:t xml:space="preserve"> (3), 285-300.</w:t>
          </w:r>
        </w:p>
        <w:p w14:paraId="44B6106B" w14:textId="30F03E75" w:rsidR="00CE632D" w:rsidRDefault="000F1D44" w:rsidP="00CE632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SEJDIJA, Q. (2016). The notion of Strategic Control. </w:t>
          </w:r>
          <w:r>
            <w:rPr>
              <w:i/>
              <w:iCs/>
              <w:noProof/>
            </w:rPr>
            <w:t xml:space="preserve">European Journal of </w:t>
          </w:r>
          <w:r>
            <w:rPr>
              <w:i/>
              <w:iCs/>
              <w:noProof/>
            </w:rPr>
            <w:t>Multidisciplinary Studies, 1</w:t>
          </w:r>
          <w:r>
            <w:rPr>
              <w:noProof/>
            </w:rPr>
            <w:t xml:space="preserve"> (5), 122-130.</w:t>
          </w:r>
        </w:p>
        <w:p w14:paraId="0EA6946C" w14:textId="7FC6B85B" w:rsidR="00CE632D" w:rsidRDefault="000F1D44" w:rsidP="00CE632D">
          <w:pPr>
            <w:spacing w:line="480" w:lineRule="auto"/>
            <w:ind w:left="720" w:hanging="720"/>
          </w:pPr>
          <w:r>
            <w:rPr>
              <w:b/>
              <w:bCs/>
              <w:noProof/>
            </w:rPr>
            <w:fldChar w:fldCharType="end"/>
          </w:r>
          <w:r>
            <w:rPr>
              <w:noProof/>
            </w:rPr>
            <w:t xml:space="preserve">Ugboro, I. O., Obeng, K., &amp; Spann, O. (2011). Strategic Planning As an Effective Tool of Strategic Management in Public Sector Organizations: Evidence From Public Transit Organizations. </w:t>
          </w:r>
          <w:r>
            <w:rPr>
              <w:i/>
              <w:iCs/>
              <w:noProof/>
            </w:rPr>
            <w:t>Administration &amp; Society</w:t>
          </w:r>
          <w:r>
            <w:rPr>
              <w:i/>
              <w:iCs/>
              <w:noProof/>
            </w:rPr>
            <w:t xml:space="preserve"> , 43</w:t>
          </w:r>
          <w:r>
            <w:rPr>
              <w:noProof/>
            </w:rPr>
            <w:t xml:space="preserve"> (1).</w:t>
          </w:r>
        </w:p>
      </w:sdtContent>
    </w:sdt>
    <w:p w14:paraId="76BAFE95" w14:textId="77777777" w:rsidR="00CE632D" w:rsidRDefault="00CE632D" w:rsidP="00CE632D">
      <w:pPr>
        <w:tabs>
          <w:tab w:val="left" w:pos="1279"/>
        </w:tabs>
        <w:spacing w:line="480" w:lineRule="auto"/>
        <w:ind w:left="720" w:hanging="720"/>
        <w:jc w:val="both"/>
      </w:pPr>
    </w:p>
    <w:p w14:paraId="5AD5E314" w14:textId="77777777" w:rsidR="00CE632D" w:rsidRPr="0052266B" w:rsidRDefault="00CE632D" w:rsidP="00CE632D">
      <w:pPr>
        <w:tabs>
          <w:tab w:val="left" w:pos="1279"/>
        </w:tabs>
        <w:spacing w:line="480" w:lineRule="auto"/>
        <w:ind w:left="720" w:hanging="720"/>
        <w:jc w:val="both"/>
        <w:rPr>
          <w:rFonts w:ascii="Times New Roman" w:hAnsi="Times New Roman" w:cs="Times New Roman"/>
        </w:rPr>
      </w:pPr>
    </w:p>
    <w:sectPr w:rsidR="00CE632D" w:rsidRPr="0052266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42666" w14:textId="77777777" w:rsidR="00000000" w:rsidRDefault="000F1D44">
      <w:r>
        <w:separator/>
      </w:r>
    </w:p>
  </w:endnote>
  <w:endnote w:type="continuationSeparator" w:id="0">
    <w:p w14:paraId="2DE1C706" w14:textId="77777777" w:rsidR="00000000" w:rsidRDefault="000F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B191B" w14:textId="77777777" w:rsidR="00000000" w:rsidRDefault="000F1D44">
      <w:r>
        <w:separator/>
      </w:r>
    </w:p>
  </w:footnote>
  <w:footnote w:type="continuationSeparator" w:id="0">
    <w:p w14:paraId="181C10C1" w14:textId="77777777" w:rsidR="00000000" w:rsidRDefault="000F1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0111" w14:textId="77777777" w:rsidR="001404C8" w:rsidRDefault="000F1D44" w:rsidP="008146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DC7F6" w14:textId="77777777" w:rsidR="001404C8" w:rsidRDefault="001404C8" w:rsidP="00B158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EBCC" w14:textId="77777777" w:rsidR="001404C8" w:rsidRDefault="000F1D44" w:rsidP="008146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425D80F" w14:textId="77777777" w:rsidR="001404C8" w:rsidRDefault="000F1D44" w:rsidP="00B158F7">
    <w:pPr>
      <w:pStyle w:val="Header"/>
      <w:ind w:right="360"/>
    </w:pPr>
    <w:r>
      <w:t>RUNNING HEAD: STRATEGIC GOALS CONTROLLING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A8"/>
    <w:multiLevelType w:val="hybridMultilevel"/>
    <w:tmpl w:val="1DDCEF00"/>
    <w:lvl w:ilvl="0" w:tplc="57EEC2BA">
      <w:start w:val="1"/>
      <w:numFmt w:val="upperLetter"/>
      <w:lvlText w:val="%1."/>
      <w:lvlJc w:val="left"/>
      <w:pPr>
        <w:ind w:left="1080" w:hanging="360"/>
      </w:pPr>
      <w:rPr>
        <w:rFonts w:hint="default"/>
      </w:rPr>
    </w:lvl>
    <w:lvl w:ilvl="1" w:tplc="E03E2A32" w:tentative="1">
      <w:start w:val="1"/>
      <w:numFmt w:val="lowerLetter"/>
      <w:lvlText w:val="%2."/>
      <w:lvlJc w:val="left"/>
      <w:pPr>
        <w:ind w:left="1800" w:hanging="360"/>
      </w:pPr>
    </w:lvl>
    <w:lvl w:ilvl="2" w:tplc="279AB2D4" w:tentative="1">
      <w:start w:val="1"/>
      <w:numFmt w:val="lowerRoman"/>
      <w:lvlText w:val="%3."/>
      <w:lvlJc w:val="right"/>
      <w:pPr>
        <w:ind w:left="2520" w:hanging="180"/>
      </w:pPr>
    </w:lvl>
    <w:lvl w:ilvl="3" w:tplc="F6A01332" w:tentative="1">
      <w:start w:val="1"/>
      <w:numFmt w:val="decimal"/>
      <w:lvlText w:val="%4."/>
      <w:lvlJc w:val="left"/>
      <w:pPr>
        <w:ind w:left="3240" w:hanging="360"/>
      </w:pPr>
    </w:lvl>
    <w:lvl w:ilvl="4" w:tplc="C66A5938" w:tentative="1">
      <w:start w:val="1"/>
      <w:numFmt w:val="lowerLetter"/>
      <w:lvlText w:val="%5."/>
      <w:lvlJc w:val="left"/>
      <w:pPr>
        <w:ind w:left="3960" w:hanging="360"/>
      </w:pPr>
    </w:lvl>
    <w:lvl w:ilvl="5" w:tplc="427AADC6" w:tentative="1">
      <w:start w:val="1"/>
      <w:numFmt w:val="lowerRoman"/>
      <w:lvlText w:val="%6."/>
      <w:lvlJc w:val="right"/>
      <w:pPr>
        <w:ind w:left="4680" w:hanging="180"/>
      </w:pPr>
    </w:lvl>
    <w:lvl w:ilvl="6" w:tplc="1D909C3C" w:tentative="1">
      <w:start w:val="1"/>
      <w:numFmt w:val="decimal"/>
      <w:lvlText w:val="%7."/>
      <w:lvlJc w:val="left"/>
      <w:pPr>
        <w:ind w:left="5400" w:hanging="360"/>
      </w:pPr>
    </w:lvl>
    <w:lvl w:ilvl="7" w:tplc="3DA08954" w:tentative="1">
      <w:start w:val="1"/>
      <w:numFmt w:val="lowerLetter"/>
      <w:lvlText w:val="%8."/>
      <w:lvlJc w:val="left"/>
      <w:pPr>
        <w:ind w:left="6120" w:hanging="360"/>
      </w:pPr>
    </w:lvl>
    <w:lvl w:ilvl="8" w:tplc="DF78BD80" w:tentative="1">
      <w:start w:val="1"/>
      <w:numFmt w:val="lowerRoman"/>
      <w:lvlText w:val="%9."/>
      <w:lvlJc w:val="right"/>
      <w:pPr>
        <w:ind w:left="6840" w:hanging="180"/>
      </w:pPr>
    </w:lvl>
  </w:abstractNum>
  <w:abstractNum w:abstractNumId="1">
    <w:nsid w:val="2D1B25AE"/>
    <w:multiLevelType w:val="hybridMultilevel"/>
    <w:tmpl w:val="86F62C9C"/>
    <w:lvl w:ilvl="0" w:tplc="3A6A52DA">
      <w:start w:val="1"/>
      <w:numFmt w:val="bullet"/>
      <w:lvlText w:val=""/>
      <w:lvlJc w:val="left"/>
      <w:pPr>
        <w:ind w:left="720" w:hanging="360"/>
      </w:pPr>
      <w:rPr>
        <w:rFonts w:ascii="Wingdings" w:hAnsi="Wingdings" w:hint="default"/>
      </w:rPr>
    </w:lvl>
    <w:lvl w:ilvl="1" w:tplc="E8E41C08" w:tentative="1">
      <w:start w:val="1"/>
      <w:numFmt w:val="bullet"/>
      <w:lvlText w:val="o"/>
      <w:lvlJc w:val="left"/>
      <w:pPr>
        <w:ind w:left="1440" w:hanging="360"/>
      </w:pPr>
      <w:rPr>
        <w:rFonts w:ascii="Courier New" w:hAnsi="Courier New" w:cs="Courier New" w:hint="default"/>
      </w:rPr>
    </w:lvl>
    <w:lvl w:ilvl="2" w:tplc="AA389004" w:tentative="1">
      <w:start w:val="1"/>
      <w:numFmt w:val="bullet"/>
      <w:lvlText w:val=""/>
      <w:lvlJc w:val="left"/>
      <w:pPr>
        <w:ind w:left="2160" w:hanging="360"/>
      </w:pPr>
      <w:rPr>
        <w:rFonts w:ascii="Wingdings" w:hAnsi="Wingdings" w:hint="default"/>
      </w:rPr>
    </w:lvl>
    <w:lvl w:ilvl="3" w:tplc="62B65DB8" w:tentative="1">
      <w:start w:val="1"/>
      <w:numFmt w:val="bullet"/>
      <w:lvlText w:val=""/>
      <w:lvlJc w:val="left"/>
      <w:pPr>
        <w:ind w:left="2880" w:hanging="360"/>
      </w:pPr>
      <w:rPr>
        <w:rFonts w:ascii="Symbol" w:hAnsi="Symbol" w:hint="default"/>
      </w:rPr>
    </w:lvl>
    <w:lvl w:ilvl="4" w:tplc="BFDE35A4" w:tentative="1">
      <w:start w:val="1"/>
      <w:numFmt w:val="bullet"/>
      <w:lvlText w:val="o"/>
      <w:lvlJc w:val="left"/>
      <w:pPr>
        <w:ind w:left="3600" w:hanging="360"/>
      </w:pPr>
      <w:rPr>
        <w:rFonts w:ascii="Courier New" w:hAnsi="Courier New" w:cs="Courier New" w:hint="default"/>
      </w:rPr>
    </w:lvl>
    <w:lvl w:ilvl="5" w:tplc="1CBA5F2C" w:tentative="1">
      <w:start w:val="1"/>
      <w:numFmt w:val="bullet"/>
      <w:lvlText w:val=""/>
      <w:lvlJc w:val="left"/>
      <w:pPr>
        <w:ind w:left="4320" w:hanging="360"/>
      </w:pPr>
      <w:rPr>
        <w:rFonts w:ascii="Wingdings" w:hAnsi="Wingdings" w:hint="default"/>
      </w:rPr>
    </w:lvl>
    <w:lvl w:ilvl="6" w:tplc="82F227B2" w:tentative="1">
      <w:start w:val="1"/>
      <w:numFmt w:val="bullet"/>
      <w:lvlText w:val=""/>
      <w:lvlJc w:val="left"/>
      <w:pPr>
        <w:ind w:left="5040" w:hanging="360"/>
      </w:pPr>
      <w:rPr>
        <w:rFonts w:ascii="Symbol" w:hAnsi="Symbol" w:hint="default"/>
      </w:rPr>
    </w:lvl>
    <w:lvl w:ilvl="7" w:tplc="1DC2FCF2" w:tentative="1">
      <w:start w:val="1"/>
      <w:numFmt w:val="bullet"/>
      <w:lvlText w:val="o"/>
      <w:lvlJc w:val="left"/>
      <w:pPr>
        <w:ind w:left="5760" w:hanging="360"/>
      </w:pPr>
      <w:rPr>
        <w:rFonts w:ascii="Courier New" w:hAnsi="Courier New" w:cs="Courier New" w:hint="default"/>
      </w:rPr>
    </w:lvl>
    <w:lvl w:ilvl="8" w:tplc="8E2A84AE" w:tentative="1">
      <w:start w:val="1"/>
      <w:numFmt w:val="bullet"/>
      <w:lvlText w:val=""/>
      <w:lvlJc w:val="left"/>
      <w:pPr>
        <w:ind w:left="6480" w:hanging="360"/>
      </w:pPr>
      <w:rPr>
        <w:rFonts w:ascii="Wingdings" w:hAnsi="Wingdings" w:hint="default"/>
      </w:rPr>
    </w:lvl>
  </w:abstractNum>
  <w:abstractNum w:abstractNumId="2">
    <w:nsid w:val="51823B26"/>
    <w:multiLevelType w:val="hybridMultilevel"/>
    <w:tmpl w:val="D1E28192"/>
    <w:lvl w:ilvl="0" w:tplc="37E4A5D0">
      <w:start w:val="1"/>
      <w:numFmt w:val="bullet"/>
      <w:lvlText w:val=""/>
      <w:lvlJc w:val="left"/>
      <w:pPr>
        <w:ind w:left="720" w:hanging="360"/>
      </w:pPr>
      <w:rPr>
        <w:rFonts w:ascii="Wingdings" w:hAnsi="Wingdings" w:hint="default"/>
      </w:rPr>
    </w:lvl>
    <w:lvl w:ilvl="1" w:tplc="BC3AA646" w:tentative="1">
      <w:start w:val="1"/>
      <w:numFmt w:val="bullet"/>
      <w:lvlText w:val="o"/>
      <w:lvlJc w:val="left"/>
      <w:pPr>
        <w:ind w:left="1440" w:hanging="360"/>
      </w:pPr>
      <w:rPr>
        <w:rFonts w:ascii="Courier New" w:hAnsi="Courier New" w:cs="Courier New" w:hint="default"/>
      </w:rPr>
    </w:lvl>
    <w:lvl w:ilvl="2" w:tplc="4E3CB3F6" w:tentative="1">
      <w:start w:val="1"/>
      <w:numFmt w:val="bullet"/>
      <w:lvlText w:val=""/>
      <w:lvlJc w:val="left"/>
      <w:pPr>
        <w:ind w:left="2160" w:hanging="360"/>
      </w:pPr>
      <w:rPr>
        <w:rFonts w:ascii="Wingdings" w:hAnsi="Wingdings" w:hint="default"/>
      </w:rPr>
    </w:lvl>
    <w:lvl w:ilvl="3" w:tplc="78061422" w:tentative="1">
      <w:start w:val="1"/>
      <w:numFmt w:val="bullet"/>
      <w:lvlText w:val=""/>
      <w:lvlJc w:val="left"/>
      <w:pPr>
        <w:ind w:left="2880" w:hanging="360"/>
      </w:pPr>
      <w:rPr>
        <w:rFonts w:ascii="Symbol" w:hAnsi="Symbol" w:hint="default"/>
      </w:rPr>
    </w:lvl>
    <w:lvl w:ilvl="4" w:tplc="CEE0FEAC" w:tentative="1">
      <w:start w:val="1"/>
      <w:numFmt w:val="bullet"/>
      <w:lvlText w:val="o"/>
      <w:lvlJc w:val="left"/>
      <w:pPr>
        <w:ind w:left="3600" w:hanging="360"/>
      </w:pPr>
      <w:rPr>
        <w:rFonts w:ascii="Courier New" w:hAnsi="Courier New" w:cs="Courier New" w:hint="default"/>
      </w:rPr>
    </w:lvl>
    <w:lvl w:ilvl="5" w:tplc="B218C546" w:tentative="1">
      <w:start w:val="1"/>
      <w:numFmt w:val="bullet"/>
      <w:lvlText w:val=""/>
      <w:lvlJc w:val="left"/>
      <w:pPr>
        <w:ind w:left="4320" w:hanging="360"/>
      </w:pPr>
      <w:rPr>
        <w:rFonts w:ascii="Wingdings" w:hAnsi="Wingdings" w:hint="default"/>
      </w:rPr>
    </w:lvl>
    <w:lvl w:ilvl="6" w:tplc="AEF6A008" w:tentative="1">
      <w:start w:val="1"/>
      <w:numFmt w:val="bullet"/>
      <w:lvlText w:val=""/>
      <w:lvlJc w:val="left"/>
      <w:pPr>
        <w:ind w:left="5040" w:hanging="360"/>
      </w:pPr>
      <w:rPr>
        <w:rFonts w:ascii="Symbol" w:hAnsi="Symbol" w:hint="default"/>
      </w:rPr>
    </w:lvl>
    <w:lvl w:ilvl="7" w:tplc="0068D74C" w:tentative="1">
      <w:start w:val="1"/>
      <w:numFmt w:val="bullet"/>
      <w:lvlText w:val="o"/>
      <w:lvlJc w:val="left"/>
      <w:pPr>
        <w:ind w:left="5760" w:hanging="360"/>
      </w:pPr>
      <w:rPr>
        <w:rFonts w:ascii="Courier New" w:hAnsi="Courier New" w:cs="Courier New" w:hint="default"/>
      </w:rPr>
    </w:lvl>
    <w:lvl w:ilvl="8" w:tplc="F580D6D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F7"/>
    <w:rsid w:val="000B7E4C"/>
    <w:rsid w:val="000D7A0B"/>
    <w:rsid w:val="000F1D44"/>
    <w:rsid w:val="001404C8"/>
    <w:rsid w:val="001936A5"/>
    <w:rsid w:val="00236EF2"/>
    <w:rsid w:val="00354A23"/>
    <w:rsid w:val="003A44E1"/>
    <w:rsid w:val="004F3E88"/>
    <w:rsid w:val="0052266B"/>
    <w:rsid w:val="006146F0"/>
    <w:rsid w:val="00640331"/>
    <w:rsid w:val="00784B25"/>
    <w:rsid w:val="007E4C6C"/>
    <w:rsid w:val="007F19E3"/>
    <w:rsid w:val="0081461D"/>
    <w:rsid w:val="009E71D4"/>
    <w:rsid w:val="00B158F7"/>
    <w:rsid w:val="00BD0063"/>
    <w:rsid w:val="00C85F86"/>
    <w:rsid w:val="00CE632D"/>
    <w:rsid w:val="00D85AC1"/>
    <w:rsid w:val="00E657F8"/>
    <w:rsid w:val="00EB15D1"/>
    <w:rsid w:val="00EB60A3"/>
    <w:rsid w:val="00F5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3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F7"/>
    <w:pPr>
      <w:tabs>
        <w:tab w:val="center" w:pos="4320"/>
        <w:tab w:val="right" w:pos="8640"/>
      </w:tabs>
    </w:pPr>
  </w:style>
  <w:style w:type="character" w:customStyle="1" w:styleId="HeaderChar">
    <w:name w:val="Header Char"/>
    <w:basedOn w:val="DefaultParagraphFont"/>
    <w:link w:val="Header"/>
    <w:uiPriority w:val="99"/>
    <w:rsid w:val="00B158F7"/>
  </w:style>
  <w:style w:type="character" w:styleId="PageNumber">
    <w:name w:val="page number"/>
    <w:basedOn w:val="DefaultParagraphFont"/>
    <w:uiPriority w:val="99"/>
    <w:semiHidden/>
    <w:unhideWhenUsed/>
    <w:rsid w:val="00B158F7"/>
  </w:style>
  <w:style w:type="paragraph" w:styleId="Footer">
    <w:name w:val="footer"/>
    <w:basedOn w:val="Normal"/>
    <w:link w:val="FooterChar"/>
    <w:uiPriority w:val="99"/>
    <w:unhideWhenUsed/>
    <w:rsid w:val="00B158F7"/>
    <w:pPr>
      <w:tabs>
        <w:tab w:val="center" w:pos="4320"/>
        <w:tab w:val="right" w:pos="8640"/>
      </w:tabs>
    </w:pPr>
  </w:style>
  <w:style w:type="character" w:customStyle="1" w:styleId="FooterChar">
    <w:name w:val="Footer Char"/>
    <w:basedOn w:val="DefaultParagraphFont"/>
    <w:link w:val="Footer"/>
    <w:uiPriority w:val="99"/>
    <w:rsid w:val="00B158F7"/>
  </w:style>
  <w:style w:type="paragraph" w:styleId="ListParagraph">
    <w:name w:val="List Paragraph"/>
    <w:basedOn w:val="Normal"/>
    <w:uiPriority w:val="34"/>
    <w:qFormat/>
    <w:rsid w:val="00EB15D1"/>
    <w:pPr>
      <w:ind w:left="720"/>
      <w:contextualSpacing/>
    </w:pPr>
  </w:style>
  <w:style w:type="table" w:styleId="TableGrid">
    <w:name w:val="Table Grid"/>
    <w:basedOn w:val="TableNormal"/>
    <w:uiPriority w:val="59"/>
    <w:rsid w:val="000B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32D"/>
    <w:rPr>
      <w:rFonts w:ascii="Lucida Grande" w:hAnsi="Lucida Grande" w:cs="Lucida Grande"/>
      <w:sz w:val="18"/>
      <w:szCs w:val="18"/>
    </w:rPr>
  </w:style>
  <w:style w:type="character" w:customStyle="1" w:styleId="Heading1Char">
    <w:name w:val="Heading 1 Char"/>
    <w:basedOn w:val="DefaultParagraphFont"/>
    <w:link w:val="Heading1"/>
    <w:uiPriority w:val="9"/>
    <w:rsid w:val="00CE63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6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3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F7"/>
    <w:pPr>
      <w:tabs>
        <w:tab w:val="center" w:pos="4320"/>
        <w:tab w:val="right" w:pos="8640"/>
      </w:tabs>
    </w:pPr>
  </w:style>
  <w:style w:type="character" w:customStyle="1" w:styleId="HeaderChar">
    <w:name w:val="Header Char"/>
    <w:basedOn w:val="DefaultParagraphFont"/>
    <w:link w:val="Header"/>
    <w:uiPriority w:val="99"/>
    <w:rsid w:val="00B158F7"/>
  </w:style>
  <w:style w:type="character" w:styleId="PageNumber">
    <w:name w:val="page number"/>
    <w:basedOn w:val="DefaultParagraphFont"/>
    <w:uiPriority w:val="99"/>
    <w:semiHidden/>
    <w:unhideWhenUsed/>
    <w:rsid w:val="00B158F7"/>
  </w:style>
  <w:style w:type="paragraph" w:styleId="Footer">
    <w:name w:val="footer"/>
    <w:basedOn w:val="Normal"/>
    <w:link w:val="FooterChar"/>
    <w:uiPriority w:val="99"/>
    <w:unhideWhenUsed/>
    <w:rsid w:val="00B158F7"/>
    <w:pPr>
      <w:tabs>
        <w:tab w:val="center" w:pos="4320"/>
        <w:tab w:val="right" w:pos="8640"/>
      </w:tabs>
    </w:pPr>
  </w:style>
  <w:style w:type="character" w:customStyle="1" w:styleId="FooterChar">
    <w:name w:val="Footer Char"/>
    <w:basedOn w:val="DefaultParagraphFont"/>
    <w:link w:val="Footer"/>
    <w:uiPriority w:val="99"/>
    <w:rsid w:val="00B158F7"/>
  </w:style>
  <w:style w:type="paragraph" w:styleId="ListParagraph">
    <w:name w:val="List Paragraph"/>
    <w:basedOn w:val="Normal"/>
    <w:uiPriority w:val="34"/>
    <w:qFormat/>
    <w:rsid w:val="00EB15D1"/>
    <w:pPr>
      <w:ind w:left="720"/>
      <w:contextualSpacing/>
    </w:pPr>
  </w:style>
  <w:style w:type="table" w:styleId="TableGrid">
    <w:name w:val="Table Grid"/>
    <w:basedOn w:val="TableNormal"/>
    <w:uiPriority w:val="59"/>
    <w:rsid w:val="000B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32D"/>
    <w:rPr>
      <w:rFonts w:ascii="Lucida Grande" w:hAnsi="Lucida Grande" w:cs="Lucida Grande"/>
      <w:sz w:val="18"/>
      <w:szCs w:val="18"/>
    </w:rPr>
  </w:style>
  <w:style w:type="character" w:customStyle="1" w:styleId="Heading1Char">
    <w:name w:val="Heading 1 Char"/>
    <w:basedOn w:val="DefaultParagraphFont"/>
    <w:link w:val="Heading1"/>
    <w:uiPriority w:val="9"/>
    <w:rsid w:val="00CE63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SEJ16</b:Tag>
    <b:SourceType>JournalArticle</b:SourceType>
    <b:Guid>{4CFBFCF8-2796-7B46-BBC9-5AF6BF2B9F88}</b:Guid>
    <b:Title>Notion of Strategic Control</b:Title>
    <b:Year>2016</b:Year>
    <b:Author>
      <b:Author>
        <b:NameList>
          <b:Person>
            <b:Last>SEJDIJA</b:Last>
            <b:First>Qemajl</b:First>
          </b:Person>
        </b:NameList>
      </b:Author>
    </b:Author>
    <b:JournalName>European Journal of Multidisciplinary Studies </b:JournalName>
    <b:Volume>1</b:Volume>
    <b:Issue>5</b:Issue>
    <b:Pages>122-130</b:Pages>
    <b:RefOrder>1</b:RefOrder>
  </b:Source>
  <b:Source>
    <b:Tag>Isa11</b:Tag>
    <b:SourceType>JournalArticle</b:SourceType>
    <b:Guid>{F49309E7-1DC0-E246-93B9-D4E75B8BC628}</b:Guid>
    <b:Author>
      <b:Author>
        <b:NameList>
          <b:Person>
            <b:Last>Ugboro</b:Last>
            <b:First>Isaiah</b:First>
            <b:Middle>O.</b:Middle>
          </b:Person>
          <b:Person>
            <b:Last>Obeng</b:Last>
            <b:First>Kofi</b:First>
          </b:Person>
          <b:Person>
            <b:Last>Spann</b:Last>
            <b:First>Ora</b:First>
          </b:Person>
        </b:NameList>
      </b:Author>
    </b:Author>
    <b:Title>Strategic Planning As an Effective Tool of Strategic Management in Public Sector Organizations: Evidence From Public Transit Organizations </b:Title>
    <b:JournalName>Administration &amp; Society </b:JournalName>
    <b:Year>2011</b:Year>
    <b:Volume>43</b:Volume>
    <b:Issue>1</b:Issue>
    <b:RefOrder>2</b:RefOrder>
  </b:Source>
</b:Sources>
</file>

<file path=customXml/itemProps1.xml><?xml version="1.0" encoding="utf-8"?>
<ds:datastoreItem xmlns:ds="http://schemas.openxmlformats.org/officeDocument/2006/customXml" ds:itemID="{0F09CFF0-B54B-FD42-93C2-E6E5012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4006</Characters>
  <Application>Microsoft Macintosh Word</Application>
  <DocSecurity>0</DocSecurity>
  <Lines>83</Lines>
  <Paragraphs>36</Paragraphs>
  <ScaleCrop>false</ScaleCrop>
  <Company>art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2019-03-15T18:12:00Z</dcterms:created>
  <dcterms:modified xsi:type="dcterms:W3CDTF">2019-03-15T18:12:00Z</dcterms:modified>
</cp:coreProperties>
</file>