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B0BD0" w14:textId="77777777" w:rsidR="004F3E88" w:rsidRPr="00886D21" w:rsidRDefault="00437DB1" w:rsidP="00886D21">
      <w:pPr>
        <w:spacing w:line="480" w:lineRule="auto"/>
        <w:jc w:val="center"/>
        <w:rPr>
          <w:rFonts w:ascii="Times New Roman" w:hAnsi="Times New Roman" w:cs="Times New Roman"/>
        </w:rPr>
      </w:pPr>
      <w:r w:rsidRPr="00886D21">
        <w:rPr>
          <w:rFonts w:ascii="Times New Roman" w:hAnsi="Times New Roman" w:cs="Times New Roman"/>
        </w:rPr>
        <w:t>Compare and contract</w:t>
      </w:r>
    </w:p>
    <w:p w14:paraId="5B611449" w14:textId="4C58101C" w:rsidR="00DD5491" w:rsidRDefault="00437DB1" w:rsidP="00987939">
      <w:pPr>
        <w:spacing w:line="480" w:lineRule="auto"/>
        <w:jc w:val="both"/>
        <w:rPr>
          <w:rFonts w:ascii="Times New Roman" w:hAnsi="Times New Roman" w:cs="Times New Roman"/>
        </w:rPr>
      </w:pPr>
      <w:r w:rsidRPr="00886D21">
        <w:rPr>
          <w:rFonts w:ascii="Times New Roman" w:hAnsi="Times New Roman" w:cs="Times New Roman"/>
        </w:rPr>
        <w:t xml:space="preserve">The Health Care Bill approved by Obama in 2010 </w:t>
      </w:r>
      <w:r w:rsidR="00886D21">
        <w:rPr>
          <w:rFonts w:ascii="Times New Roman" w:hAnsi="Times New Roman" w:cs="Times New Roman"/>
        </w:rPr>
        <w:t xml:space="preserve">will impact the elderly population. The utilitarian theory presented by Immune Kant reveals that an act is ethical when it provides utility to the larger population. </w:t>
      </w:r>
      <w:r w:rsidR="001B2880">
        <w:rPr>
          <w:rFonts w:ascii="Times New Roman" w:hAnsi="Times New Roman" w:cs="Times New Roman"/>
        </w:rPr>
        <w:t xml:space="preserve">Although the bill provides a larger benefit to the older people of America </w:t>
      </w:r>
      <w:r w:rsidR="00761374">
        <w:rPr>
          <w:rFonts w:ascii="Times New Roman" w:hAnsi="Times New Roman" w:cs="Times New Roman"/>
        </w:rPr>
        <w:t xml:space="preserve">on the basis of taxed money collected from the majority of </w:t>
      </w:r>
      <w:r w:rsidR="000834D4">
        <w:rPr>
          <w:rFonts w:ascii="Times New Roman" w:hAnsi="Times New Roman" w:cs="Times New Roman"/>
        </w:rPr>
        <w:t>American</w:t>
      </w:r>
      <w:r w:rsidR="00761374">
        <w:rPr>
          <w:rFonts w:ascii="Times New Roman" w:hAnsi="Times New Roman" w:cs="Times New Roman"/>
        </w:rPr>
        <w:t xml:space="preserve"> citizens. </w:t>
      </w:r>
      <w:r w:rsidR="00023CC5">
        <w:rPr>
          <w:rFonts w:ascii="Times New Roman" w:hAnsi="Times New Roman" w:cs="Times New Roman"/>
        </w:rPr>
        <w:t>This</w:t>
      </w:r>
      <w:r w:rsidR="001B2880">
        <w:rPr>
          <w:rFonts w:ascii="Times New Roman" w:hAnsi="Times New Roman" w:cs="Times New Roman"/>
        </w:rPr>
        <w:t xml:space="preserve"> indicates that the act w</w:t>
      </w:r>
      <w:r w:rsidR="00761374">
        <w:rPr>
          <w:rFonts w:ascii="Times New Roman" w:hAnsi="Times New Roman" w:cs="Times New Roman"/>
        </w:rPr>
        <w:t xml:space="preserve">ill target a specific population </w:t>
      </w:r>
      <w:r w:rsidR="001B2880">
        <w:rPr>
          <w:rFonts w:ascii="Times New Roman" w:hAnsi="Times New Roman" w:cs="Times New Roman"/>
        </w:rPr>
        <w:t xml:space="preserve">by providing them affordable medical services. </w:t>
      </w:r>
      <w:r w:rsidR="00023CC5">
        <w:rPr>
          <w:rFonts w:ascii="Times New Roman" w:hAnsi="Times New Roman" w:cs="Times New Roman"/>
        </w:rPr>
        <w:t xml:space="preserve">The act according to the utilitarian approach is </w:t>
      </w:r>
      <w:r w:rsidR="00761374">
        <w:rPr>
          <w:rFonts w:ascii="Times New Roman" w:hAnsi="Times New Roman" w:cs="Times New Roman"/>
        </w:rPr>
        <w:t>un</w:t>
      </w:r>
      <w:r w:rsidR="00023CC5">
        <w:rPr>
          <w:rFonts w:ascii="Times New Roman" w:hAnsi="Times New Roman" w:cs="Times New Roman"/>
        </w:rPr>
        <w:t xml:space="preserve">ethical because it will lead to maximization of utility for the </w:t>
      </w:r>
      <w:r w:rsidR="00761374">
        <w:rPr>
          <w:rFonts w:ascii="Times New Roman" w:hAnsi="Times New Roman" w:cs="Times New Roman"/>
        </w:rPr>
        <w:t>minimum</w:t>
      </w:r>
      <w:r w:rsidR="00023CC5">
        <w:rPr>
          <w:rFonts w:ascii="Times New Roman" w:hAnsi="Times New Roman" w:cs="Times New Roman"/>
        </w:rPr>
        <w:t xml:space="preserve"> number of people</w:t>
      </w:r>
      <w:r w:rsidR="009D413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07373790"/>
          <w:citation/>
        </w:sdtPr>
        <w:sdtEndPr/>
        <w:sdtContent>
          <w:r w:rsidR="009D413E">
            <w:rPr>
              <w:rFonts w:ascii="Times New Roman" w:hAnsi="Times New Roman" w:cs="Times New Roman"/>
            </w:rPr>
            <w:fldChar w:fldCharType="begin"/>
          </w:r>
          <w:r w:rsidR="009D413E">
            <w:rPr>
              <w:rFonts w:ascii="Times New Roman" w:hAnsi="Times New Roman" w:cs="Times New Roman"/>
            </w:rPr>
            <w:instrText xml:space="preserve"> CITATION Guy151 \l 1033 </w:instrText>
          </w:r>
          <w:r w:rsidR="009D413E">
            <w:rPr>
              <w:rFonts w:ascii="Times New Roman" w:hAnsi="Times New Roman" w:cs="Times New Roman"/>
            </w:rPr>
            <w:fldChar w:fldCharType="separate"/>
          </w:r>
          <w:r w:rsidR="009D413E" w:rsidRPr="009D413E">
            <w:rPr>
              <w:rFonts w:ascii="Times New Roman" w:hAnsi="Times New Roman" w:cs="Times New Roman"/>
              <w:noProof/>
            </w:rPr>
            <w:t>(Kahane, Everett, and Earp)</w:t>
          </w:r>
          <w:r w:rsidR="009D413E">
            <w:rPr>
              <w:rFonts w:ascii="Times New Roman" w:hAnsi="Times New Roman" w:cs="Times New Roman"/>
            </w:rPr>
            <w:fldChar w:fldCharType="end"/>
          </w:r>
        </w:sdtContent>
      </w:sdt>
      <w:r w:rsidR="00023CC5">
        <w:rPr>
          <w:rFonts w:ascii="Times New Roman" w:hAnsi="Times New Roman" w:cs="Times New Roman"/>
        </w:rPr>
        <w:t xml:space="preserve">. </w:t>
      </w:r>
      <w:r w:rsidR="009D413E">
        <w:rPr>
          <w:rFonts w:ascii="Times New Roman" w:hAnsi="Times New Roman" w:cs="Times New Roman"/>
        </w:rPr>
        <w:t>The</w:t>
      </w:r>
      <w:r w:rsidR="00761374">
        <w:rPr>
          <w:rFonts w:ascii="Times New Roman" w:hAnsi="Times New Roman" w:cs="Times New Roman"/>
        </w:rPr>
        <w:t xml:space="preserve"> provision of expensive medical treatment will provide utility to the few people. </w:t>
      </w:r>
      <w:r w:rsidR="000834D4">
        <w:rPr>
          <w:rFonts w:ascii="Times New Roman" w:hAnsi="Times New Roman" w:cs="Times New Roman"/>
        </w:rPr>
        <w:t>This</w:t>
      </w:r>
      <w:r w:rsidR="00761374">
        <w:rPr>
          <w:rFonts w:ascii="Times New Roman" w:hAnsi="Times New Roman" w:cs="Times New Roman"/>
        </w:rPr>
        <w:t xml:space="preserve"> is unethical because the act will lead to the disadvantage of a larger number of people. Utilitarian approach states that any action that does not provide utility to the greatest number of people is unethical. </w:t>
      </w:r>
      <w:r w:rsidR="00905F39">
        <w:rPr>
          <w:rFonts w:ascii="Times New Roman" w:hAnsi="Times New Roman" w:cs="Times New Roman"/>
        </w:rPr>
        <w:t>Utilitarian</w:t>
      </w:r>
      <w:r w:rsidR="000834D4">
        <w:rPr>
          <w:rFonts w:ascii="Times New Roman" w:hAnsi="Times New Roman" w:cs="Times New Roman"/>
        </w:rPr>
        <w:t xml:space="preserve"> ideology decides ethics on the bases on consequences</w:t>
      </w:r>
      <w:r w:rsidR="009D413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41106165"/>
          <w:citation/>
        </w:sdtPr>
        <w:sdtEndPr/>
        <w:sdtContent>
          <w:r w:rsidR="009D413E">
            <w:rPr>
              <w:rFonts w:ascii="Times New Roman" w:hAnsi="Times New Roman" w:cs="Times New Roman"/>
            </w:rPr>
            <w:fldChar w:fldCharType="begin"/>
          </w:r>
          <w:r w:rsidR="009D413E">
            <w:rPr>
              <w:rFonts w:ascii="Times New Roman" w:hAnsi="Times New Roman" w:cs="Times New Roman"/>
            </w:rPr>
            <w:instrText xml:space="preserve"> CITATION Guy03 \l 1033 </w:instrText>
          </w:r>
          <w:r w:rsidR="009D413E">
            <w:rPr>
              <w:rFonts w:ascii="Times New Roman" w:hAnsi="Times New Roman" w:cs="Times New Roman"/>
            </w:rPr>
            <w:fldChar w:fldCharType="separate"/>
          </w:r>
          <w:r w:rsidR="009D413E" w:rsidRPr="009D413E">
            <w:rPr>
              <w:rFonts w:ascii="Times New Roman" w:hAnsi="Times New Roman" w:cs="Times New Roman"/>
              <w:noProof/>
            </w:rPr>
            <w:t>(Guyer)</w:t>
          </w:r>
          <w:r w:rsidR="009D413E">
            <w:rPr>
              <w:rFonts w:ascii="Times New Roman" w:hAnsi="Times New Roman" w:cs="Times New Roman"/>
            </w:rPr>
            <w:fldChar w:fldCharType="end"/>
          </w:r>
        </w:sdtContent>
      </w:sdt>
      <w:r w:rsidR="009D413E">
        <w:rPr>
          <w:rFonts w:ascii="Times New Roman" w:hAnsi="Times New Roman" w:cs="Times New Roman"/>
        </w:rPr>
        <w:t xml:space="preserve">. </w:t>
      </w:r>
    </w:p>
    <w:p w14:paraId="16AFC92F" w14:textId="6D033D72" w:rsidR="00BC574D" w:rsidRDefault="00437DB1" w:rsidP="00BC574D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Deontological ethics provides a different justification compared to the utilitarian </w:t>
      </w:r>
      <w:r w:rsidR="00905F39">
        <w:rPr>
          <w:rFonts w:ascii="Times New Roman" w:hAnsi="Times New Roman" w:cs="Times New Roman"/>
        </w:rPr>
        <w:t>approach</w:t>
      </w:r>
      <w:r>
        <w:rPr>
          <w:rFonts w:ascii="Times New Roman" w:hAnsi="Times New Roman" w:cs="Times New Roman"/>
        </w:rPr>
        <w:t xml:space="preserve">. The philosophy of </w:t>
      </w:r>
      <w:r w:rsidR="00905F39">
        <w:rPr>
          <w:rFonts w:ascii="Times New Roman" w:hAnsi="Times New Roman" w:cs="Times New Roman"/>
        </w:rPr>
        <w:t>deontology</w:t>
      </w:r>
      <w:r>
        <w:rPr>
          <w:rFonts w:ascii="Times New Roman" w:hAnsi="Times New Roman" w:cs="Times New Roman"/>
        </w:rPr>
        <w:t xml:space="preserve"> is not based on the outcomes but on the rightness of an action. </w:t>
      </w:r>
      <w:r w:rsidR="00905F39">
        <w:rPr>
          <w:rFonts w:ascii="Times New Roman" w:hAnsi="Times New Roman" w:cs="Times New Roman"/>
        </w:rPr>
        <w:t>According</w:t>
      </w:r>
      <w:r>
        <w:rPr>
          <w:rFonts w:ascii="Times New Roman" w:hAnsi="Times New Roman" w:cs="Times New Roman"/>
        </w:rPr>
        <w:t xml:space="preserve"> to this theory, the Healthcare Bill 2010 approved by Obama is ethical because it reflects the moral character of the president. In deontology, consequences are not significant, but </w:t>
      </w:r>
      <w:r>
        <w:rPr>
          <w:rFonts w:ascii="Times New Roman" w:hAnsi="Times New Roman" w:cs="Times New Roman"/>
        </w:rPr>
        <w:t>the doctor needs to fulfill his duty. Deontology involves some advantages such as the promotion of values and ethics</w:t>
      </w:r>
      <w:r w:rsidR="009D413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27695402"/>
          <w:citation/>
        </w:sdtPr>
        <w:sdtEndPr/>
        <w:sdtContent>
          <w:r w:rsidR="009D413E">
            <w:rPr>
              <w:rFonts w:ascii="Times New Roman" w:hAnsi="Times New Roman" w:cs="Times New Roman"/>
            </w:rPr>
            <w:fldChar w:fldCharType="begin"/>
          </w:r>
          <w:r w:rsidR="009D413E">
            <w:rPr>
              <w:rFonts w:ascii="Times New Roman" w:hAnsi="Times New Roman" w:cs="Times New Roman"/>
            </w:rPr>
            <w:instrText xml:space="preserve"> CITATION Dav131 \l 1033 </w:instrText>
          </w:r>
          <w:r w:rsidR="009D413E">
            <w:rPr>
              <w:rFonts w:ascii="Times New Roman" w:hAnsi="Times New Roman" w:cs="Times New Roman"/>
            </w:rPr>
            <w:fldChar w:fldCharType="separate"/>
          </w:r>
          <w:r w:rsidR="009D413E" w:rsidRPr="009D413E">
            <w:rPr>
              <w:rFonts w:ascii="Times New Roman" w:hAnsi="Times New Roman" w:cs="Times New Roman"/>
              <w:noProof/>
            </w:rPr>
            <w:t>(Misselbrook)</w:t>
          </w:r>
          <w:r w:rsidR="009D413E">
            <w:rPr>
              <w:rFonts w:ascii="Times New Roman" w:hAnsi="Times New Roman" w:cs="Times New Roman"/>
            </w:rPr>
            <w:fldChar w:fldCharType="end"/>
          </w:r>
        </w:sdtContent>
      </w:sdt>
      <w:r w:rsidR="009D413E">
        <w:rPr>
          <w:rFonts w:ascii="Times New Roman" w:hAnsi="Times New Roman" w:cs="Times New Roman"/>
        </w:rPr>
        <w:t xml:space="preserve">. </w:t>
      </w:r>
      <w:r w:rsidR="00E56725">
        <w:rPr>
          <w:rFonts w:ascii="Times New Roman" w:hAnsi="Times New Roman" w:cs="Times New Roman"/>
        </w:rPr>
        <w:t xml:space="preserve">Obama's decision of approving the Bill is ethical because he has chosen the right action. </w:t>
      </w:r>
      <w:proofErr w:type="gramStart"/>
      <w:r w:rsidR="00E56725">
        <w:rPr>
          <w:rFonts w:ascii="Times New Roman" w:hAnsi="Times New Roman" w:cs="Times New Roman"/>
        </w:rPr>
        <w:t>Deontology stresses on the rightness of an action.</w:t>
      </w:r>
      <w:proofErr w:type="gramEnd"/>
      <w:r w:rsidR="00E56725">
        <w:rPr>
          <w:rFonts w:ascii="Times New Roman" w:hAnsi="Times New Roman" w:cs="Times New Roman"/>
        </w:rPr>
        <w:t xml:space="preserve"> This reflects that the healthcare act is ethical because it supports the older population who lacks access to medical facilities. So, saving the lives of people is ethical and right.</w:t>
      </w:r>
      <w:bookmarkStart w:id="0" w:name="_GoBack"/>
      <w:bookmarkEnd w:id="0"/>
    </w:p>
    <w:p w14:paraId="7F57BD92" w14:textId="30591CFA" w:rsidR="00BC574D" w:rsidRDefault="00BC574D">
      <w:pPr>
        <w:rPr>
          <w:rFonts w:ascii="Times New Roman" w:hAnsi="Times New Roman" w:cs="Times New Roman"/>
        </w:rPr>
      </w:pPr>
    </w:p>
    <w:p w14:paraId="6C520110" w14:textId="57999AF6" w:rsidR="00BC574D" w:rsidRDefault="00437DB1" w:rsidP="00826408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t>Work Cited</w:t>
      </w:r>
    </w:p>
    <w:p w14:paraId="2CE9F9BE" w14:textId="77777777" w:rsidR="00826408" w:rsidRPr="00826408" w:rsidRDefault="00437DB1" w:rsidP="00826408">
      <w:pPr>
        <w:pStyle w:val="Bibliography"/>
        <w:spacing w:line="480" w:lineRule="auto"/>
        <w:ind w:left="720" w:hanging="720"/>
        <w:rPr>
          <w:noProof/>
        </w:rPr>
      </w:pPr>
      <w:r w:rsidRPr="00826408">
        <w:fldChar w:fldCharType="begin"/>
      </w:r>
      <w:r w:rsidRPr="00826408">
        <w:instrText xml:space="preserve"> BIBLIOGRAPHY </w:instrText>
      </w:r>
      <w:r w:rsidRPr="00826408">
        <w:fldChar w:fldCharType="separate"/>
      </w:r>
      <w:r w:rsidRPr="00826408">
        <w:rPr>
          <w:noProof/>
        </w:rPr>
        <w:t>Guyer, Paul. "Kant on the theory and practice of autonomy ." Social Philosophy and Policy 20.2 (2003): 70-98.</w:t>
      </w:r>
    </w:p>
    <w:p w14:paraId="271EA8C5" w14:textId="77777777" w:rsidR="00826408" w:rsidRPr="00826408" w:rsidRDefault="00437DB1" w:rsidP="00826408">
      <w:pPr>
        <w:pStyle w:val="Bibliography"/>
        <w:spacing w:line="480" w:lineRule="auto"/>
        <w:ind w:left="720" w:hanging="720"/>
        <w:rPr>
          <w:noProof/>
        </w:rPr>
      </w:pPr>
      <w:r w:rsidRPr="00826408">
        <w:rPr>
          <w:noProof/>
        </w:rPr>
        <w:t xml:space="preserve">Kahane, Guy, et al. "‘Utilitarian’ judgments in sacrificial moral dilemmas do not reflect impartial concern for the greater good ." Cognition 134 </w:t>
      </w:r>
      <w:r w:rsidRPr="00826408">
        <w:rPr>
          <w:noProof/>
        </w:rPr>
        <w:t>(2015): 193–209.</w:t>
      </w:r>
    </w:p>
    <w:p w14:paraId="5E3D50A0" w14:textId="77777777" w:rsidR="00826408" w:rsidRPr="00826408" w:rsidRDefault="00437DB1" w:rsidP="00826408">
      <w:pPr>
        <w:pStyle w:val="Bibliography"/>
        <w:spacing w:line="480" w:lineRule="auto"/>
        <w:ind w:left="720" w:hanging="720"/>
        <w:rPr>
          <w:noProof/>
        </w:rPr>
      </w:pPr>
      <w:r w:rsidRPr="00826408">
        <w:rPr>
          <w:noProof/>
        </w:rPr>
        <w:t>Misselbrook, David. "Duty, Kant, and Deontology ." Br J Gen Pract 63.609 (2013): 211.</w:t>
      </w:r>
    </w:p>
    <w:p w14:paraId="03B4AA14" w14:textId="77777777" w:rsidR="00826408" w:rsidRPr="00826408" w:rsidRDefault="00437DB1" w:rsidP="00826408">
      <w:pPr>
        <w:spacing w:line="480" w:lineRule="auto"/>
        <w:ind w:left="720" w:hanging="720"/>
      </w:pPr>
      <w:r w:rsidRPr="00826408">
        <w:rPr>
          <w:b/>
          <w:bCs/>
        </w:rPr>
        <w:fldChar w:fldCharType="end"/>
      </w:r>
    </w:p>
    <w:p w14:paraId="3ADAAC81" w14:textId="77777777" w:rsidR="00826408" w:rsidRPr="00826408" w:rsidRDefault="00826408" w:rsidP="00826408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095F56CC" w14:textId="15BF686F" w:rsidR="000834D4" w:rsidRPr="00826408" w:rsidRDefault="000834D4" w:rsidP="00826408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0834D4" w:rsidRPr="00826408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E9EE9" w14:textId="77777777" w:rsidR="00000000" w:rsidRDefault="00437DB1">
      <w:r>
        <w:separator/>
      </w:r>
    </w:p>
  </w:endnote>
  <w:endnote w:type="continuationSeparator" w:id="0">
    <w:p w14:paraId="59450018" w14:textId="77777777" w:rsidR="00000000" w:rsidRDefault="0043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E9C19" w14:textId="77777777" w:rsidR="00000000" w:rsidRDefault="00437DB1">
      <w:r>
        <w:separator/>
      </w:r>
    </w:p>
  </w:footnote>
  <w:footnote w:type="continuationSeparator" w:id="0">
    <w:p w14:paraId="26F28FA4" w14:textId="77777777" w:rsidR="00000000" w:rsidRDefault="00437D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F7C2" w14:textId="77777777" w:rsidR="00BC574D" w:rsidRDefault="00437DB1" w:rsidP="00BC57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499389" w14:textId="77777777" w:rsidR="00BC574D" w:rsidRDefault="00BC574D" w:rsidP="00DD549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18557" w14:textId="77777777" w:rsidR="00BC574D" w:rsidRDefault="00437DB1" w:rsidP="00BC57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E6512A6" w14:textId="77777777" w:rsidR="00BC574D" w:rsidRDefault="00437DB1" w:rsidP="00987939">
    <w:pPr>
      <w:pStyle w:val="Header"/>
      <w:ind w:right="360"/>
      <w:jc w:val="right"/>
    </w:pPr>
    <w:r>
      <w:t>Surname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91"/>
    <w:rsid w:val="00023CC5"/>
    <w:rsid w:val="000834D4"/>
    <w:rsid w:val="001B2880"/>
    <w:rsid w:val="00437DB1"/>
    <w:rsid w:val="004F3E88"/>
    <w:rsid w:val="00747612"/>
    <w:rsid w:val="00761374"/>
    <w:rsid w:val="00826408"/>
    <w:rsid w:val="00886D21"/>
    <w:rsid w:val="00905F39"/>
    <w:rsid w:val="00987939"/>
    <w:rsid w:val="009D413E"/>
    <w:rsid w:val="00B92B01"/>
    <w:rsid w:val="00BC574D"/>
    <w:rsid w:val="00DD5491"/>
    <w:rsid w:val="00E5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7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91"/>
  </w:style>
  <w:style w:type="character" w:styleId="PageNumber">
    <w:name w:val="page number"/>
    <w:basedOn w:val="DefaultParagraphFont"/>
    <w:uiPriority w:val="99"/>
    <w:semiHidden/>
    <w:unhideWhenUsed/>
    <w:rsid w:val="00DD5491"/>
  </w:style>
  <w:style w:type="paragraph" w:styleId="Footer">
    <w:name w:val="footer"/>
    <w:basedOn w:val="Normal"/>
    <w:link w:val="FooterChar"/>
    <w:uiPriority w:val="99"/>
    <w:unhideWhenUsed/>
    <w:rsid w:val="00987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939"/>
  </w:style>
  <w:style w:type="paragraph" w:styleId="BalloonText">
    <w:name w:val="Balloon Text"/>
    <w:basedOn w:val="Normal"/>
    <w:link w:val="BalloonTextChar"/>
    <w:uiPriority w:val="99"/>
    <w:semiHidden/>
    <w:unhideWhenUsed/>
    <w:rsid w:val="00BC5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4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5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BC57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74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491"/>
  </w:style>
  <w:style w:type="character" w:styleId="PageNumber">
    <w:name w:val="page number"/>
    <w:basedOn w:val="DefaultParagraphFont"/>
    <w:uiPriority w:val="99"/>
    <w:semiHidden/>
    <w:unhideWhenUsed/>
    <w:rsid w:val="00DD5491"/>
  </w:style>
  <w:style w:type="paragraph" w:styleId="Footer">
    <w:name w:val="footer"/>
    <w:basedOn w:val="Normal"/>
    <w:link w:val="FooterChar"/>
    <w:uiPriority w:val="99"/>
    <w:unhideWhenUsed/>
    <w:rsid w:val="00987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939"/>
  </w:style>
  <w:style w:type="paragraph" w:styleId="BalloonText">
    <w:name w:val="Balloon Text"/>
    <w:basedOn w:val="Normal"/>
    <w:link w:val="BalloonTextChar"/>
    <w:uiPriority w:val="99"/>
    <w:semiHidden/>
    <w:unhideWhenUsed/>
    <w:rsid w:val="00BC57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4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5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BC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>
  <b:Source>
    <b:Tag>Guy03</b:Tag>
    <b:SourceType>JournalArticle</b:SourceType>
    <b:Guid>{7AA0E069-3C25-E046-BDCA-846D8DAADE2C}</b:Guid>
    <b:Author>
      <b:Author>
        <b:NameList>
          <b:Person>
            <b:Last>Guyer</b:Last>
            <b:First>Paul</b:First>
          </b:Person>
        </b:NameList>
      </b:Author>
    </b:Author>
    <b:Title>Kant on the theory and practice of autonomy </b:Title>
    <b:Year>2003</b:Year>
    <b:Volume>20</b:Volume>
    <b:Pages>70-98</b:Pages>
    <b:JournalName>Social Philosophy and Policy </b:JournalName>
    <b:Issue>2</b:Issue>
    <b:RefOrder>2</b:RefOrder>
  </b:Source>
  <b:Source>
    <b:Tag>Guy151</b:Tag>
    <b:SourceType>JournalArticle</b:SourceType>
    <b:Guid>{B7BBEA5F-C501-264C-A975-ACB902C2C692}</b:Guid>
    <b:Author>
      <b:Author>
        <b:NameList>
          <b:Person>
            <b:Last>Kahane</b:Last>
            <b:First>Guy</b:First>
          </b:Person>
          <b:Person>
            <b:Last>Everett</b:Last>
            <b:First>Jim</b:First>
            <b:Middle>A.C.</b:Middle>
          </b:Person>
          <b:Person>
            <b:Last>Earp</b:Last>
            <b:First>Brian</b:First>
            <b:Middle>D.</b:Middle>
          </b:Person>
          <b:Person>
            <b:Last>Farias</b:Last>
            <b:First>Miguel</b:First>
          </b:Person>
          <b:Person>
            <b:Last>Savulescua</b:Last>
            <b:First>Julian</b:First>
          </b:Person>
        </b:NameList>
      </b:Author>
    </b:Author>
    <b:Title>‘Utilitarian’ judgments in sacrificial moral dilemmas do not reflect impartial concern for the greater good </b:Title>
    <b:JournalName>Cognition</b:JournalName>
    <b:Year>2015</b:Year>
    <b:Volume>134</b:Volume>
    <b:Pages>193–209</b:Pages>
    <b:RefOrder>1</b:RefOrder>
  </b:Source>
  <b:Source>
    <b:Tag>Dav131</b:Tag>
    <b:SourceType>JournalArticle</b:SourceType>
    <b:Guid>{007B5A36-8E9E-004C-B67E-5DC04CFBD1BD}</b:Guid>
    <b:Author>
      <b:Author>
        <b:NameList>
          <b:Person>
            <b:Last>Misselbrook</b:Last>
            <b:First>David</b:First>
          </b:Person>
        </b:NameList>
      </b:Author>
    </b:Author>
    <b:Title>Duty, Kant, and Deontology </b:Title>
    <b:JournalName>Br J Gen Pract</b:JournalName>
    <b:Year>2013</b:Year>
    <b:Volume>63</b:Volume>
    <b:Issue>609</b:Issue>
    <b:Pages>211</b:Pages>
    <b:RefOrder>3</b:RefOrder>
  </b:Source>
</b:Sources>
</file>

<file path=customXml/itemProps1.xml><?xml version="1.0" encoding="utf-8"?>
<ds:datastoreItem xmlns:ds="http://schemas.openxmlformats.org/officeDocument/2006/customXml" ds:itemID="{D8D6B1F5-F62A-AC49-AE74-5F64C361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Macintosh Word</Application>
  <DocSecurity>0</DocSecurity>
  <Lines>16</Lines>
  <Paragraphs>4</Paragraphs>
  <ScaleCrop>false</ScaleCrop>
  <Company>art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2019-03-17T19:28:00Z</dcterms:created>
  <dcterms:modified xsi:type="dcterms:W3CDTF">2019-03-17T19:28:00Z</dcterms:modified>
</cp:coreProperties>
</file>