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B" w:rsidRDefault="00AC19F8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AC19F8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AC19F8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AC19F8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4D28" w:rsidRDefault="00AC19F8" w:rsidP="00D23D33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9F">
        <w:rPr>
          <w:rFonts w:ascii="Times New Roman" w:hAnsi="Times New Roman" w:cs="Times New Roman"/>
          <w:b/>
          <w:sz w:val="24"/>
          <w:szCs w:val="24"/>
        </w:rPr>
        <w:t>Plessy V Ferguson</w:t>
      </w:r>
    </w:p>
    <w:p w:rsidR="006F4D27" w:rsidRPr="00FD339F" w:rsidRDefault="006F4D27" w:rsidP="006F4D27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 Name, Citation, and Author:</w:t>
      </w:r>
    </w:p>
    <w:p w:rsidR="00AD6D12" w:rsidRDefault="00AC19F8" w:rsidP="00080ED1">
      <w:pPr>
        <w:spacing w:after="0" w:line="480" w:lineRule="auto"/>
        <w:ind w:left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Plessy v Ferguson,</w:t>
      </w:r>
      <w:hyperlink r:id="rId7" w:tgtFrame="_blank" w:history="1">
        <w:r w:rsidR="00C107E5" w:rsidRPr="00C107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163 US 537 (1896)</w:t>
        </w:r>
      </w:hyperlink>
      <w:r w:rsidR="00C10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107E5" w:rsidRPr="00763B8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Henry Billings Brown</w:t>
      </w:r>
    </w:p>
    <w:p w:rsidR="006F4D27" w:rsidRPr="006F4D27" w:rsidRDefault="006F4D27" w:rsidP="006F4D2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4D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Procedural History:</w:t>
      </w:r>
    </w:p>
    <w:p w:rsidR="00AD6D12" w:rsidRDefault="00AC19F8" w:rsidP="00080ED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decision of judge Ferguson was appealed by the committee of citizen. It was appealed in Louisiana supreme court. Supreme court of the state affirmed the case</w:t>
      </w:r>
      <w:r w:rsidR="00F766EB">
        <w:rPr>
          <w:rFonts w:ascii="Times New Roman" w:hAnsi="Times New Roman" w:cs="Times New Roman"/>
          <w:sz w:val="24"/>
          <w:szCs w:val="24"/>
        </w:rPr>
        <w:t>, and petition was</w:t>
      </w:r>
      <w:r>
        <w:rPr>
          <w:rFonts w:ascii="Times New Roman" w:hAnsi="Times New Roman" w:cs="Times New Roman"/>
          <w:sz w:val="24"/>
          <w:szCs w:val="24"/>
        </w:rPr>
        <w:t xml:space="preserve"> entered on behalf of plessy</w:t>
      </w:r>
      <w:r w:rsidR="00F766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F766EB">
        <w:rPr>
          <w:rFonts w:ascii="Times New Roman" w:hAnsi="Times New Roman" w:cs="Times New Roman"/>
          <w:sz w:val="24"/>
          <w:szCs w:val="24"/>
        </w:rPr>
        <w:t>mmitte petitioned to the U.S Supreme C</w:t>
      </w:r>
      <w:r>
        <w:rPr>
          <w:rFonts w:ascii="Times New Roman" w:hAnsi="Times New Roman" w:cs="Times New Roman"/>
          <w:sz w:val="24"/>
          <w:szCs w:val="24"/>
        </w:rPr>
        <w:t xml:space="preserve">ourt, and the court </w:t>
      </w:r>
      <w:r w:rsidR="00F766EB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certiorari.</w:t>
      </w:r>
    </w:p>
    <w:p w:rsidR="006F4D27" w:rsidRPr="006F4D27" w:rsidRDefault="006F4D27" w:rsidP="006F4D2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4D27">
        <w:rPr>
          <w:rFonts w:ascii="Times New Roman" w:hAnsi="Times New Roman" w:cs="Times New Roman"/>
          <w:b/>
          <w:sz w:val="24"/>
          <w:szCs w:val="24"/>
        </w:rPr>
        <w:t>Facts:</w:t>
      </w:r>
    </w:p>
    <w:p w:rsidR="00080ED1" w:rsidRDefault="00AC19F8" w:rsidP="00777F8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 railway cars were permitted through Louisiana state law for the Caucasians and African Americans. Homer Plessy, approximately one-eighth of African American, was considered African American under the legislation. Plessy was asked after having the Caucasian section seat, to use African American railway car. Plessy r</w:t>
      </w:r>
      <w:r w:rsidR="002B22C8">
        <w:rPr>
          <w:rFonts w:ascii="Times New Roman" w:hAnsi="Times New Roman" w:cs="Times New Roman"/>
          <w:sz w:val="24"/>
          <w:szCs w:val="24"/>
        </w:rPr>
        <w:t>efused to do so and in response</w:t>
      </w:r>
      <w:r>
        <w:rPr>
          <w:rFonts w:ascii="Times New Roman" w:hAnsi="Times New Roman" w:cs="Times New Roman"/>
          <w:sz w:val="24"/>
          <w:szCs w:val="24"/>
        </w:rPr>
        <w:t xml:space="preserve"> he was imprisoned</w:t>
      </w:r>
      <w:r w:rsidR="00777F8C">
        <w:rPr>
          <w:rFonts w:ascii="Times New Roman" w:hAnsi="Times New Roman" w:cs="Times New Roman"/>
          <w:sz w:val="24"/>
          <w:szCs w:val="24"/>
        </w:rPr>
        <w:t xml:space="preserve">. Afterward, </w:t>
      </w:r>
      <w:r w:rsidR="00F766EB">
        <w:rPr>
          <w:rFonts w:ascii="Times New Roman" w:hAnsi="Times New Roman" w:cs="Times New Roman"/>
          <w:sz w:val="24"/>
          <w:szCs w:val="24"/>
        </w:rPr>
        <w:t>Plessy</w:t>
      </w:r>
      <w:r w:rsidR="00777F8C">
        <w:rPr>
          <w:rFonts w:ascii="Times New Roman" w:hAnsi="Times New Roman" w:cs="Times New Roman"/>
          <w:sz w:val="24"/>
          <w:szCs w:val="24"/>
        </w:rPr>
        <w:t xml:space="preserve"> along with the committee of citizen filed the case against </w:t>
      </w:r>
      <w:r w:rsidR="00F766EB">
        <w:rPr>
          <w:rFonts w:ascii="Times New Roman" w:hAnsi="Times New Roman" w:cs="Times New Roman"/>
          <w:sz w:val="24"/>
          <w:szCs w:val="24"/>
        </w:rPr>
        <w:t>his</w:t>
      </w:r>
      <w:r w:rsidR="00777F8C">
        <w:rPr>
          <w:rFonts w:ascii="Times New Roman" w:hAnsi="Times New Roman" w:cs="Times New Roman"/>
          <w:sz w:val="24"/>
          <w:szCs w:val="24"/>
        </w:rPr>
        <w:t xml:space="preserve"> arrest and conviction, where judge Ferguson affirmed the case.</w:t>
      </w:r>
    </w:p>
    <w:p w:rsidR="006F4D27" w:rsidRPr="006F4D27" w:rsidRDefault="006F4D27" w:rsidP="00C107E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4D27">
        <w:rPr>
          <w:rFonts w:ascii="Times New Roman" w:hAnsi="Times New Roman" w:cs="Times New Roman"/>
          <w:b/>
          <w:sz w:val="24"/>
          <w:szCs w:val="24"/>
        </w:rPr>
        <w:t>Issue and Holding:</w:t>
      </w:r>
    </w:p>
    <w:p w:rsidR="00C107E5" w:rsidRDefault="00AC19F8" w:rsidP="00C107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14</w:t>
      </w:r>
      <w:r w:rsidRPr="00777F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Amendment's Equal Protection Clause unviolated while making the separate railway cars for African Americans? Yes. </w:t>
      </w:r>
    </w:p>
    <w:p w:rsidR="006F4D27" w:rsidRPr="006F4D27" w:rsidRDefault="006F4D27" w:rsidP="00C107E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4D27">
        <w:rPr>
          <w:rFonts w:ascii="Times New Roman" w:hAnsi="Times New Roman" w:cs="Times New Roman"/>
          <w:b/>
          <w:sz w:val="24"/>
          <w:szCs w:val="24"/>
        </w:rPr>
        <w:lastRenderedPageBreak/>
        <w:t>Rule:</w:t>
      </w:r>
    </w:p>
    <w:p w:rsidR="00777F8C" w:rsidRDefault="00AC19F8" w:rsidP="00C107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Violation over the Equal Protection Clause through the racial classification does not hold as long as </w:t>
      </w:r>
      <w:r w:rsidR="00763B8E">
        <w:rPr>
          <w:rFonts w:ascii="Times New Roman" w:hAnsi="Times New Roman" w:cs="Times New Roman"/>
          <w:sz w:val="24"/>
          <w:szCs w:val="24"/>
        </w:rPr>
        <w:t xml:space="preserve">it makes sure that the accommodations for public </w:t>
      </w:r>
      <w:r w:rsidR="00F766EB">
        <w:rPr>
          <w:rFonts w:ascii="Times New Roman" w:hAnsi="Times New Roman" w:cs="Times New Roman"/>
          <w:sz w:val="24"/>
          <w:szCs w:val="24"/>
        </w:rPr>
        <w:t xml:space="preserve">is </w:t>
      </w:r>
      <w:r w:rsidR="00763B8E">
        <w:rPr>
          <w:rFonts w:ascii="Times New Roman" w:hAnsi="Times New Roman" w:cs="Times New Roman"/>
          <w:sz w:val="24"/>
          <w:szCs w:val="24"/>
        </w:rPr>
        <w:t>separate</w:t>
      </w:r>
      <w:r w:rsidR="00F766EB">
        <w:rPr>
          <w:rFonts w:ascii="Times New Roman" w:hAnsi="Times New Roman" w:cs="Times New Roman"/>
          <w:sz w:val="24"/>
          <w:szCs w:val="24"/>
        </w:rPr>
        <w:t>d</w:t>
      </w:r>
      <w:r w:rsidR="00763B8E">
        <w:rPr>
          <w:rFonts w:ascii="Times New Roman" w:hAnsi="Times New Roman" w:cs="Times New Roman"/>
          <w:sz w:val="24"/>
          <w:szCs w:val="24"/>
        </w:rPr>
        <w:t xml:space="preserve"> but on the basis of equality.</w:t>
      </w:r>
    </w:p>
    <w:p w:rsidR="006F4D27" w:rsidRPr="006F4D27" w:rsidRDefault="006F4D27" w:rsidP="00C107E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4D27">
        <w:rPr>
          <w:rFonts w:ascii="Times New Roman" w:hAnsi="Times New Roman" w:cs="Times New Roman"/>
          <w:b/>
          <w:sz w:val="24"/>
          <w:szCs w:val="24"/>
        </w:rPr>
        <w:t>Reasoning:</w:t>
      </w:r>
    </w:p>
    <w:p w:rsidR="00763B8E" w:rsidRDefault="00AC19F8" w:rsidP="00C107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law is considered as constitutional by the supreme court because if each race is acquiring civil rights</w:t>
      </w:r>
      <w:r w:rsidR="002B22C8">
        <w:rPr>
          <w:rFonts w:ascii="Times New Roman" w:hAnsi="Times New Roman" w:cs="Times New Roman"/>
          <w:sz w:val="24"/>
          <w:szCs w:val="24"/>
        </w:rPr>
        <w:t xml:space="preserve"> equally whether separately</w:t>
      </w:r>
      <w:r>
        <w:rPr>
          <w:rFonts w:ascii="Times New Roman" w:hAnsi="Times New Roman" w:cs="Times New Roman"/>
          <w:sz w:val="24"/>
          <w:szCs w:val="24"/>
        </w:rPr>
        <w:t>, no race will be considered as inferior on any level. On the basis of this law</w:t>
      </w:r>
      <w:r w:rsidR="002B22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separation of railway car cannot be considered as inferiority for any race as it is separated </w:t>
      </w:r>
      <w:r w:rsidR="00F766EB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equal basis.</w:t>
      </w:r>
    </w:p>
    <w:p w:rsidR="006F4D27" w:rsidRPr="006F4D27" w:rsidRDefault="006F4D27" w:rsidP="00C107E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4D27">
        <w:rPr>
          <w:rFonts w:ascii="Times New Roman" w:hAnsi="Times New Roman" w:cs="Times New Roman"/>
          <w:b/>
          <w:sz w:val="24"/>
          <w:szCs w:val="24"/>
        </w:rPr>
        <w:t>Judgement:</w:t>
      </w:r>
    </w:p>
    <w:p w:rsidR="00763B8E" w:rsidRDefault="002B22C8" w:rsidP="00C107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case was affirmed</w:t>
      </w:r>
      <w:r w:rsidR="00AC19F8">
        <w:rPr>
          <w:rFonts w:ascii="Times New Roman" w:hAnsi="Times New Roman" w:cs="Times New Roman"/>
          <w:sz w:val="24"/>
          <w:szCs w:val="24"/>
        </w:rPr>
        <w:t xml:space="preserve"> and The Louisiana State law was considered lawful.</w:t>
      </w:r>
    </w:p>
    <w:p w:rsidR="006F4D27" w:rsidRPr="006F4D27" w:rsidRDefault="006F4D27" w:rsidP="00C107E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4D27">
        <w:rPr>
          <w:rFonts w:ascii="Times New Roman" w:hAnsi="Times New Roman" w:cs="Times New Roman"/>
          <w:b/>
          <w:sz w:val="24"/>
          <w:szCs w:val="24"/>
        </w:rPr>
        <w:t>Notes:</w:t>
      </w:r>
    </w:p>
    <w:p w:rsidR="00763B8E" w:rsidRPr="0008177B" w:rsidRDefault="00AC19F8" w:rsidP="00C107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42B6">
        <w:rPr>
          <w:rFonts w:ascii="Times New Roman" w:hAnsi="Times New Roman" w:cs="Times New Roman"/>
          <w:sz w:val="24"/>
          <w:szCs w:val="24"/>
        </w:rPr>
        <w:t>According to the judges in accordance with the amendment, it is not deemed but amendment not always help to understand the fact. As a fact, last ame</w:t>
      </w:r>
      <w:r w:rsidR="002B22C8">
        <w:rPr>
          <w:rFonts w:ascii="Times New Roman" w:hAnsi="Times New Roman" w:cs="Times New Roman"/>
          <w:sz w:val="24"/>
          <w:szCs w:val="24"/>
        </w:rPr>
        <w:t>ndments were made when white were</w:t>
      </w:r>
      <w:r w:rsidR="004642B6">
        <w:rPr>
          <w:rFonts w:ascii="Times New Roman" w:hAnsi="Times New Roman" w:cs="Times New Roman"/>
          <w:sz w:val="24"/>
          <w:szCs w:val="24"/>
        </w:rPr>
        <w:t xml:space="preserve"> superior and black were facing slavery and inferiority. The amendment, therefore cannot be implemented in contemporary time. There is a need to improve or renew the amendment to increase equality between different rac</w:t>
      </w:r>
      <w:bookmarkStart w:id="0" w:name="_GoBack"/>
      <w:bookmarkEnd w:id="0"/>
      <w:r w:rsidR="004642B6">
        <w:rPr>
          <w:rFonts w:ascii="Times New Roman" w:hAnsi="Times New Roman" w:cs="Times New Roman"/>
          <w:sz w:val="24"/>
          <w:szCs w:val="24"/>
        </w:rPr>
        <w:t>es.</w:t>
      </w:r>
    </w:p>
    <w:sectPr w:rsidR="00763B8E" w:rsidRPr="0008177B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3A" w:rsidRDefault="003F553A" w:rsidP="004E1983">
      <w:pPr>
        <w:spacing w:after="0" w:line="240" w:lineRule="auto"/>
      </w:pPr>
      <w:r>
        <w:separator/>
      </w:r>
    </w:p>
  </w:endnote>
  <w:endnote w:type="continuationSeparator" w:id="1">
    <w:p w:rsidR="003F553A" w:rsidRDefault="003F553A" w:rsidP="004E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3A" w:rsidRDefault="003F553A" w:rsidP="004E1983">
      <w:pPr>
        <w:spacing w:after="0" w:line="240" w:lineRule="auto"/>
      </w:pPr>
      <w:r>
        <w:separator/>
      </w:r>
    </w:p>
  </w:footnote>
  <w:footnote w:type="continuationSeparator" w:id="1">
    <w:p w:rsidR="003F553A" w:rsidRDefault="003F553A" w:rsidP="004E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8C" w:rsidRPr="00267851" w:rsidRDefault="00AC19F8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FB5BEB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B5BEB" w:rsidRPr="00267851">
      <w:rPr>
        <w:rFonts w:ascii="Times New Roman" w:hAnsi="Times New Roman" w:cs="Times New Roman"/>
        <w:sz w:val="24"/>
        <w:szCs w:val="24"/>
      </w:rPr>
      <w:fldChar w:fldCharType="separate"/>
    </w:r>
    <w:r w:rsidR="006F4D27">
      <w:rPr>
        <w:rFonts w:ascii="Times New Roman" w:hAnsi="Times New Roman" w:cs="Times New Roman"/>
        <w:noProof/>
        <w:sz w:val="24"/>
        <w:szCs w:val="24"/>
      </w:rPr>
      <w:t>2</w:t>
    </w:r>
    <w:r w:rsidR="00FB5BEB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8C" w:rsidRPr="008B3B75" w:rsidRDefault="00AC19F8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 w:rsidR="00FB5BEB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B5BEB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D2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FB5BEB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LE0MTQ1MjW2MDW3NLBU0lEKTi0uzszPAykwrgUAbkhJtCwAAAA="/>
  </w:docVars>
  <w:rsids>
    <w:rsidRoot w:val="0008177B"/>
    <w:rsid w:val="00016FF9"/>
    <w:rsid w:val="00024ABE"/>
    <w:rsid w:val="00080ED1"/>
    <w:rsid w:val="0008177B"/>
    <w:rsid w:val="00086FDE"/>
    <w:rsid w:val="000B30C1"/>
    <w:rsid w:val="00102F66"/>
    <w:rsid w:val="00141074"/>
    <w:rsid w:val="001424CC"/>
    <w:rsid w:val="00187C02"/>
    <w:rsid w:val="0023736C"/>
    <w:rsid w:val="00267851"/>
    <w:rsid w:val="00271F3A"/>
    <w:rsid w:val="002777E7"/>
    <w:rsid w:val="002B22C8"/>
    <w:rsid w:val="002C01EB"/>
    <w:rsid w:val="003C2B45"/>
    <w:rsid w:val="003F553A"/>
    <w:rsid w:val="004642B6"/>
    <w:rsid w:val="00471063"/>
    <w:rsid w:val="00473F69"/>
    <w:rsid w:val="004D4892"/>
    <w:rsid w:val="004E1983"/>
    <w:rsid w:val="00550EFD"/>
    <w:rsid w:val="005A1A77"/>
    <w:rsid w:val="005B734B"/>
    <w:rsid w:val="005C20F1"/>
    <w:rsid w:val="005C5628"/>
    <w:rsid w:val="006F4D27"/>
    <w:rsid w:val="00763B8E"/>
    <w:rsid w:val="00777F8C"/>
    <w:rsid w:val="007C1C60"/>
    <w:rsid w:val="007E1574"/>
    <w:rsid w:val="00812A71"/>
    <w:rsid w:val="008A6D60"/>
    <w:rsid w:val="008B3B75"/>
    <w:rsid w:val="00923802"/>
    <w:rsid w:val="00941495"/>
    <w:rsid w:val="00997E30"/>
    <w:rsid w:val="009F5BB9"/>
    <w:rsid w:val="00A1614A"/>
    <w:rsid w:val="00A4374D"/>
    <w:rsid w:val="00A61F80"/>
    <w:rsid w:val="00AC19F8"/>
    <w:rsid w:val="00AD6D12"/>
    <w:rsid w:val="00B22BC7"/>
    <w:rsid w:val="00B405F9"/>
    <w:rsid w:val="00B73412"/>
    <w:rsid w:val="00B771DD"/>
    <w:rsid w:val="00BC6300"/>
    <w:rsid w:val="00C107E5"/>
    <w:rsid w:val="00C5356B"/>
    <w:rsid w:val="00C74D28"/>
    <w:rsid w:val="00C75C92"/>
    <w:rsid w:val="00C8278A"/>
    <w:rsid w:val="00CA2688"/>
    <w:rsid w:val="00CF0A51"/>
    <w:rsid w:val="00D23D33"/>
    <w:rsid w:val="00D5076D"/>
    <w:rsid w:val="00D5779E"/>
    <w:rsid w:val="00D74986"/>
    <w:rsid w:val="00D923BB"/>
    <w:rsid w:val="00E63809"/>
    <w:rsid w:val="00EF1641"/>
    <w:rsid w:val="00F42017"/>
    <w:rsid w:val="00F55FC0"/>
    <w:rsid w:val="00F766EB"/>
    <w:rsid w:val="00FB5BEB"/>
    <w:rsid w:val="00FD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7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D6D12"/>
  </w:style>
  <w:style w:type="character" w:customStyle="1" w:styleId="ng-binding">
    <w:name w:val="ng-binding"/>
    <w:basedOn w:val="DefaultParagraphFont"/>
    <w:rsid w:val="00AD6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reme.justia.com/cases/federal/us/163/5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Bro96</b:Tag>
    <b:SourceType>Book</b:SourceType>
    <b:Guid>{8F7D2BAB-BDE6-4713-B594-A689FA94EB0A}</b:Guid>
    <b:Author>
      <b:Author>
        <b:NameList>
          <b:Person>
            <b:Last>Brown</b:Last>
          </b:Person>
          <b:Person>
            <b:Last>Shawnee</b:Last>
          </b:Person>
          <b:Person>
            <b:Last>U.S.Kan</b:Last>
          </b:Person>
        </b:NameList>
      </b:Author>
    </b:Author>
    <b:Title>Plessy V Ferguson</b:Title>
    <b:Year>1896</b:Year>
    <b:RefOrder>1</b:RefOrder>
  </b:Source>
</b:Sources>
</file>

<file path=customXml/itemProps1.xml><?xml version="1.0" encoding="utf-8"?>
<ds:datastoreItem xmlns:ds="http://schemas.openxmlformats.org/officeDocument/2006/customXml" ds:itemID="{2F74540D-FC70-48B6-A420-0E15DDE8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Naz</cp:lastModifiedBy>
  <cp:revision>4</cp:revision>
  <dcterms:created xsi:type="dcterms:W3CDTF">2019-02-18T07:03:00Z</dcterms:created>
  <dcterms:modified xsi:type="dcterms:W3CDTF">2019-02-18T07:09:00Z</dcterms:modified>
</cp:coreProperties>
</file>