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BC" w:rsidRPr="000A5FBC" w:rsidRDefault="000A5FBC" w:rsidP="000A5F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5FBC" w:rsidRPr="000A5FBC" w:rsidRDefault="000A5FBC" w:rsidP="000A5F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5FBC" w:rsidRPr="000A5FBC" w:rsidRDefault="000A5FBC" w:rsidP="000A5F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5FBC" w:rsidRPr="000A5FBC" w:rsidRDefault="000A5FBC" w:rsidP="000A5F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5FBC" w:rsidRPr="000A5FBC" w:rsidRDefault="000A5FBC" w:rsidP="000A5F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5FBC" w:rsidRPr="000A5FBC" w:rsidRDefault="000A5FBC" w:rsidP="000A5F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5FBC" w:rsidRPr="000A5FBC" w:rsidRDefault="000A5FBC" w:rsidP="000A5F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5FBC" w:rsidRPr="000A5FBC" w:rsidRDefault="000A5FBC" w:rsidP="000A5F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9CB" w:rsidRPr="000A5FBC" w:rsidRDefault="0034328F" w:rsidP="000A5F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FBC">
        <w:rPr>
          <w:rFonts w:ascii="Times New Roman" w:hAnsi="Times New Roman" w:cs="Times New Roman"/>
          <w:sz w:val="24"/>
          <w:szCs w:val="24"/>
        </w:rPr>
        <w:t>Writing Assignment - Risk Management Department</w:t>
      </w:r>
    </w:p>
    <w:p w:rsidR="00BF39CB" w:rsidRPr="000A5FBC" w:rsidRDefault="0034328F" w:rsidP="000A5F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FBC">
        <w:rPr>
          <w:rFonts w:ascii="Times New Roman" w:hAnsi="Times New Roman" w:cs="Times New Roman"/>
          <w:sz w:val="24"/>
          <w:szCs w:val="24"/>
        </w:rPr>
        <w:t xml:space="preserve"> [Name of the Writer]</w:t>
      </w:r>
    </w:p>
    <w:p w:rsidR="00BF39CB" w:rsidRPr="000A5FBC" w:rsidRDefault="0034328F" w:rsidP="000A5F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FBC">
        <w:rPr>
          <w:rFonts w:ascii="Times New Roman" w:hAnsi="Times New Roman" w:cs="Times New Roman"/>
          <w:sz w:val="24"/>
          <w:szCs w:val="24"/>
        </w:rPr>
        <w:t>[Name of the Institution]</w:t>
      </w:r>
    </w:p>
    <w:p w:rsidR="00BF39CB" w:rsidRPr="000A5FBC" w:rsidRDefault="00BF39CB" w:rsidP="000A5F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5FBC" w:rsidRPr="000A5FBC" w:rsidRDefault="000A5FBC" w:rsidP="000A5F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5FBC" w:rsidRPr="000A5FBC" w:rsidRDefault="000A5FBC" w:rsidP="000A5FB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A5FBC" w:rsidRPr="000A5FBC" w:rsidRDefault="000A5FBC" w:rsidP="000A5FB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A5FBC" w:rsidRPr="000A5FBC" w:rsidRDefault="000A5FBC" w:rsidP="000A5FB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A5FBC" w:rsidRPr="000A5FBC" w:rsidRDefault="000A5FBC" w:rsidP="000A5FB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A5FBC" w:rsidRPr="000A5FBC" w:rsidRDefault="000A5FBC" w:rsidP="000A5FB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A5FBC" w:rsidRPr="000A5FBC" w:rsidRDefault="000A5FBC" w:rsidP="000A5FB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A5FBC" w:rsidRPr="000A5FBC" w:rsidRDefault="000A5FBC" w:rsidP="000A5FB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A5FBC" w:rsidRPr="000A5FBC" w:rsidRDefault="0034328F" w:rsidP="000A5FBC">
      <w:pPr>
        <w:tabs>
          <w:tab w:val="left" w:pos="420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A5FBC">
        <w:rPr>
          <w:rFonts w:ascii="Times New Roman" w:hAnsi="Times New Roman" w:cs="Times New Roman"/>
          <w:sz w:val="24"/>
          <w:szCs w:val="24"/>
        </w:rPr>
        <w:tab/>
      </w:r>
    </w:p>
    <w:p w:rsidR="000A5FBC" w:rsidRPr="000A5FBC" w:rsidRDefault="000A5FBC" w:rsidP="000A5FB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F39CB" w:rsidRPr="000A5FBC" w:rsidRDefault="00BF39CB" w:rsidP="000A5FBC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BF39CB" w:rsidRPr="000A5FBC" w:rsidSect="00BF39CB">
          <w:head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4D016A" w:rsidRDefault="0034328F" w:rsidP="000A5FBC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4D016A">
        <w:rPr>
          <w:rFonts w:ascii="Times New Roman" w:eastAsia="Times New Roman" w:hAnsi="Times New Roman" w:cs="Times New Roman"/>
          <w:color w:val="393939"/>
          <w:sz w:val="24"/>
          <w:szCs w:val="24"/>
        </w:rPr>
        <w:lastRenderedPageBreak/>
        <w:t>Writing Assignment - Risk Management Departmen</w:t>
      </w:r>
      <w:r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>t</w:t>
      </w:r>
    </w:p>
    <w:p w:rsidR="000A5FBC" w:rsidRPr="000A5FBC" w:rsidRDefault="000A5FBC" w:rsidP="000A5FBC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:rsidR="00867607" w:rsidRPr="000A5FBC" w:rsidRDefault="0034328F" w:rsidP="000A5FBC">
      <w:pPr>
        <w:spacing w:after="0" w:line="480" w:lineRule="auto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ab/>
        <w:t xml:space="preserve">Risk is an integral part of a business. </w:t>
      </w:r>
      <w:r w:rsidR="000A5FBC"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>Whenever you invest a portion of an amount in some business, there are chances that this investment will e</w:t>
      </w:r>
      <w:r w:rsid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>i</w:t>
      </w:r>
      <w:r w:rsidR="000A5FBC"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ther be profitable or the amount will be lost. </w:t>
      </w:r>
      <w:r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This chance of profit or loss is known as risk, and well-developed businesses and companies always look forward to </w:t>
      </w:r>
      <w:r w:rsidR="000A5FBC"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>minimiz</w:t>
      </w:r>
      <w:r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>ing it. Companies imple</w:t>
      </w:r>
      <w:r w:rsidR="00CC6909">
        <w:rPr>
          <w:rFonts w:ascii="Times New Roman" w:eastAsia="Times New Roman" w:hAnsi="Times New Roman" w:cs="Times New Roman"/>
          <w:color w:val="393939"/>
          <w:sz w:val="24"/>
          <w:szCs w:val="24"/>
        </w:rPr>
        <w:t>ment a procedure known as Risk M</w:t>
      </w:r>
      <w:r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anagement </w:t>
      </w:r>
      <w:r w:rsid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in their organization, </w:t>
      </w:r>
      <w:r w:rsidR="000A5FBC"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>in</w:t>
      </w:r>
      <w:r w:rsidR="00801E38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which there is</w:t>
      </w:r>
      <w:r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proper </w:t>
      </w:r>
      <w:r w:rsid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>for</w:t>
      </w:r>
      <w:r w:rsidR="000A5FBC"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>ecasting</w:t>
      </w:r>
      <w:r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and eval</w:t>
      </w:r>
      <w:r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uation of the financial risks and then ultimately devising strategies to avoid and minimize their effects. Big companies always have a specially designed department for managing risks, </w:t>
      </w:r>
      <w:r w:rsidR="000A5FBC"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>with the</w:t>
      </w:r>
      <w:r w:rsidR="00801E38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name of Risk M</w:t>
      </w:r>
      <w:r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>anagement Department</w:t>
      </w:r>
      <w:r w:rsidR="00DB3A0A"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(</w:t>
      </w:r>
      <w:r w:rsidR="00DB3A0A" w:rsidRPr="000A5F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Bessis, 2015).</w:t>
      </w:r>
    </w:p>
    <w:p w:rsidR="0095728F" w:rsidRPr="000A5FBC" w:rsidRDefault="0034328F" w:rsidP="00801E38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Compliance </w:t>
      </w:r>
      <w:r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and Risk management are very closely related but are not the same </w:t>
      </w:r>
      <w:r w:rsidR="00801E38">
        <w:rPr>
          <w:rFonts w:ascii="Times New Roman" w:eastAsia="Times New Roman" w:hAnsi="Times New Roman" w:cs="Times New Roman"/>
          <w:color w:val="393939"/>
          <w:sz w:val="24"/>
          <w:szCs w:val="24"/>
        </w:rPr>
        <w:t>thing</w:t>
      </w:r>
      <w:r w:rsidR="000A5FBC"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>;</w:t>
      </w:r>
      <w:r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r w:rsidR="000A5FBC"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>these</w:t>
      </w:r>
      <w:r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are two separate concepts in an organization. </w:t>
      </w:r>
      <w:r w:rsidR="000A5FBC"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>Compliance</w:t>
      </w:r>
      <w:r w:rsidR="00B14B02"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risk, also known as integrity risk, is a severe threat for the organizations as they can bring financial loss, fines, material loss and loss of business </w:t>
      </w:r>
      <w:r w:rsidR="000A5FBC"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>opportunities</w:t>
      </w:r>
      <w:r w:rsidR="00B14B02"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by not following the </w:t>
      </w:r>
      <w:r w:rsidR="00DC4F4B"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>industry-related codes of conduct, rules</w:t>
      </w:r>
      <w:r w:rsidR="00801E38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r w:rsidR="00DC4F4B"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and </w:t>
      </w:r>
      <w:r w:rsidR="000A5FBC"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>regulations of</w:t>
      </w:r>
      <w:r w:rsidR="0095728F"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business, internal policies and best practices.</w:t>
      </w:r>
      <w:r w:rsidR="0024439A"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One of the most important laws </w:t>
      </w:r>
      <w:r w:rsidR="00801E38">
        <w:rPr>
          <w:rFonts w:ascii="Times New Roman" w:eastAsia="Times New Roman" w:hAnsi="Times New Roman" w:cs="Times New Roman"/>
          <w:color w:val="393939"/>
          <w:sz w:val="24"/>
          <w:szCs w:val="24"/>
        </w:rPr>
        <w:t>made</w:t>
      </w:r>
      <w:r w:rsidR="0024439A"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for the management of risk a</w:t>
      </w:r>
      <w:r w:rsidR="00867607"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>nd compliance was the Sarbanes-O</w:t>
      </w:r>
      <w:r w:rsidR="0024439A"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>xley Act formed in 1934.</w:t>
      </w:r>
    </w:p>
    <w:p w:rsidR="0095728F" w:rsidRPr="000A5FBC" w:rsidRDefault="0034328F" w:rsidP="000A5FBC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A </w:t>
      </w:r>
      <w:r w:rsidR="00773897"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Risk Management Department </w:t>
      </w:r>
      <w:r w:rsidR="00945C98"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>is essential</w:t>
      </w:r>
      <w:r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for </w:t>
      </w:r>
      <w:r w:rsidR="00B54A6B"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all the </w:t>
      </w:r>
      <w:r w:rsidR="00773897"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types of </w:t>
      </w:r>
      <w:r w:rsidR="00945C98"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>organizations, but its importance increases multiple t</w:t>
      </w:r>
      <w:r w:rsidR="00EB093F"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imes for the healthcare industry as human lives are at stake. </w:t>
      </w:r>
      <w:r w:rsidR="0020324E"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>A health care provider or organization needs to have a fully-functioning, centralized risk management department in order to reduce the risks of patient health as well as financial and liability risks.</w:t>
      </w:r>
    </w:p>
    <w:p w:rsidR="00867607" w:rsidRPr="000A5FBC" w:rsidRDefault="0034328F" w:rsidP="000A5FBC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If a company fails to manage risks </w:t>
      </w:r>
      <w:r w:rsidR="000A5FBC"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>efficiently</w:t>
      </w:r>
      <w:r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and effectively, it can bring financial </w:t>
      </w:r>
      <w:r w:rsidR="00801E38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as well as material </w:t>
      </w:r>
      <w:r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losses for it. </w:t>
      </w:r>
      <w:r w:rsidR="00712FAA"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A company </w:t>
      </w:r>
      <w:r w:rsidR="00D011FB"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may </w:t>
      </w:r>
      <w:r w:rsidR="000A5FBC"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>also</w:t>
      </w:r>
      <w:r w:rsidR="00D011FB"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have </w:t>
      </w:r>
      <w:r w:rsidR="00712FAA"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>to suffer a decl</w:t>
      </w:r>
      <w:r w:rsidR="00D011FB"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ine in its customer base </w:t>
      </w:r>
      <w:r w:rsidR="00801E38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or </w:t>
      </w:r>
      <w:bookmarkStart w:id="0" w:name="_GoBack"/>
      <w:bookmarkEnd w:id="0"/>
      <w:r w:rsidR="00D011FB"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business level </w:t>
      </w:r>
      <w:r w:rsidR="00232BB6"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and, </w:t>
      </w:r>
      <w:r w:rsidR="00712FAA"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in the worst </w:t>
      </w:r>
      <w:r w:rsidR="000A5FBC"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>case;</w:t>
      </w:r>
      <w:r w:rsidR="00712FAA"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it may have to face </w:t>
      </w:r>
      <w:r w:rsidR="000A5FBC"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>litigations</w:t>
      </w:r>
      <w:r w:rsidR="00712FAA"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. </w:t>
      </w:r>
      <w:r w:rsidR="00BF5364"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>A centrally</w:t>
      </w:r>
      <w:r w:rsidR="00D65C17"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aligned risk management department provides centralized and accurate data </w:t>
      </w:r>
      <w:r w:rsidR="00525B9D"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regarding the potential risks in </w:t>
      </w:r>
      <w:r w:rsidR="000A5FBC"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>business</w:t>
      </w:r>
      <w:r w:rsidR="00525B9D"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and o</w:t>
      </w:r>
      <w:r w:rsidR="004D03AE"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ffers </w:t>
      </w:r>
      <w:r w:rsidR="000A5FBC"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>strategies</w:t>
      </w:r>
      <w:r w:rsidR="004D03AE"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to avoid them (</w:t>
      </w:r>
      <w:r w:rsidR="004D03AE" w:rsidRPr="000A5F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Lam, 2014)</w:t>
      </w:r>
      <w:r w:rsidR="004D03AE"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>. Failure</w:t>
      </w:r>
      <w:r w:rsidR="00525B9D"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to maintain a centralized Risk </w:t>
      </w:r>
      <w:r w:rsidR="000A5FBC"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>Management</w:t>
      </w:r>
      <w:r w:rsidR="00525B9D"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department may result in </w:t>
      </w:r>
      <w:r w:rsidR="006773C6"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loss of valuable information and high </w:t>
      </w:r>
      <w:r w:rsidR="000A5FBC"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>chances</w:t>
      </w:r>
      <w:r w:rsidR="006773C6"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of exposure to</w:t>
      </w:r>
      <w:r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risk.</w:t>
      </w:r>
    </w:p>
    <w:p w:rsidR="00867607" w:rsidRPr="000A5FBC" w:rsidRDefault="0034328F" w:rsidP="000A5FBC">
      <w:pPr>
        <w:spacing w:after="0" w:line="480" w:lineRule="auto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0A5FBC">
        <w:rPr>
          <w:rFonts w:ascii="Times New Roman" w:eastAsia="Times New Roman" w:hAnsi="Times New Roman" w:cs="Times New Roman"/>
          <w:color w:val="393939"/>
          <w:sz w:val="24"/>
          <w:szCs w:val="24"/>
        </w:rPr>
        <w:br w:type="page"/>
      </w:r>
    </w:p>
    <w:p w:rsidR="009566D3" w:rsidRPr="000A5FBC" w:rsidRDefault="0034328F" w:rsidP="000A5FB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 w:rsidRPr="000A5FBC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References</w:t>
      </w:r>
    </w:p>
    <w:p w:rsidR="00867607" w:rsidRPr="000A5FBC" w:rsidRDefault="0034328F" w:rsidP="000A5FBC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5F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Bessis, J. (2015). </w:t>
      </w:r>
      <w:r w:rsidRPr="000A5FB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Risk management in banking</w:t>
      </w:r>
      <w:r w:rsidRPr="000A5F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John Wiley &amp; Sons.</w:t>
      </w:r>
    </w:p>
    <w:p w:rsidR="004D016A" w:rsidRPr="00784C5F" w:rsidRDefault="0034328F" w:rsidP="000A5FBC">
      <w:pPr>
        <w:spacing w:after="0" w:line="480" w:lineRule="auto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 w:rsidRPr="000A5F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Lam, J. (2014). </w:t>
      </w:r>
      <w:r w:rsidRPr="000A5FB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Enterprise risk management: from incentives to controls</w:t>
      </w:r>
      <w:r w:rsidRPr="000A5F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John Wiley &amp; Sons.</w:t>
      </w:r>
    </w:p>
    <w:sectPr w:rsidR="004D016A" w:rsidRPr="00784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28F" w:rsidRDefault="0034328F">
      <w:pPr>
        <w:spacing w:after="0" w:line="240" w:lineRule="auto"/>
      </w:pPr>
      <w:r>
        <w:separator/>
      </w:r>
    </w:p>
  </w:endnote>
  <w:endnote w:type="continuationSeparator" w:id="0">
    <w:p w:rsidR="0034328F" w:rsidRDefault="0034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28F" w:rsidRDefault="0034328F">
      <w:pPr>
        <w:spacing w:after="0" w:line="240" w:lineRule="auto"/>
      </w:pPr>
      <w:r>
        <w:separator/>
      </w:r>
    </w:p>
  </w:footnote>
  <w:footnote w:type="continuationSeparator" w:id="0">
    <w:p w:rsidR="0034328F" w:rsidRDefault="0034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AF" w:rsidRPr="00BF39CB" w:rsidRDefault="0034328F" w:rsidP="00BF39CB">
    <w:pPr>
      <w:spacing w:after="300"/>
      <w:rPr>
        <w:rFonts w:ascii="Arial" w:eastAsia="Times New Roman" w:hAnsi="Arial" w:cs="Arial"/>
        <w:color w:val="393939"/>
        <w:sz w:val="20"/>
        <w:szCs w:val="20"/>
      </w:rPr>
    </w:pPr>
    <w:r w:rsidRPr="00BF39CB">
      <w:rPr>
        <w:rFonts w:ascii="Times New Roman" w:eastAsia="Times New Roman" w:hAnsi="Times New Roman" w:cs="Times New Roman"/>
        <w:color w:val="393939"/>
        <w:sz w:val="24"/>
        <w:szCs w:val="24"/>
      </w:rPr>
      <w:t>RISK MANAGEMENT AND PATIENT SAFETY</w:t>
    </w:r>
    <w:r>
      <w:rPr>
        <w:rFonts w:ascii="Arial" w:eastAsia="Times New Roman" w:hAnsi="Arial" w:cs="Arial"/>
        <w:color w:val="393939"/>
        <w:sz w:val="20"/>
        <w:szCs w:val="20"/>
      </w:rPr>
      <w:tab/>
    </w:r>
    <w:r>
      <w:rPr>
        <w:rFonts w:ascii="Arial" w:eastAsia="Times New Roman" w:hAnsi="Arial" w:cs="Arial"/>
        <w:color w:val="393939"/>
        <w:sz w:val="20"/>
        <w:szCs w:val="20"/>
      </w:rPr>
      <w:tab/>
    </w:r>
    <w:r>
      <w:rPr>
        <w:rFonts w:ascii="Arial" w:eastAsia="Times New Roman" w:hAnsi="Arial" w:cs="Arial"/>
        <w:color w:val="393939"/>
        <w:sz w:val="20"/>
        <w:szCs w:val="20"/>
      </w:rPr>
      <w:tab/>
    </w:r>
    <w:r>
      <w:rPr>
        <w:rFonts w:ascii="Arial" w:eastAsia="Times New Roman" w:hAnsi="Arial" w:cs="Arial"/>
        <w:color w:val="393939"/>
        <w:sz w:val="20"/>
        <w:szCs w:val="20"/>
      </w:rPr>
      <w:tab/>
    </w:r>
    <w:r>
      <w:rPr>
        <w:rFonts w:ascii="Arial" w:eastAsia="Times New Roman" w:hAnsi="Arial" w:cs="Arial"/>
        <w:color w:val="393939"/>
        <w:sz w:val="20"/>
        <w:szCs w:val="20"/>
      </w:rPr>
      <w:tab/>
    </w:r>
    <w:r>
      <w:rPr>
        <w:rFonts w:ascii="Arial" w:eastAsia="Times New Roman" w:hAnsi="Arial" w:cs="Arial"/>
        <w:color w:val="393939"/>
        <w:sz w:val="20"/>
        <w:szCs w:val="20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005389615"/>
        <w:docPartObj>
          <w:docPartGallery w:val="Page Numbers (Top of Page)"/>
          <w:docPartUnique/>
        </w:docPartObj>
      </w:sdtPr>
      <w:sdtEndPr/>
      <w:sdtContent>
        <w:r w:rsidR="00DE7A86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E7A86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DE7A86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1E3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DE7A86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9CB" w:rsidRDefault="0034328F">
    <w:pPr>
      <w:pStyle w:val="Header"/>
      <w:jc w:val="right"/>
    </w:pPr>
    <w:r>
      <w:rPr>
        <w:rFonts w:ascii="Times New Roman" w:hAnsi="Times New Roman" w:cs="Times New Roman"/>
        <w:sz w:val="24"/>
        <w:szCs w:val="24"/>
      </w:rPr>
      <w:t xml:space="preserve">Running Head: </w:t>
    </w:r>
    <w:r w:rsidRPr="00BF39CB">
      <w:rPr>
        <w:rFonts w:ascii="Times New Roman" w:eastAsia="Times New Roman" w:hAnsi="Times New Roman" w:cs="Times New Roman"/>
        <w:color w:val="393939"/>
        <w:sz w:val="24"/>
        <w:szCs w:val="24"/>
      </w:rPr>
      <w:t>RISK MANAGEMENT AND PATIENT SAFETY</w:t>
    </w:r>
    <w:r>
      <w:t xml:space="preserve"> </w:t>
    </w:r>
    <w:r>
      <w:tab/>
    </w:r>
    <w:sdt>
      <w:sdtPr>
        <w:id w:val="17008978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BF39CB" w:rsidRDefault="00BF39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2B"/>
    <w:rsid w:val="000A5FBC"/>
    <w:rsid w:val="001A02CC"/>
    <w:rsid w:val="001D439B"/>
    <w:rsid w:val="0020324E"/>
    <w:rsid w:val="00232BB6"/>
    <w:rsid w:val="0024439A"/>
    <w:rsid w:val="00254C32"/>
    <w:rsid w:val="0029109E"/>
    <w:rsid w:val="002B3ADD"/>
    <w:rsid w:val="002B5A2B"/>
    <w:rsid w:val="0034328F"/>
    <w:rsid w:val="00351B53"/>
    <w:rsid w:val="0039146A"/>
    <w:rsid w:val="003B2F14"/>
    <w:rsid w:val="004D016A"/>
    <w:rsid w:val="004D03AE"/>
    <w:rsid w:val="00525B9D"/>
    <w:rsid w:val="00546965"/>
    <w:rsid w:val="005549E0"/>
    <w:rsid w:val="006773C6"/>
    <w:rsid w:val="006E7598"/>
    <w:rsid w:val="00706A14"/>
    <w:rsid w:val="00712FAA"/>
    <w:rsid w:val="00773897"/>
    <w:rsid w:val="00784C5F"/>
    <w:rsid w:val="00801E38"/>
    <w:rsid w:val="00864CD6"/>
    <w:rsid w:val="00867607"/>
    <w:rsid w:val="00945C98"/>
    <w:rsid w:val="009566D3"/>
    <w:rsid w:val="0095728F"/>
    <w:rsid w:val="00A106AF"/>
    <w:rsid w:val="00AD17BF"/>
    <w:rsid w:val="00B14B02"/>
    <w:rsid w:val="00B54A6B"/>
    <w:rsid w:val="00BB59E8"/>
    <w:rsid w:val="00BF39CB"/>
    <w:rsid w:val="00BF5364"/>
    <w:rsid w:val="00CC6909"/>
    <w:rsid w:val="00D011FB"/>
    <w:rsid w:val="00D65C17"/>
    <w:rsid w:val="00DB3A0A"/>
    <w:rsid w:val="00DC4F4B"/>
    <w:rsid w:val="00DE7A86"/>
    <w:rsid w:val="00EB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9CB"/>
  </w:style>
  <w:style w:type="paragraph" w:styleId="Footer">
    <w:name w:val="footer"/>
    <w:basedOn w:val="Normal"/>
    <w:link w:val="FooterChar"/>
    <w:uiPriority w:val="99"/>
    <w:unhideWhenUsed/>
    <w:rsid w:val="00BF3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9CB"/>
  </w:style>
  <w:style w:type="paragraph" w:styleId="Footer">
    <w:name w:val="footer"/>
    <w:basedOn w:val="Normal"/>
    <w:link w:val="FooterChar"/>
    <w:uiPriority w:val="99"/>
    <w:unhideWhenUsed/>
    <w:rsid w:val="00BF3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</dc:creator>
  <cp:lastModifiedBy>Fareha</cp:lastModifiedBy>
  <cp:revision>4</cp:revision>
  <dcterms:created xsi:type="dcterms:W3CDTF">2019-01-15T06:25:00Z</dcterms:created>
  <dcterms:modified xsi:type="dcterms:W3CDTF">2019-01-15T06:33:00Z</dcterms:modified>
</cp:coreProperties>
</file>