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4B" w:rsidRPr="00EA1FD2" w:rsidRDefault="00923802" w:rsidP="00ED1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Pr="00EA1FD2" w:rsidRDefault="00923802" w:rsidP="00ED1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Pr="00EA1FD2" w:rsidRDefault="00923802" w:rsidP="00ED1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[Subject]</w:t>
      </w:r>
    </w:p>
    <w:p w:rsidR="00923802" w:rsidRPr="00EA1FD2" w:rsidRDefault="00923802" w:rsidP="00ED1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[Date]</w:t>
      </w:r>
    </w:p>
    <w:p w:rsidR="0068636D" w:rsidRPr="00EA1FD2" w:rsidRDefault="00C91442" w:rsidP="00ED1F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D2">
        <w:rPr>
          <w:rFonts w:ascii="Times New Roman" w:hAnsi="Times New Roman" w:cs="Times New Roman"/>
          <w:b/>
          <w:sz w:val="24"/>
          <w:szCs w:val="24"/>
        </w:rPr>
        <w:t>Reviewing the Concepts 3.1-3.3</w:t>
      </w:r>
    </w:p>
    <w:p w:rsidR="00E74D5B" w:rsidRPr="00EA1FD2" w:rsidRDefault="00E74D5B" w:rsidP="00ED1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 xml:space="preserve">Chapter 8 </w:t>
      </w:r>
    </w:p>
    <w:p w:rsidR="00E74D5B" w:rsidRPr="00EA1FD2" w:rsidRDefault="00E74D5B" w:rsidP="00ED1F3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Central nervous system consists of brain and spinal cord while peripheral nervous system consists of nerves and ganglia.</w:t>
      </w:r>
    </w:p>
    <w:p w:rsidR="00E74D5B" w:rsidRPr="00EA1FD2" w:rsidRDefault="00E74D5B" w:rsidP="00ED1F3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Shock absorption, support and nourishment and waste removal.</w:t>
      </w:r>
    </w:p>
    <w:p w:rsidR="00E74D5B" w:rsidRPr="00EA1FD2" w:rsidRDefault="00E74D5B" w:rsidP="00ED1F3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Neuroglial cells, nerve cell bodies, and unmyelinated axons are gray matter that increases surface area of cortex.</w:t>
      </w:r>
    </w:p>
    <w:p w:rsidR="00E74D5B" w:rsidRPr="00EA1FD2" w:rsidRDefault="00E74D5B" w:rsidP="00ED1F3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White matter is myelinated axon that increase rate of conduction.</w:t>
      </w:r>
    </w:p>
    <w:p w:rsidR="00E74D5B" w:rsidRPr="00EA1FD2" w:rsidRDefault="00E74D5B" w:rsidP="00ED1F3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Sensory, motor and association area</w:t>
      </w:r>
    </w:p>
    <w:p w:rsidR="00E74D5B" w:rsidRPr="00EA1FD2" w:rsidRDefault="00E74D5B" w:rsidP="00ED1F3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Primary somatosensory area receives sensation from different parts of the body and primary motor area send messages to skeletal muscles.</w:t>
      </w:r>
    </w:p>
    <w:p w:rsidR="00E74D5B" w:rsidRPr="00EA1FD2" w:rsidRDefault="00E74D5B" w:rsidP="00ED1F3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Homeostasis, control of  blood pressure, heart rate, digestive activity, breathing</w:t>
      </w:r>
    </w:p>
    <w:p w:rsidR="00E74D5B" w:rsidRPr="00EA1FD2" w:rsidRDefault="00E74D5B" w:rsidP="00ED1F3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Smooth, well-timed voluntary movements</w:t>
      </w:r>
    </w:p>
    <w:p w:rsidR="00E74D5B" w:rsidRPr="00EA1FD2" w:rsidRDefault="00E74D5B" w:rsidP="00ED1F3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The limbic system </w:t>
      </w:r>
    </w:p>
    <w:p w:rsidR="00E74D5B" w:rsidRPr="00EA1FD2" w:rsidRDefault="00E74D5B" w:rsidP="00ED1F3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Function as filter and regulate wakefulness </w:t>
      </w:r>
    </w:p>
    <w:p w:rsidR="00E74D5B" w:rsidRPr="00EA1FD2" w:rsidRDefault="00E74D5B" w:rsidP="00ED1F3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Message Transmission and Reflex Center</w:t>
      </w:r>
    </w:p>
    <w:p w:rsidR="00E74D5B" w:rsidRPr="00EA1FD2" w:rsidRDefault="00E74D5B" w:rsidP="00ED1F3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 xml:space="preserve"> Due to reflex action.</w:t>
      </w:r>
    </w:p>
    <w:p w:rsidR="00E74D5B" w:rsidRPr="00EA1FD2" w:rsidRDefault="00E74D5B" w:rsidP="00ED1F3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Autonomic Nervous System and Somatic Nervous System</w:t>
      </w:r>
    </w:p>
    <w:p w:rsidR="00E74D5B" w:rsidRPr="00EA1FD2" w:rsidRDefault="00E74D5B" w:rsidP="00ED1F3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Fight or flight and rest and digest</w:t>
      </w:r>
    </w:p>
    <w:p w:rsidR="00E74D5B" w:rsidRPr="00EA1FD2" w:rsidRDefault="00E74D5B" w:rsidP="00ED1F3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Sympathetic stimulation increases heart rate and constricts blood vessels.</w:t>
      </w:r>
    </w:p>
    <w:p w:rsidR="00E74D5B" w:rsidRPr="00EA1FD2" w:rsidRDefault="00E74D5B" w:rsidP="00ED1F3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 xml:space="preserve">Chapter 9 </w:t>
      </w:r>
    </w:p>
    <w:p w:rsidR="00E74D5B" w:rsidRPr="00EA1FD2" w:rsidRDefault="00E74D5B" w:rsidP="00ED1F3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Continuous stimulation makes sensory receptors not responding. You do not notice water temperature after some time.</w:t>
      </w:r>
    </w:p>
    <w:p w:rsidR="00E74D5B" w:rsidRPr="00EA1FD2" w:rsidRDefault="00E74D5B" w:rsidP="00ED1F3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lastRenderedPageBreak/>
        <w:t>Mechanoreceptors, thermoreceptors , photoreceptors, chemoreceptors  and pain receptors. The general senses: Touch, Pressure, and Vibration, special senses: temperature, light and chemical.</w:t>
      </w:r>
    </w:p>
    <w:p w:rsidR="00E74D5B" w:rsidRPr="00EA1FD2" w:rsidRDefault="00E74D5B" w:rsidP="00ED1F3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Something has touched us.</w:t>
      </w:r>
    </w:p>
    <w:p w:rsidR="00E74D5B" w:rsidRPr="00EA1FD2" w:rsidRDefault="00E74D5B" w:rsidP="00ED1F3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Protection and act as window.</w:t>
      </w:r>
    </w:p>
    <w:p w:rsidR="00E74D5B" w:rsidRPr="00EA1FD2" w:rsidRDefault="00E74D5B" w:rsidP="00ED1F3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Second part of eye help</w:t>
      </w:r>
    </w:p>
    <w:p w:rsidR="00E74D5B" w:rsidRPr="00EA1FD2" w:rsidRDefault="00E74D5B" w:rsidP="00ED1F3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With the help of rods and cons.</w:t>
      </w:r>
    </w:p>
    <w:p w:rsidR="00E74D5B" w:rsidRPr="00EA1FD2" w:rsidRDefault="00E74D5B" w:rsidP="00ED1F3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By vibration. Pitch is determined by frequency and loudness by amplitude of sound waves.</w:t>
      </w:r>
    </w:p>
    <w:p w:rsidR="00E74D5B" w:rsidRPr="00EA1FD2" w:rsidRDefault="00E74D5B" w:rsidP="00ED1F3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Transfers these vibrations to the middle ear.</w:t>
      </w:r>
    </w:p>
    <w:p w:rsidR="00E74D5B" w:rsidRPr="00EA1FD2" w:rsidRDefault="00E74D5B" w:rsidP="00ED1F3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Because the eardrum is larger than the oval window</w:t>
      </w:r>
    </w:p>
    <w:p w:rsidR="00E74D5B" w:rsidRPr="00EA1FD2" w:rsidRDefault="00E74D5B" w:rsidP="00ED1F3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Eardrum can be ruptured. Auditory tube can open.</w:t>
      </w:r>
    </w:p>
    <w:p w:rsidR="00E74D5B" w:rsidRPr="00EA1FD2" w:rsidRDefault="00E74D5B" w:rsidP="00ED1F3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It separates two liquid-filled tubes</w:t>
      </w:r>
    </w:p>
    <w:p w:rsidR="00E74D5B" w:rsidRPr="00EA1FD2" w:rsidRDefault="00E74D5B" w:rsidP="00ED1F3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Chapter 10</w:t>
      </w:r>
    </w:p>
    <w:p w:rsidR="00E74D5B" w:rsidRPr="00EA1FD2" w:rsidRDefault="00E74D5B" w:rsidP="00ED1F3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These cells have receptors.</w:t>
      </w:r>
    </w:p>
    <w:p w:rsidR="00E74D5B" w:rsidRPr="00EA1FD2" w:rsidRDefault="00E74D5B" w:rsidP="00ED1F3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 xml:space="preserve">Lipid soluble hormones travel through the blood and water soluble </w:t>
      </w:r>
      <w:r w:rsidRPr="00EA1F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bind on the surface of the target cell.</w:t>
      </w:r>
    </w:p>
    <w:p w:rsidR="00E74D5B" w:rsidRPr="00EA1FD2" w:rsidRDefault="00E74D5B" w:rsidP="00ED1F3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Positive feedback mechanisms reinforce and negative reverse changes in controlled condition.</w:t>
      </w:r>
    </w:p>
    <w:p w:rsidR="008D55BD" w:rsidRPr="00EA1FD2" w:rsidRDefault="00E74D5B" w:rsidP="008D55B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 xml:space="preserve"> </w:t>
      </w:r>
      <w:r w:rsidR="008D55BD" w:rsidRPr="00EA1FD2">
        <w:rPr>
          <w:rFonts w:ascii="Times New Roman" w:hAnsi="Times New Roman" w:cs="Times New Roman"/>
          <w:sz w:val="24"/>
          <w:szCs w:val="24"/>
        </w:rPr>
        <w:t>No major size differcne and hypothalamus regulates the function of the pituitary gland.</w:t>
      </w:r>
    </w:p>
    <w:p w:rsidR="00E74D5B" w:rsidRPr="00EA1FD2" w:rsidRDefault="00E74D5B" w:rsidP="00ED1F3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 xml:space="preserve">Growth hormone (GH); help in growth, prolactin (PRL): help in lactation, follicle-stimulating hormone (FSH); stimulate follicle growth, luteinizing hormone (LH); causes ovulation, adrenocorticotropic hormone (ACTH); regulate cortisol, and thyroid-stimulating hormone (TSH) increase / decrease thyroid </w:t>
      </w:r>
    </w:p>
    <w:p w:rsidR="00E74D5B" w:rsidRPr="00EA1FD2" w:rsidRDefault="00E74D5B" w:rsidP="00ED1F3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Oxytocin; Stimulates milk ejection from the breasts and uterine contractions during childbirth, anti-diuretic hormone; promotes water reabsorption by the kidneys.</w:t>
      </w:r>
    </w:p>
    <w:p w:rsidR="00E74D5B" w:rsidRPr="00EA1FD2" w:rsidRDefault="00E74D5B" w:rsidP="00ED1F3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TH regulates the body’s metabolic rate and production of heat</w:t>
      </w:r>
    </w:p>
    <w:p w:rsidR="00E74D5B" w:rsidRPr="00EA1FD2" w:rsidRDefault="00E74D5B" w:rsidP="00ED1F3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It inhibits the activity of osteoclasts, decrease the resorption of calcium in the kidneys.</w:t>
      </w:r>
    </w:p>
    <w:p w:rsidR="00E74D5B" w:rsidRPr="00EA1FD2" w:rsidRDefault="00E74D5B" w:rsidP="00ED1F3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lastRenderedPageBreak/>
        <w:t>Glucocorticoids; affects the metabolism of fats and proteins. Mineralocorticoids; promote sodium reabsorption , and gonadocorticoids ; increases blood glucose levels.</w:t>
      </w:r>
      <w:r w:rsidRPr="00EA1F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74D5B" w:rsidRPr="00EA1FD2" w:rsidRDefault="00E74D5B" w:rsidP="00ED1F3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 xml:space="preserve">Prepares bodies to stay and fight, </w:t>
      </w:r>
      <w:r w:rsidRPr="00EA1F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epinephrine</w:t>
      </w:r>
    </w:p>
    <w:p w:rsidR="00E74D5B" w:rsidRPr="00EA1FD2" w:rsidRDefault="00E74D5B" w:rsidP="00ED1F3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Insulin; control blood glucose,somatostatin: inhibits the secretion of pancreatic hormone, gastrin; stimulates secretion of gastric acid (HCl) , and glucagon; convert stored glycogen into glucose.</w:t>
      </w:r>
    </w:p>
    <w:p w:rsidR="00E74D5B" w:rsidRPr="00EA1FD2" w:rsidRDefault="00E74D5B" w:rsidP="00ED1F3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D2">
        <w:rPr>
          <w:rFonts w:ascii="Times New Roman" w:hAnsi="Times New Roman" w:cs="Times New Roman"/>
          <w:sz w:val="24"/>
          <w:szCs w:val="24"/>
        </w:rPr>
        <w:t>Diabetes insipidus causes kidney failure, and diabetes mellitus causes high bold glucose.</w:t>
      </w:r>
    </w:p>
    <w:p w:rsidR="00E74D5B" w:rsidRPr="00EA1FD2" w:rsidRDefault="00E74D5B" w:rsidP="00ED1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4D5B" w:rsidRPr="00EA1FD2" w:rsidRDefault="00E74D5B" w:rsidP="00ED1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4D5B" w:rsidRPr="00EA1FD2" w:rsidRDefault="00E74D5B" w:rsidP="00ED1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4D5B" w:rsidRPr="00EA1FD2" w:rsidRDefault="00E74D5B" w:rsidP="00ED1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1442" w:rsidRPr="00EA1FD2" w:rsidRDefault="00C91442" w:rsidP="00ED1F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91442" w:rsidRPr="00EA1FD2" w:rsidSect="005B734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260" w:rsidRDefault="00323260" w:rsidP="00267851">
      <w:pPr>
        <w:spacing w:after="0" w:line="240" w:lineRule="auto"/>
      </w:pPr>
      <w:r>
        <w:separator/>
      </w:r>
    </w:p>
  </w:endnote>
  <w:endnote w:type="continuationSeparator" w:id="1">
    <w:p w:rsidR="00323260" w:rsidRDefault="00323260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260" w:rsidRDefault="00323260" w:rsidP="00267851">
      <w:pPr>
        <w:spacing w:after="0" w:line="240" w:lineRule="auto"/>
      </w:pPr>
      <w:r>
        <w:separator/>
      </w:r>
    </w:p>
  </w:footnote>
  <w:footnote w:type="continuationSeparator" w:id="1">
    <w:p w:rsidR="00323260" w:rsidRDefault="00323260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51" w:rsidRPr="00267851" w:rsidRDefault="00473F69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4055F1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055F1" w:rsidRPr="00267851">
      <w:rPr>
        <w:rFonts w:ascii="Times New Roman" w:hAnsi="Times New Roman" w:cs="Times New Roman"/>
        <w:sz w:val="24"/>
        <w:szCs w:val="24"/>
      </w:rPr>
      <w:fldChar w:fldCharType="separate"/>
    </w:r>
    <w:r w:rsidR="00EA1FD2">
      <w:rPr>
        <w:rFonts w:ascii="Times New Roman" w:hAnsi="Times New Roman" w:cs="Times New Roman"/>
        <w:noProof/>
        <w:sz w:val="24"/>
        <w:szCs w:val="24"/>
      </w:rPr>
      <w:t>2</w:t>
    </w:r>
    <w:r w:rsidR="004055F1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75" w:rsidRPr="008B3B75" w:rsidRDefault="008B3B75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Content>
        <w:r w:rsidR="004055F1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055F1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1FD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055F1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967"/>
    <w:multiLevelType w:val="hybridMultilevel"/>
    <w:tmpl w:val="20A4B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5B42"/>
    <w:multiLevelType w:val="hybridMultilevel"/>
    <w:tmpl w:val="01741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32642"/>
    <w:multiLevelType w:val="hybridMultilevel"/>
    <w:tmpl w:val="0E5C6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E6636"/>
    <w:multiLevelType w:val="hybridMultilevel"/>
    <w:tmpl w:val="FF90F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E0597"/>
    <w:multiLevelType w:val="hybridMultilevel"/>
    <w:tmpl w:val="2A9CE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3181F"/>
    <w:multiLevelType w:val="hybridMultilevel"/>
    <w:tmpl w:val="2B12A8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DAwtjAzMTQ1NzQzMLBQ0lEKTi0uzszPAykwqQUAKcoxMCwAAAA="/>
  </w:docVars>
  <w:rsids>
    <w:rsidRoot w:val="0008177B"/>
    <w:rsid w:val="00024ABE"/>
    <w:rsid w:val="0008177B"/>
    <w:rsid w:val="00086FDE"/>
    <w:rsid w:val="000B30C1"/>
    <w:rsid w:val="00102F66"/>
    <w:rsid w:val="00141074"/>
    <w:rsid w:val="00187C02"/>
    <w:rsid w:val="0023736C"/>
    <w:rsid w:val="00267851"/>
    <w:rsid w:val="00271F3A"/>
    <w:rsid w:val="002777E7"/>
    <w:rsid w:val="00280E53"/>
    <w:rsid w:val="002C01EB"/>
    <w:rsid w:val="00323260"/>
    <w:rsid w:val="00344FD9"/>
    <w:rsid w:val="00382889"/>
    <w:rsid w:val="003C2B45"/>
    <w:rsid w:val="0040474A"/>
    <w:rsid w:val="004055F1"/>
    <w:rsid w:val="00471063"/>
    <w:rsid w:val="00473F69"/>
    <w:rsid w:val="004D4892"/>
    <w:rsid w:val="00550EFD"/>
    <w:rsid w:val="005A1A77"/>
    <w:rsid w:val="005B734B"/>
    <w:rsid w:val="005C20F1"/>
    <w:rsid w:val="005C5628"/>
    <w:rsid w:val="006461FB"/>
    <w:rsid w:val="0068636D"/>
    <w:rsid w:val="006C1611"/>
    <w:rsid w:val="006F7296"/>
    <w:rsid w:val="00787A78"/>
    <w:rsid w:val="007C1C60"/>
    <w:rsid w:val="00812A71"/>
    <w:rsid w:val="008633AE"/>
    <w:rsid w:val="008A6D60"/>
    <w:rsid w:val="008B3B75"/>
    <w:rsid w:val="008D55BD"/>
    <w:rsid w:val="00923802"/>
    <w:rsid w:val="00941495"/>
    <w:rsid w:val="00997E30"/>
    <w:rsid w:val="009F5BB9"/>
    <w:rsid w:val="00A4374D"/>
    <w:rsid w:val="00A5000A"/>
    <w:rsid w:val="00A61F80"/>
    <w:rsid w:val="00B22BC7"/>
    <w:rsid w:val="00B405F9"/>
    <w:rsid w:val="00B73412"/>
    <w:rsid w:val="00BC6300"/>
    <w:rsid w:val="00C5356B"/>
    <w:rsid w:val="00C74D28"/>
    <w:rsid w:val="00C75C92"/>
    <w:rsid w:val="00C8278A"/>
    <w:rsid w:val="00C91442"/>
    <w:rsid w:val="00CA2688"/>
    <w:rsid w:val="00CF0A51"/>
    <w:rsid w:val="00CF6E22"/>
    <w:rsid w:val="00D5076D"/>
    <w:rsid w:val="00D5779E"/>
    <w:rsid w:val="00D73ECF"/>
    <w:rsid w:val="00D74986"/>
    <w:rsid w:val="00D923BB"/>
    <w:rsid w:val="00E32D5D"/>
    <w:rsid w:val="00E63809"/>
    <w:rsid w:val="00E74D5B"/>
    <w:rsid w:val="00EA1FD2"/>
    <w:rsid w:val="00ED1F30"/>
    <w:rsid w:val="00EF1641"/>
    <w:rsid w:val="00F42017"/>
    <w:rsid w:val="00F55FC0"/>
    <w:rsid w:val="00F9047F"/>
    <w:rsid w:val="00FC1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382889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38288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FC31-5E42-4D64-9DE7-2AB2C01A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Daud</cp:lastModifiedBy>
  <cp:revision>13</cp:revision>
  <dcterms:created xsi:type="dcterms:W3CDTF">2019-04-18T07:24:00Z</dcterms:created>
  <dcterms:modified xsi:type="dcterms:W3CDTF">2019-04-18T11:15:00Z</dcterms:modified>
</cp:coreProperties>
</file>