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>Principal of Macro Economic</w:t>
      </w:r>
    </w:p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>Student’s Name</w:t>
      </w:r>
    </w:p>
    <w:p w:rsidR="0059565E" w:rsidRPr="00E16ECB" w:rsidRDefault="0059565E" w:rsidP="00595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59565E" w:rsidRPr="00E16ECB" w:rsidRDefault="0059565E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3E2ECD" w:rsidRPr="00E16ECB" w:rsidRDefault="003E2ECD" w:rsidP="0059565E">
      <w:pPr>
        <w:rPr>
          <w:rFonts w:ascii="Times New Roman" w:hAnsi="Times New Roman" w:cs="Times New Roman"/>
          <w:sz w:val="24"/>
          <w:szCs w:val="24"/>
        </w:rPr>
      </w:pPr>
    </w:p>
    <w:p w:rsidR="00527550" w:rsidRDefault="00114D29" w:rsidP="00B519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D16BAF" w:rsidRDefault="00D16BAF" w:rsidP="009D69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</w:t>
      </w:r>
      <w:r w:rsidRPr="00011335">
        <w:rPr>
          <w:rFonts w:ascii="Times New Roman" w:hAnsi="Times New Roman" w:cs="Times New Roman"/>
          <w:i/>
          <w:sz w:val="24"/>
          <w:szCs w:val="24"/>
        </w:rPr>
        <w:t>Major transportation projects to get on the road this year-end</w:t>
      </w:r>
      <w:r>
        <w:rPr>
          <w:rFonts w:ascii="Times New Roman" w:hAnsi="Times New Roman" w:cs="Times New Roman"/>
          <w:sz w:val="24"/>
          <w:szCs w:val="24"/>
        </w:rPr>
        <w:t xml:space="preserve">” authored by Ta Lu, Doan </w:t>
      </w:r>
      <w:r w:rsidR="00B51945">
        <w:rPr>
          <w:rFonts w:ascii="Times New Roman" w:hAnsi="Times New Roman" w:cs="Times New Roman"/>
          <w:sz w:val="24"/>
          <w:szCs w:val="24"/>
        </w:rPr>
        <w:t>Loan,</w:t>
      </w:r>
      <w:r>
        <w:rPr>
          <w:rFonts w:ascii="Times New Roman" w:hAnsi="Times New Roman" w:cs="Times New Roman"/>
          <w:sz w:val="24"/>
          <w:szCs w:val="24"/>
        </w:rPr>
        <w:t xml:space="preserve"> and published </w:t>
      </w:r>
      <w:r w:rsidR="00B51945">
        <w:rPr>
          <w:rFonts w:ascii="Times New Roman" w:hAnsi="Times New Roman" w:cs="Times New Roman"/>
          <w:sz w:val="24"/>
          <w:szCs w:val="24"/>
        </w:rPr>
        <w:t xml:space="preserve">on vnexpress.net illustrates one of the major projects being undertaken by the government of Vietnam. The </w:t>
      </w:r>
      <w:r w:rsidR="00E05432">
        <w:rPr>
          <w:rFonts w:ascii="Times New Roman" w:hAnsi="Times New Roman" w:cs="Times New Roman"/>
          <w:sz w:val="24"/>
          <w:szCs w:val="24"/>
        </w:rPr>
        <w:t>project involves</w:t>
      </w:r>
      <w:r w:rsidR="00B51945">
        <w:rPr>
          <w:rFonts w:ascii="Times New Roman" w:hAnsi="Times New Roman" w:cs="Times New Roman"/>
          <w:sz w:val="24"/>
          <w:szCs w:val="24"/>
        </w:rPr>
        <w:t xml:space="preserve"> the construction of a major road and bridge, which link the cities and towns</w:t>
      </w:r>
      <w:sdt>
        <w:sdtPr>
          <w:rPr>
            <w:rFonts w:ascii="Times New Roman" w:hAnsi="Times New Roman" w:cs="Times New Roman"/>
            <w:sz w:val="24"/>
            <w:szCs w:val="24"/>
          </w:rPr>
          <w:id w:val="14386648"/>
          <w:citation/>
        </w:sdtPr>
        <w:sdtContent>
          <w:r w:rsidR="001817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817D3">
            <w:rPr>
              <w:rFonts w:ascii="Times New Roman" w:hAnsi="Times New Roman" w:cs="Times New Roman"/>
              <w:sz w:val="24"/>
              <w:szCs w:val="24"/>
            </w:rPr>
            <w:instrText xml:space="preserve"> CITATION TaL19 \l 1033 </w:instrText>
          </w:r>
          <w:r w:rsidR="001817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17D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817D3" w:rsidRPr="001817D3">
            <w:rPr>
              <w:rFonts w:ascii="Times New Roman" w:hAnsi="Times New Roman" w:cs="Times New Roman"/>
              <w:noProof/>
              <w:sz w:val="24"/>
              <w:szCs w:val="24"/>
            </w:rPr>
            <w:t>(Ta Lu, 2019)</w:t>
          </w:r>
          <w:r w:rsidR="001817D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51945">
        <w:rPr>
          <w:rFonts w:ascii="Times New Roman" w:hAnsi="Times New Roman" w:cs="Times New Roman"/>
          <w:sz w:val="24"/>
          <w:szCs w:val="24"/>
        </w:rPr>
        <w:t xml:space="preserve">. The road and the bridge are some of the gateway to </w:t>
      </w:r>
      <w:r w:rsidR="00333B16">
        <w:rPr>
          <w:rFonts w:ascii="Times New Roman" w:hAnsi="Times New Roman" w:cs="Times New Roman"/>
          <w:sz w:val="24"/>
          <w:szCs w:val="24"/>
        </w:rPr>
        <w:t xml:space="preserve">several cities and therefore, the completion of the road will facilitate business hence economic growth. </w:t>
      </w:r>
      <w:r w:rsidR="00A51937">
        <w:rPr>
          <w:rFonts w:ascii="Times New Roman" w:hAnsi="Times New Roman" w:cs="Times New Roman"/>
          <w:sz w:val="24"/>
          <w:szCs w:val="24"/>
        </w:rPr>
        <w:t xml:space="preserve">It falls under economic principle of </w:t>
      </w:r>
      <w:r w:rsidR="001817D3">
        <w:rPr>
          <w:rFonts w:ascii="Times New Roman" w:hAnsi="Times New Roman" w:cs="Times New Roman"/>
          <w:sz w:val="24"/>
          <w:szCs w:val="24"/>
        </w:rPr>
        <w:t>5. The construction of roads facilitate economic growth through enhance transportation of goods to the market. The ma</w:t>
      </w:r>
      <w:r w:rsidR="005B3FC6">
        <w:rPr>
          <w:rFonts w:ascii="Times New Roman" w:hAnsi="Times New Roman" w:cs="Times New Roman"/>
          <w:sz w:val="24"/>
          <w:szCs w:val="24"/>
        </w:rPr>
        <w:t xml:space="preserve">jor transportation project will open the market for goods. </w:t>
      </w:r>
      <w:r w:rsidR="001632B4">
        <w:rPr>
          <w:rFonts w:ascii="Times New Roman" w:hAnsi="Times New Roman" w:cs="Times New Roman"/>
          <w:sz w:val="24"/>
          <w:szCs w:val="24"/>
        </w:rPr>
        <w:t xml:space="preserve">It will open </w:t>
      </w:r>
      <w:r w:rsidR="001B00A4">
        <w:rPr>
          <w:rFonts w:ascii="Times New Roman" w:hAnsi="Times New Roman" w:cs="Times New Roman"/>
          <w:sz w:val="24"/>
          <w:szCs w:val="24"/>
        </w:rPr>
        <w:t xml:space="preserve">the trade to ensure that goods could reach the market faster. </w:t>
      </w:r>
    </w:p>
    <w:p w:rsidR="007C5F47" w:rsidRDefault="008066AD" w:rsidP="005275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“</w:t>
      </w:r>
      <w:r w:rsidRPr="005F572A">
        <w:rPr>
          <w:rFonts w:ascii="Times New Roman" w:hAnsi="Times New Roman" w:cs="Times New Roman"/>
          <w:i/>
          <w:sz w:val="24"/>
          <w:szCs w:val="24"/>
        </w:rPr>
        <w:t>Trade Uncertainty Clouds Global Growth Prospects</w:t>
      </w:r>
      <w:r w:rsidR="007C6E3D">
        <w:rPr>
          <w:rFonts w:ascii="Times New Roman" w:hAnsi="Times New Roman" w:cs="Times New Roman"/>
          <w:sz w:val="24"/>
          <w:szCs w:val="24"/>
        </w:rPr>
        <w:t>” authored</w:t>
      </w:r>
      <w:r w:rsidR="00387C02">
        <w:rPr>
          <w:rFonts w:ascii="Times New Roman" w:hAnsi="Times New Roman" w:cs="Times New Roman"/>
          <w:sz w:val="24"/>
          <w:szCs w:val="24"/>
        </w:rPr>
        <w:t xml:space="preserve"> Hilsenrath and Zumbrun (2019.) and published by </w:t>
      </w:r>
      <w:r w:rsidR="007C6E3D">
        <w:rPr>
          <w:rFonts w:ascii="Times New Roman" w:hAnsi="Times New Roman" w:cs="Times New Roman"/>
          <w:sz w:val="24"/>
          <w:szCs w:val="24"/>
        </w:rPr>
        <w:t>Wall street</w:t>
      </w:r>
      <w:r w:rsidR="000703B4">
        <w:rPr>
          <w:rFonts w:ascii="Times New Roman" w:hAnsi="Times New Roman" w:cs="Times New Roman"/>
          <w:sz w:val="24"/>
          <w:szCs w:val="24"/>
        </w:rPr>
        <w:t xml:space="preserve"> Journal. </w:t>
      </w:r>
      <w:r w:rsidR="00B30EB6">
        <w:rPr>
          <w:rFonts w:ascii="Times New Roman" w:hAnsi="Times New Roman" w:cs="Times New Roman"/>
          <w:sz w:val="24"/>
          <w:szCs w:val="24"/>
        </w:rPr>
        <w:t xml:space="preserve">The article </w:t>
      </w:r>
      <w:r w:rsidR="00464125">
        <w:rPr>
          <w:rFonts w:ascii="Times New Roman" w:hAnsi="Times New Roman" w:cs="Times New Roman"/>
          <w:sz w:val="24"/>
          <w:szCs w:val="24"/>
        </w:rPr>
        <w:t>illustrates</w:t>
      </w:r>
      <w:r w:rsidR="00AC75F1">
        <w:rPr>
          <w:rFonts w:ascii="Times New Roman" w:hAnsi="Times New Roman" w:cs="Times New Roman"/>
          <w:sz w:val="24"/>
          <w:szCs w:val="24"/>
        </w:rPr>
        <w:t xml:space="preserve"> some of the </w:t>
      </w:r>
      <w:r w:rsidR="00464125">
        <w:rPr>
          <w:rFonts w:ascii="Times New Roman" w:hAnsi="Times New Roman" w:cs="Times New Roman"/>
          <w:sz w:val="24"/>
          <w:szCs w:val="24"/>
        </w:rPr>
        <w:t>uncertainty</w:t>
      </w:r>
      <w:r w:rsidR="00BA1A1F">
        <w:rPr>
          <w:rFonts w:ascii="Times New Roman" w:hAnsi="Times New Roman" w:cs="Times New Roman"/>
          <w:sz w:val="24"/>
          <w:szCs w:val="24"/>
        </w:rPr>
        <w:t xml:space="preserve"> between China and the United States. </w:t>
      </w:r>
      <w:r w:rsidR="00765E65">
        <w:rPr>
          <w:rFonts w:ascii="Times New Roman" w:hAnsi="Times New Roman" w:cs="Times New Roman"/>
          <w:sz w:val="24"/>
          <w:szCs w:val="24"/>
        </w:rPr>
        <w:t xml:space="preserve">The article illustrates some of the </w:t>
      </w:r>
      <w:r w:rsidR="007113F3">
        <w:rPr>
          <w:rFonts w:ascii="Times New Roman" w:hAnsi="Times New Roman" w:cs="Times New Roman"/>
          <w:sz w:val="24"/>
          <w:szCs w:val="24"/>
        </w:rPr>
        <w:t>uncertainty</w:t>
      </w:r>
      <w:r w:rsidR="00765E65">
        <w:rPr>
          <w:rFonts w:ascii="Times New Roman" w:hAnsi="Times New Roman" w:cs="Times New Roman"/>
          <w:sz w:val="24"/>
          <w:szCs w:val="24"/>
        </w:rPr>
        <w:t xml:space="preserve"> and how the </w:t>
      </w:r>
      <w:r w:rsidR="000B6CA1">
        <w:rPr>
          <w:rFonts w:ascii="Times New Roman" w:hAnsi="Times New Roman" w:cs="Times New Roman"/>
          <w:sz w:val="24"/>
          <w:szCs w:val="24"/>
        </w:rPr>
        <w:t>d</w:t>
      </w:r>
      <w:r w:rsidR="006C78A3">
        <w:rPr>
          <w:rFonts w:ascii="Times New Roman" w:hAnsi="Times New Roman" w:cs="Times New Roman"/>
          <w:sz w:val="24"/>
          <w:szCs w:val="24"/>
        </w:rPr>
        <w:t xml:space="preserve">iminish. </w:t>
      </w:r>
      <w:r w:rsidR="00E402A4">
        <w:rPr>
          <w:rFonts w:ascii="Times New Roman" w:hAnsi="Times New Roman" w:cs="Times New Roman"/>
          <w:sz w:val="24"/>
          <w:szCs w:val="24"/>
        </w:rPr>
        <w:t xml:space="preserve">The negotiator agreed that the U.S. </w:t>
      </w:r>
      <w:r w:rsidR="00385986">
        <w:rPr>
          <w:rFonts w:ascii="Times New Roman" w:hAnsi="Times New Roman" w:cs="Times New Roman"/>
          <w:sz w:val="24"/>
          <w:szCs w:val="24"/>
        </w:rPr>
        <w:t xml:space="preserve">tariff </w:t>
      </w:r>
      <w:r w:rsidR="0030161A">
        <w:rPr>
          <w:rFonts w:ascii="Times New Roman" w:hAnsi="Times New Roman" w:cs="Times New Roman"/>
          <w:sz w:val="24"/>
          <w:szCs w:val="24"/>
        </w:rPr>
        <w:t xml:space="preserve">will increase and this is expected to </w:t>
      </w:r>
      <w:r w:rsidR="00B74EA6">
        <w:rPr>
          <w:rFonts w:ascii="Times New Roman" w:hAnsi="Times New Roman" w:cs="Times New Roman"/>
          <w:sz w:val="24"/>
          <w:szCs w:val="24"/>
        </w:rPr>
        <w:t xml:space="preserve">affect the business between the U.S. and China. </w:t>
      </w:r>
      <w:r w:rsidR="00AC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CD" w:rsidRDefault="003E2ECD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  <w:r w:rsidRPr="00E16ECB">
        <w:rPr>
          <w:rFonts w:ascii="Times New Roman" w:hAnsi="Times New Roman" w:cs="Times New Roman"/>
          <w:sz w:val="24"/>
          <w:szCs w:val="24"/>
        </w:rPr>
        <w:t>The “</w:t>
      </w:r>
      <w:r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Save Our Seas Act” signed by President Donald Trump to bring </w:t>
      </w:r>
      <w:r w:rsidR="00B021B9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>changes to</w:t>
      </w:r>
      <w:r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 laws related to the cleaning of the U.S. oceans and seas. </w:t>
      </w:r>
      <w:r w:rsidR="00B021B9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The article on the law was published by </w:t>
      </w:r>
      <w:r w:rsidR="002C5585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Daily caller.com and authored by Jason Hopkins a senior immigration and </w:t>
      </w:r>
      <w:r w:rsidR="00CD4D89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politics reporter. </w:t>
      </w:r>
      <w:r w:rsidR="00230126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 </w:t>
      </w:r>
      <w:r w:rsidR="00360342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The purpose of the act signed was to stop other nations from turning ocean into the landfill leaving the burden of cleanup to the United States government. </w:t>
      </w:r>
      <w:r w:rsidR="00C83355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Therefore, the act is essential and relevant to the principle of Macro Economics. It introduces the aspect of cost reduction and sharing. It is pointed out that the </w:t>
      </w:r>
      <w:r w:rsidR="00114D29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>act prevents</w:t>
      </w:r>
      <w:r w:rsidR="00C83355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 other nations from dumping </w:t>
      </w:r>
      <w:r w:rsidR="00114D29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>garbage</w:t>
      </w:r>
      <w:r w:rsidR="00C83355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 into the </w:t>
      </w:r>
      <w:r w:rsidR="00114D29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ocean. This will reduce the amount of </w:t>
      </w:r>
      <w:r w:rsidR="00114D29" w:rsidRPr="00E16ECB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lastRenderedPageBreak/>
        <w:t xml:space="preserve">garbage being dumped into the ocean and therefore, the government spending on the cleaning up of the ocean and sea will reduce. </w:t>
      </w: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p w:rsidR="00912F7A" w:rsidRDefault="00912F7A" w:rsidP="00527550">
      <w:pPr>
        <w:spacing w:after="0" w:line="480" w:lineRule="auto"/>
        <w:ind w:firstLine="720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</w:p>
    <w:sdt>
      <w:sdtPr>
        <w:id w:val="1438665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A66C8D" w:rsidRDefault="00A66C8D">
          <w:pPr>
            <w:pStyle w:val="Heading1"/>
          </w:pPr>
          <w:r>
            <w:t>References</w:t>
          </w:r>
        </w:p>
        <w:sdt>
          <w:sdtPr>
            <w:id w:val="111145805"/>
            <w:bibliography/>
          </w:sdtPr>
          <w:sdtContent>
            <w:p w:rsidR="00A66C8D" w:rsidRDefault="00A66C8D" w:rsidP="00A66C8D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Hilsenrath, J., &amp; Zumbrun, J. (2019). Trade Uncertainty Clouds Global Growth Prospects. </w:t>
              </w:r>
              <w:r>
                <w:rPr>
                  <w:i/>
                  <w:iCs/>
                  <w:noProof/>
                </w:rPr>
                <w:t>https://www.wsj.com/articles/trade-uncertainty-clouds-global-growth-prospects-11570994292?mod=hp_lead_pos7</w:t>
              </w:r>
              <w:r>
                <w:rPr>
                  <w:noProof/>
                </w:rPr>
                <w:t xml:space="preserve"> , 2-15.</w:t>
              </w:r>
            </w:p>
            <w:p w:rsidR="00A66C8D" w:rsidRDefault="00A66C8D" w:rsidP="00A66C8D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Ta Lu, D. L. (2019). Major transportation projects to get on the road this year-end. </w:t>
              </w:r>
              <w:r>
                <w:rPr>
                  <w:i/>
                  <w:iCs/>
                  <w:noProof/>
                </w:rPr>
                <w:t>https://e.vnexpress.net/news/video/major-transportation-projects-to-get-on-the-road-this-year-end-3995819.html</w:t>
              </w:r>
              <w:r>
                <w:rPr>
                  <w:noProof/>
                </w:rPr>
                <w:t xml:space="preserve"> , 2-34.</w:t>
              </w:r>
            </w:p>
            <w:p w:rsidR="00A66C8D" w:rsidRDefault="00A66C8D" w:rsidP="00A66C8D">
              <w:r>
                <w:fldChar w:fldCharType="end"/>
              </w:r>
            </w:p>
          </w:sdtContent>
        </w:sdt>
      </w:sdtContent>
    </w:sdt>
    <w:p w:rsidR="00F10AC9" w:rsidRPr="00E16ECB" w:rsidRDefault="00F10AC9" w:rsidP="005275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10AC9" w:rsidRPr="00E16ECB" w:rsidSect="00FB1CF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46" w:rsidRDefault="00766F46" w:rsidP="00FB1CFA">
      <w:pPr>
        <w:spacing w:after="0" w:line="240" w:lineRule="auto"/>
      </w:pPr>
      <w:r>
        <w:separator/>
      </w:r>
    </w:p>
  </w:endnote>
  <w:endnote w:type="continuationSeparator" w:id="1">
    <w:p w:rsidR="00766F46" w:rsidRDefault="00766F46" w:rsidP="00FB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46" w:rsidRDefault="00766F46" w:rsidP="00FB1CFA">
      <w:pPr>
        <w:spacing w:after="0" w:line="240" w:lineRule="auto"/>
      </w:pPr>
      <w:r>
        <w:separator/>
      </w:r>
    </w:p>
  </w:footnote>
  <w:footnote w:type="continuationSeparator" w:id="1">
    <w:p w:rsidR="00766F46" w:rsidRDefault="00766F46" w:rsidP="00FB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A" w:rsidRDefault="00FB1CFA" w:rsidP="00FB1CFA">
    <w:pPr>
      <w:jc w:val="center"/>
    </w:pPr>
    <w:r>
      <w:t>P</w:t>
    </w:r>
    <w:r w:rsidRPr="0059565E">
      <w:t>RINCIPAL OF MACRO ECONOMIC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12F7A">
      <w:rPr>
        <w:noProof/>
      </w:rPr>
      <w:t>4</w:t>
    </w:r>
    <w:r>
      <w:fldChar w:fldCharType="end"/>
    </w:r>
  </w:p>
  <w:p w:rsidR="00FB1CFA" w:rsidRDefault="00FB1CFA">
    <w:pPr>
      <w:pStyle w:val="Header"/>
    </w:pPr>
  </w:p>
  <w:p w:rsidR="00FB1CFA" w:rsidRDefault="00FB1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A" w:rsidRDefault="00FB1CFA">
    <w:pPr>
      <w:pStyle w:val="Header"/>
    </w:pPr>
    <w:r>
      <w:t xml:space="preserve">Running head: </w:t>
    </w:r>
    <w:r w:rsidRPr="00FB1CFA">
      <w:t>PRINCIPAL OF MACRO ECONOMIC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51F84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B6"/>
    <w:rsid w:val="00011335"/>
    <w:rsid w:val="000156B6"/>
    <w:rsid w:val="000703B4"/>
    <w:rsid w:val="000B6CA1"/>
    <w:rsid w:val="00114D29"/>
    <w:rsid w:val="001632B4"/>
    <w:rsid w:val="001817D3"/>
    <w:rsid w:val="001B00A4"/>
    <w:rsid w:val="00230126"/>
    <w:rsid w:val="002C3548"/>
    <w:rsid w:val="002C5585"/>
    <w:rsid w:val="0030161A"/>
    <w:rsid w:val="00333B16"/>
    <w:rsid w:val="00342CDB"/>
    <w:rsid w:val="00351F84"/>
    <w:rsid w:val="00360342"/>
    <w:rsid w:val="00385986"/>
    <w:rsid w:val="00387C02"/>
    <w:rsid w:val="003E2ECD"/>
    <w:rsid w:val="0045665B"/>
    <w:rsid w:val="00464125"/>
    <w:rsid w:val="004F721B"/>
    <w:rsid w:val="00505094"/>
    <w:rsid w:val="00527550"/>
    <w:rsid w:val="005477CC"/>
    <w:rsid w:val="0059565E"/>
    <w:rsid w:val="005B0151"/>
    <w:rsid w:val="005B3FC6"/>
    <w:rsid w:val="005F572A"/>
    <w:rsid w:val="006B45C5"/>
    <w:rsid w:val="006C063C"/>
    <w:rsid w:val="006C78A3"/>
    <w:rsid w:val="007113F3"/>
    <w:rsid w:val="00765E65"/>
    <w:rsid w:val="00766F46"/>
    <w:rsid w:val="007B49D4"/>
    <w:rsid w:val="007C5F47"/>
    <w:rsid w:val="007C6E3D"/>
    <w:rsid w:val="008066AD"/>
    <w:rsid w:val="00912F7A"/>
    <w:rsid w:val="009976DE"/>
    <w:rsid w:val="009A0840"/>
    <w:rsid w:val="009D69D6"/>
    <w:rsid w:val="00A51937"/>
    <w:rsid w:val="00A66C8D"/>
    <w:rsid w:val="00AC75F1"/>
    <w:rsid w:val="00B021B9"/>
    <w:rsid w:val="00B30EB6"/>
    <w:rsid w:val="00B51945"/>
    <w:rsid w:val="00B74EA6"/>
    <w:rsid w:val="00B76105"/>
    <w:rsid w:val="00BA1A1F"/>
    <w:rsid w:val="00C83355"/>
    <w:rsid w:val="00CD4D89"/>
    <w:rsid w:val="00D16BAF"/>
    <w:rsid w:val="00DA4ECD"/>
    <w:rsid w:val="00E05432"/>
    <w:rsid w:val="00E10002"/>
    <w:rsid w:val="00E16ECB"/>
    <w:rsid w:val="00E21CB2"/>
    <w:rsid w:val="00E402A4"/>
    <w:rsid w:val="00E82E99"/>
    <w:rsid w:val="00F10AC9"/>
    <w:rsid w:val="00F60B86"/>
    <w:rsid w:val="00F60CE4"/>
    <w:rsid w:val="00FB1CF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C5"/>
  </w:style>
  <w:style w:type="paragraph" w:styleId="Heading1">
    <w:name w:val="heading 1"/>
    <w:basedOn w:val="Normal"/>
    <w:next w:val="Normal"/>
    <w:link w:val="Heading1Char"/>
    <w:uiPriority w:val="9"/>
    <w:qFormat/>
    <w:rsid w:val="00A66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FA"/>
  </w:style>
  <w:style w:type="paragraph" w:styleId="Footer">
    <w:name w:val="footer"/>
    <w:basedOn w:val="Normal"/>
    <w:link w:val="FooterChar"/>
    <w:uiPriority w:val="99"/>
    <w:semiHidden/>
    <w:unhideWhenUsed/>
    <w:rsid w:val="00FB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CFA"/>
  </w:style>
  <w:style w:type="paragraph" w:styleId="BalloonText">
    <w:name w:val="Balloon Text"/>
    <w:basedOn w:val="Normal"/>
    <w:link w:val="BalloonTextChar"/>
    <w:uiPriority w:val="99"/>
    <w:semiHidden/>
    <w:unhideWhenUsed/>
    <w:rsid w:val="00F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66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62BE"/>
    <w:rsid w:val="00C062BE"/>
    <w:rsid w:val="00C7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5D3DBFFE934BE981738B25D094589B">
    <w:name w:val="D65D3DBFFE934BE981738B25D094589B"/>
    <w:rsid w:val="00C062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TaL19</b:Tag>
    <b:SourceType>JournalArticle</b:SourceType>
    <b:Guid>{7BFB73F1-44F5-4B00-9D2B-105C15344639}</b:Guid>
    <b:LCID>0</b:LCID>
    <b:Author>
      <b:Author>
        <b:NameList>
          <b:Person>
            <b:Last>Ta Lu</b:Last>
            <b:First>Doan</b:First>
            <b:Middle>Loan</b:Middle>
          </b:Person>
        </b:NameList>
      </b:Author>
    </b:Author>
    <b:Title>Major transportation projects to get on the road this year-end</b:Title>
    <b:JournalName>https://e.vnexpress.net/news/video/major-transportation-projects-to-get-on-the-road-this-year-end-3995819.html</b:JournalName>
    <b:Year>2019</b:Year>
    <b:Pages>2-34</b:Pages>
    <b:RefOrder>1</b:RefOrder>
  </b:Source>
  <b:Source>
    <b:Tag>Hil19</b:Tag>
    <b:SourceType>JournalArticle</b:SourceType>
    <b:Guid>{2CC1A6F3-CAFD-4634-AF95-B15B0A134785}</b:Guid>
    <b:LCID>0</b:LCID>
    <b:Author>
      <b:Author>
        <b:NameList>
          <b:Person>
            <b:Last>Hilsenrath</b:Last>
            <b:First>Jon</b:First>
          </b:Person>
          <b:Person>
            <b:Last>Zumbrun</b:Last>
            <b:First>Josh</b:First>
          </b:Person>
        </b:NameList>
      </b:Author>
    </b:Author>
    <b:Title>Trade Uncertainty Clouds Global Growth Prospects</b:Title>
    <b:JournalName>https://www.wsj.com/articles/trade-uncertainty-clouds-global-growth-prospects-11570994292?mod=hp_lead_pos7</b:JournalName>
    <b:Year>2019</b:Year>
    <b:Pages>2-15</b:Pages>
    <b:RefOrder>2</b:RefOrder>
  </b:Source>
</b:Sources>
</file>

<file path=customXml/itemProps1.xml><?xml version="1.0" encoding="utf-8"?>
<ds:datastoreItem xmlns:ds="http://schemas.openxmlformats.org/officeDocument/2006/customXml" ds:itemID="{A2E03E4D-3643-4B54-8BF6-80724B93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84</cp:revision>
  <dcterms:created xsi:type="dcterms:W3CDTF">2019-10-14T02:43:00Z</dcterms:created>
  <dcterms:modified xsi:type="dcterms:W3CDTF">2019-10-14T04:26:00Z</dcterms:modified>
</cp:coreProperties>
</file>