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0A4039BB" w:rsidR="001835B9" w:rsidRDefault="00B10DBC">
      <w:pPr>
        <w:pStyle w:val="NoSpacing"/>
      </w:pPr>
      <w:r>
        <w:t>Gino</w:t>
      </w:r>
    </w:p>
    <w:p w14:paraId="30E8F2B0" w14:textId="207F4D05" w:rsidR="00E614DD" w:rsidRDefault="00B10DBC">
      <w:pPr>
        <w:pStyle w:val="NoSpacing"/>
      </w:pPr>
      <w:r>
        <w:t>Enter Name of the Instructor</w:t>
      </w:r>
    </w:p>
    <w:p w14:paraId="73B318D6" w14:textId="45CF1F70" w:rsidR="00E614DD" w:rsidRDefault="00B10DBC">
      <w:pPr>
        <w:pStyle w:val="NoSpacing"/>
      </w:pPr>
      <w:r>
        <w:t xml:space="preserve">Philosophy </w:t>
      </w:r>
    </w:p>
    <w:p w14:paraId="38CCADD9" w14:textId="1D79BED8" w:rsidR="00E614DD" w:rsidRDefault="00B10DBC">
      <w:pPr>
        <w:pStyle w:val="NoSpacing"/>
      </w:pPr>
      <w:r>
        <w:t>12</w:t>
      </w:r>
      <w:r w:rsidR="005E7D70">
        <w:t xml:space="preserve"> </w:t>
      </w:r>
      <w:r>
        <w:t xml:space="preserve">December 2019. </w:t>
      </w:r>
    </w:p>
    <w:p w14:paraId="1F362B16" w14:textId="185F50BC" w:rsidR="001835B9" w:rsidRPr="002A1715" w:rsidRDefault="00B10DBC" w:rsidP="002A1715">
      <w:pPr>
        <w:ind w:left="720" w:firstLine="0"/>
        <w:jc w:val="center"/>
      </w:pPr>
      <w:r w:rsidRPr="002A1715">
        <w:t>Seeking Truth</w:t>
      </w:r>
    </w:p>
    <w:p w14:paraId="569E37DD" w14:textId="56E7B61A" w:rsidR="000D5088" w:rsidRPr="002A1715" w:rsidRDefault="00B10DBC" w:rsidP="002A1715">
      <w:r w:rsidRPr="002A1715">
        <w:t>To understand Kant's and Hume's perspective about truth and kno</w:t>
      </w:r>
      <w:r w:rsidR="002A1715" w:rsidRPr="002A1715">
        <w:t>wledge, this essay will examine</w:t>
      </w:r>
      <w:r w:rsidRPr="002A1715">
        <w:t xml:space="preserve"> the </w:t>
      </w:r>
      <w:r w:rsidR="00C65194" w:rsidRPr="002A1715">
        <w:t xml:space="preserve">difference in philosophical foundations on which Hume and Kant built their arguments. </w:t>
      </w:r>
      <w:r w:rsidR="002A1715" w:rsidRPr="002A1715">
        <w:t>I</w:t>
      </w:r>
      <w:r w:rsidRPr="002A1715">
        <w:t>t will</w:t>
      </w:r>
      <w:r w:rsidR="002A1715" w:rsidRPr="002A1715">
        <w:t xml:space="preserve"> then</w:t>
      </w:r>
      <w:r w:rsidRPr="002A1715">
        <w:t xml:space="preserve"> focus on </w:t>
      </w:r>
      <w:r w:rsidR="00C65194" w:rsidRPr="002A1715">
        <w:t>how Kant respond</w:t>
      </w:r>
      <w:r w:rsidRPr="002A1715">
        <w:t>s</w:t>
      </w:r>
      <w:r w:rsidR="00C65194" w:rsidRPr="002A1715">
        <w:t xml:space="preserve"> to Hume.</w:t>
      </w:r>
      <w:r w:rsidRPr="002A1715">
        <w:t xml:space="preserve"> Hume was an empiricist, r</w:t>
      </w:r>
      <w:r w:rsidR="00C65194" w:rsidRPr="002A1715">
        <w:t>egarding knowledge, empiricists usually give importance to experience through senses, and underestimate the role of reason.</w:t>
      </w:r>
      <w:r w:rsidRPr="002A1715">
        <w:t xml:space="preserve"> </w:t>
      </w:r>
      <w:r w:rsidR="00C65194" w:rsidRPr="002A1715">
        <w:t>Hume says that there are only two kinds of knowledge: Knowledge regarding relations of ideas and </w:t>
      </w:r>
      <w:r w:rsidR="004C067B">
        <w:t>k</w:t>
      </w:r>
      <w:r w:rsidR="00C65194" w:rsidRPr="002A1715">
        <w:t xml:space="preserve">nowledge regarding </w:t>
      </w:r>
      <w:r w:rsidR="004C067B">
        <w:t xml:space="preserve">the </w:t>
      </w:r>
      <w:r w:rsidR="00C65194" w:rsidRPr="002A1715">
        <w:t>matter of facts</w:t>
      </w:r>
      <w:r w:rsidR="00BE3316">
        <w:t xml:space="preserve"> </w:t>
      </w:r>
      <w:r w:rsidR="00BE3316">
        <w:fldChar w:fldCharType="begin"/>
      </w:r>
      <w:r w:rsidR="00BE3316">
        <w:instrText xml:space="preserve"> ADDIN ZOTERO_ITEM CSL_CITATION {"citationID":"3WVhS0jq","properties":{"formattedCitation":"(Noonan)","plainCitation":"(Noonan)","noteIndex":0},"citationItems":[{"id":64,"uris":["http://zotero.org/users/local/8reWiRZH/items/YR4NU9EU"],"uri":["http://zotero.org/users/local/8reWiRZH/items/YR4NU9EU"],"itemData":{"id":64,"type":"book","publisher":"Routledge","source":"Google Scholar","title":"Routledge philosophy guidebook to Hume on knowledge","author":[{"family":"Noonan","given":"Harold"}],"issued":{"date-parts":[["2002"]]}}}],"schema":"https://github.com/citation-style-language/schema/raw/master/csl-citation.json"} </w:instrText>
      </w:r>
      <w:r w:rsidR="00BE3316">
        <w:fldChar w:fldCharType="separate"/>
      </w:r>
      <w:r w:rsidR="00BE3316" w:rsidRPr="00BE3316">
        <w:rPr>
          <w:rFonts w:ascii="Times New Roman" w:hAnsi="Times New Roman" w:cs="Times New Roman"/>
        </w:rPr>
        <w:t>(Noonan)</w:t>
      </w:r>
      <w:r w:rsidR="00BE3316">
        <w:fldChar w:fldCharType="end"/>
      </w:r>
      <w:r w:rsidR="00C65194" w:rsidRPr="002A1715">
        <w:t xml:space="preserve">. There is no third kind of knowledge. Hume argues that knowledge regarding </w:t>
      </w:r>
      <w:r w:rsidR="004C067B">
        <w:t xml:space="preserve">the </w:t>
      </w:r>
      <w:r w:rsidR="00C65194" w:rsidRPr="002A1715">
        <w:t xml:space="preserve">matter of facts can occur only through perception and don’t follow from the rules of logic, such as </w:t>
      </w:r>
      <w:r w:rsidR="004C067B">
        <w:t xml:space="preserve">the </w:t>
      </w:r>
      <w:r w:rsidR="00C65194" w:rsidRPr="002A1715">
        <w:t xml:space="preserve">law of contradiction. Whereas, knowledge </w:t>
      </w:r>
      <w:r w:rsidRPr="002A1715">
        <w:t>c</w:t>
      </w:r>
      <w:r w:rsidRPr="002A1715">
        <w:t>oncerning</w:t>
      </w:r>
      <w:r w:rsidR="00C65194" w:rsidRPr="002A1715">
        <w:t xml:space="preserve"> relations of ideas </w:t>
      </w:r>
      <w:r w:rsidRPr="002A1715">
        <w:t xml:space="preserve">is not dependent on </w:t>
      </w:r>
      <w:r w:rsidR="00C65194" w:rsidRPr="002A1715">
        <w:t xml:space="preserve">perception, but since </w:t>
      </w:r>
      <w:r w:rsidRPr="002A1715">
        <w:t>refuting</w:t>
      </w:r>
      <w:r w:rsidR="00C65194" w:rsidRPr="002A1715">
        <w:t xml:space="preserve"> </w:t>
      </w:r>
      <w:r w:rsidRPr="002A1715">
        <w:t>those</w:t>
      </w:r>
      <w:r w:rsidR="00C65194" w:rsidRPr="002A1715">
        <w:t xml:space="preserve"> leads to </w:t>
      </w:r>
      <w:r w:rsidR="004C067B">
        <w:t xml:space="preserve">a </w:t>
      </w:r>
      <w:r w:rsidR="00C65194" w:rsidRPr="002A1715">
        <w:t>contradict</w:t>
      </w:r>
      <w:r w:rsidRPr="002A1715">
        <w:t>ion, they are accepted as true</w:t>
      </w:r>
      <w:r w:rsidR="00BE3316">
        <w:t xml:space="preserve"> </w:t>
      </w:r>
      <w:r w:rsidR="00BE3316">
        <w:fldChar w:fldCharType="begin"/>
      </w:r>
      <w:r w:rsidR="00BE3316">
        <w:instrText xml:space="preserve"> ADDIN ZOTERO_ITEM CSL_CITATION {"citationID":"Ss7EUxvJ","properties":{"formattedCitation":"(Noonan)","plainCitation":"(Noonan)","noteIndex":0},"citationItems":[{"id":64,"uris":["http://zotero.org/users/local/8reWiRZH/items/YR4NU9EU"],"uri":["http://zotero.org/users/local/8reWiRZH/items/YR4NU9EU"],"itemData":{"id":64,"type":"book","publisher":"Routledge","source":"Google Scholar","title":"Routledge philosophy guidebook to Hume on knowledge","author":[{"family":"Noonan","given":"Harold"}],"issued":{"date-parts":[["2002"]]}}}],"schema":"https://github.com/citation-style-language/schema/raw/master/csl-citation.json"} </w:instrText>
      </w:r>
      <w:r w:rsidR="00BE3316">
        <w:fldChar w:fldCharType="separate"/>
      </w:r>
      <w:r w:rsidR="00BE3316" w:rsidRPr="00BE3316">
        <w:rPr>
          <w:rFonts w:ascii="Times New Roman" w:hAnsi="Times New Roman" w:cs="Times New Roman"/>
        </w:rPr>
        <w:t>(Noonan)</w:t>
      </w:r>
      <w:r w:rsidR="00BE3316">
        <w:fldChar w:fldCharType="end"/>
      </w:r>
      <w:r w:rsidRPr="002A1715">
        <w:t>.</w:t>
      </w:r>
      <w:r w:rsidR="00C65194" w:rsidRPr="002A1715">
        <w:t xml:space="preserve"> But since this knowledge results from </w:t>
      </w:r>
      <w:r w:rsidR="004C067B">
        <w:t xml:space="preserve">a </w:t>
      </w:r>
      <w:r w:rsidR="00C65194" w:rsidRPr="002A1715">
        <w:t xml:space="preserve">logical analysis of the given ideas, no new knowledge apart from those given ideas is possible. And also, this analysis cannot say anything regarding truth or </w:t>
      </w:r>
      <w:r w:rsidR="00BE3316">
        <w:t xml:space="preserve">knowledge </w:t>
      </w:r>
      <w:r w:rsidR="00C65194" w:rsidRPr="002A1715">
        <w:t>of the given ideas.</w:t>
      </w:r>
    </w:p>
    <w:p w14:paraId="34825521" w14:textId="279CDE93" w:rsidR="00C65194" w:rsidRPr="002A1715" w:rsidRDefault="00B10DBC" w:rsidP="002A1715">
      <w:r w:rsidRPr="002A1715">
        <w:t xml:space="preserve">Kant </w:t>
      </w:r>
      <w:r w:rsidR="002A1715" w:rsidRPr="002A1715">
        <w:t xml:space="preserve">is considered to be the father of </w:t>
      </w:r>
      <w:r w:rsidR="004C067B">
        <w:t xml:space="preserve">the </w:t>
      </w:r>
      <w:r w:rsidRPr="002A1715">
        <w:t>‘Copernican revolution’ in philosophy</w:t>
      </w:r>
      <w:r w:rsidR="002A1715" w:rsidRPr="002A1715">
        <w:t>, as he</w:t>
      </w:r>
      <w:r w:rsidRPr="002A1715">
        <w:t xml:space="preserve"> </w:t>
      </w:r>
      <w:r w:rsidR="002A1715" w:rsidRPr="002A1715">
        <w:t>highlighted</w:t>
      </w:r>
      <w:r w:rsidRPr="002A1715">
        <w:t xml:space="preserve"> </w:t>
      </w:r>
      <w:r w:rsidR="004C067B">
        <w:t xml:space="preserve">the </w:t>
      </w:r>
      <w:r w:rsidRPr="002A1715">
        <w:t xml:space="preserve">mind’s active role in </w:t>
      </w:r>
      <w:r w:rsidR="002A1715" w:rsidRPr="002A1715">
        <w:t>organizing</w:t>
      </w:r>
      <w:r w:rsidRPr="002A1715">
        <w:t xml:space="preserve"> </w:t>
      </w:r>
      <w:r w:rsidR="002A1715" w:rsidRPr="002A1715">
        <w:t xml:space="preserve">the concept of </w:t>
      </w:r>
      <w:r w:rsidRPr="002A1715">
        <w:t>reality</w:t>
      </w:r>
      <w:r w:rsidR="000F6568">
        <w:t xml:space="preserve"> </w:t>
      </w:r>
      <w:r w:rsidR="000F6568">
        <w:fldChar w:fldCharType="begin"/>
      </w:r>
      <w:r w:rsidR="000F6568">
        <w:instrText xml:space="preserve"> ADDIN ZOTERO_ITEM CSL_CITATION {"citationID":"GTAXbr75","properties":{"formattedCitation":"(Prichard)","plainCitation":"(Prichard)","noteIndex":0},"citationItems":[{"id":63,"uris":["http://zotero.org/users/local/8reWiRZH/items/RVDYPJYW"],"uri":["http://zotero.org/users/local/8reWiRZH/items/RVDYPJYW"],"itemData":{"id":63,"type":"book","publisher":"Clarendon Press","source":"Google Scholar","title":"Kant's theory of knowledge","volume":"5","author":[{"family":"Prichard","given":"Harold Arthur"}],"issued":{"date-parts":[["1909"]]}}}],"schema":"https://github.com/citation-style-language/schema/raw/master/csl-citation.json"} </w:instrText>
      </w:r>
      <w:r w:rsidR="000F6568">
        <w:fldChar w:fldCharType="separate"/>
      </w:r>
      <w:r w:rsidR="000F6568" w:rsidRPr="000F6568">
        <w:rPr>
          <w:rFonts w:ascii="Times New Roman" w:hAnsi="Times New Roman" w:cs="Times New Roman"/>
        </w:rPr>
        <w:t>(Prichard)</w:t>
      </w:r>
      <w:r w:rsidR="000F6568">
        <w:fldChar w:fldCharType="end"/>
      </w:r>
      <w:r w:rsidRPr="002A1715">
        <w:t>.</w:t>
      </w:r>
      <w:r w:rsidR="002A1715" w:rsidRPr="002A1715">
        <w:t xml:space="preserve"> B</w:t>
      </w:r>
      <w:r w:rsidRPr="002A1715">
        <w:t xml:space="preserve">efore Kant, rationalists and empiricists argued for </w:t>
      </w:r>
      <w:r w:rsidR="004C067B">
        <w:t xml:space="preserve">the </w:t>
      </w:r>
      <w:r w:rsidRPr="002A1715">
        <w:t xml:space="preserve">mind’s passive interaction with objects of knowledge. Rationalists </w:t>
      </w:r>
      <w:r w:rsidRPr="002A1715">
        <w:t xml:space="preserve">argued that </w:t>
      </w:r>
      <w:r w:rsidR="004C067B">
        <w:t xml:space="preserve">the </w:t>
      </w:r>
      <w:r w:rsidRPr="002A1715">
        <w:t xml:space="preserve">mind has innate ideas, and all knowledge follows from logical </w:t>
      </w:r>
      <w:r w:rsidR="008C17D5" w:rsidRPr="002A1715">
        <w:t>implications</w:t>
      </w:r>
      <w:r w:rsidRPr="002A1715">
        <w:t xml:space="preserve"> from these ideas. Empiricists considered </w:t>
      </w:r>
      <w:r w:rsidR="004C067B">
        <w:t xml:space="preserve">the </w:t>
      </w:r>
      <w:r w:rsidRPr="002A1715">
        <w:t>mind to be a blank slate, and in it</w:t>
      </w:r>
      <w:r w:rsidR="004C067B">
        <w:t>s</w:t>
      </w:r>
      <w:r w:rsidRPr="002A1715">
        <w:t xml:space="preserve"> </w:t>
      </w:r>
      <w:r w:rsidRPr="002A1715">
        <w:lastRenderedPageBreak/>
        <w:t>ideas of objects are received from experience, which forms the basis of all knowled</w:t>
      </w:r>
      <w:r w:rsidRPr="002A1715">
        <w:t xml:space="preserve">ge. In both cases, the nature of </w:t>
      </w:r>
      <w:r w:rsidR="004C067B">
        <w:t xml:space="preserve">the </w:t>
      </w:r>
      <w:r w:rsidRPr="002A1715">
        <w:t xml:space="preserve">mind’s own active contributions to </w:t>
      </w:r>
      <w:r w:rsidR="004C067B">
        <w:t xml:space="preserve">the </w:t>
      </w:r>
      <w:r w:rsidRPr="002A1715">
        <w:t>structure of knowledge is disregarded.</w:t>
      </w:r>
      <w:r w:rsidR="000D5088" w:rsidRPr="002A1715">
        <w:t xml:space="preserve"> </w:t>
      </w:r>
      <w:r w:rsidRPr="002A1715">
        <w:t>Kant rejects both these conceptions of knowledge. According to him, 'understanding makes nature', i.e. mind's structure makes experience poss</w:t>
      </w:r>
      <w:r w:rsidRPr="002A1715">
        <w:t>ible</w:t>
      </w:r>
      <w:r w:rsidR="000F6568">
        <w:t xml:space="preserve"> </w:t>
      </w:r>
      <w:r w:rsidR="000F6568">
        <w:fldChar w:fldCharType="begin"/>
      </w:r>
      <w:r w:rsidR="000F6568">
        <w:instrText xml:space="preserve"> ADDIN ZOTERO_ITEM CSL_CITATION {"citationID":"HJqm8sLP","properties":{"formattedCitation":"(Prichard)","plainCitation":"(Prichard)","noteIndex":0},"citationItems":[{"id":63,"uris":["http://zotero.org/users/local/8reWiRZH/items/RVDYPJYW"],"uri":["http://zotero.org/users/local/8reWiRZH/items/RVDYPJYW"],"itemData":{"id":63,"type":"book","publisher":"Clarendon Press","source":"Google Scholar","title":"Kant's theory of knowledge","volume":"5","author":[{"family":"Prichard","given":"Harold Arthur"}],"issued":{"date-parts":[["1909"]]}}}],"schema":"https://github.com/citation-style-language/schema/raw/master/csl-citation.json"} </w:instrText>
      </w:r>
      <w:r w:rsidR="000F6568">
        <w:fldChar w:fldCharType="separate"/>
      </w:r>
      <w:r w:rsidR="000F6568" w:rsidRPr="000F6568">
        <w:rPr>
          <w:rFonts w:ascii="Times New Roman" w:hAnsi="Times New Roman" w:cs="Times New Roman"/>
        </w:rPr>
        <w:t>(Prichard)</w:t>
      </w:r>
      <w:r w:rsidR="000F6568">
        <w:fldChar w:fldCharType="end"/>
      </w:r>
      <w:r w:rsidRPr="002A1715">
        <w:t xml:space="preserve">. Thus, </w:t>
      </w:r>
      <w:r w:rsidR="004C067B">
        <w:t xml:space="preserve">the </w:t>
      </w:r>
      <w:r w:rsidRPr="002A1715">
        <w:t>mind plays an active role in understanding and structuring objects of knowledge.</w:t>
      </w:r>
      <w:r w:rsidR="000D5088" w:rsidRPr="002A1715">
        <w:t xml:space="preserve"> </w:t>
      </w:r>
      <w:r w:rsidRPr="002A1715">
        <w:t xml:space="preserve">To deduce </w:t>
      </w:r>
      <w:r w:rsidR="004C067B">
        <w:t xml:space="preserve">the </w:t>
      </w:r>
      <w:r w:rsidRPr="002A1715">
        <w:t>mind’s role in</w:t>
      </w:r>
      <w:r w:rsidRPr="002A1715">
        <w:t xml:space="preserve"> knowledge, Kant devised a methodology</w:t>
      </w:r>
      <w:r w:rsidR="002A1715" w:rsidRPr="002A1715">
        <w:t xml:space="preserve">, </w:t>
      </w:r>
      <w:r w:rsidR="008C17D5">
        <w:t xml:space="preserve">known </w:t>
      </w:r>
      <w:r w:rsidR="002A1715" w:rsidRPr="002A1715">
        <w:t>as inspirational</w:t>
      </w:r>
      <w:r w:rsidRPr="002A1715">
        <w:t xml:space="preserve"> argument</w:t>
      </w:r>
      <w:r w:rsidR="002A1715" w:rsidRPr="002A1715">
        <w:t xml:space="preserve">ation. </w:t>
      </w:r>
      <w:r w:rsidRPr="002A1715">
        <w:t xml:space="preserve">In </w:t>
      </w:r>
      <w:r w:rsidR="002A1715" w:rsidRPr="002A1715">
        <w:t>normal</w:t>
      </w:r>
      <w:r w:rsidRPr="002A1715">
        <w:t xml:space="preserve"> argumentation, </w:t>
      </w:r>
      <w:r w:rsidR="002A1715" w:rsidRPr="002A1715">
        <w:t xml:space="preserve">people </w:t>
      </w:r>
      <w:r w:rsidRPr="002A1715">
        <w:t>deduce conclusions from given premises. Whereas, in transcendental argumentation, on the basis of given experiences, necessary presuppositions</w:t>
      </w:r>
      <w:r w:rsidR="002A1715" w:rsidRPr="002A1715">
        <w:t xml:space="preserve"> </w:t>
      </w:r>
      <w:r w:rsidRPr="002A1715">
        <w:t>mak</w:t>
      </w:r>
      <w:r w:rsidRPr="002A1715">
        <w:t>e experience possible</w:t>
      </w:r>
      <w:r w:rsidR="002A1715" w:rsidRPr="002A1715">
        <w:t xml:space="preserve">. </w:t>
      </w:r>
      <w:r w:rsidRPr="002A1715">
        <w:t xml:space="preserve">Hume says that among the principles of association, </w:t>
      </w:r>
      <w:r w:rsidR="004C067B">
        <w:t xml:space="preserve">the </w:t>
      </w:r>
      <w:r w:rsidR="002A1715" w:rsidRPr="002A1715">
        <w:t>connection</w:t>
      </w:r>
      <w:r w:rsidRPr="002A1715">
        <w:t xml:space="preserve"> is the </w:t>
      </w:r>
      <w:r w:rsidR="002A1715" w:rsidRPr="002A1715">
        <w:t>toughest</w:t>
      </w:r>
      <w:r w:rsidRPr="002A1715">
        <w:t xml:space="preserve"> </w:t>
      </w:r>
      <w:r w:rsidR="002A1715" w:rsidRPr="002A1715">
        <w:t xml:space="preserve">opinion. </w:t>
      </w:r>
      <w:r w:rsidRPr="002A1715">
        <w:t>But Hume considers these principles as not contributing anything to knowledge. For him, they are merely part of human nature.</w:t>
      </w:r>
    </w:p>
    <w:p w14:paraId="790599BF" w14:textId="55777E70" w:rsidR="000F6568" w:rsidRDefault="00B10DBC" w:rsidP="002A1715">
      <w:r w:rsidRPr="002A1715">
        <w:t>So, i</w:t>
      </w:r>
      <w:r w:rsidR="00C65194" w:rsidRPr="002A1715">
        <w:t>f knowledge of causality is possible, it should constitute knowledge regarding either relation of ideas, or matter of facts. If causality is to be knowledg</w:t>
      </w:r>
      <w:r w:rsidR="004C067B">
        <w:t>eabl</w:t>
      </w:r>
      <w:r w:rsidR="00C65194" w:rsidRPr="002A1715">
        <w:t xml:space="preserve">e regarding </w:t>
      </w:r>
      <w:r w:rsidR="004C067B">
        <w:t xml:space="preserve">the </w:t>
      </w:r>
      <w:r w:rsidR="00C65194" w:rsidRPr="002A1715">
        <w:t xml:space="preserve">relation of ideas, then the idea of effect should be deducible from ideas of its causes, i.e. </w:t>
      </w:r>
      <w:r w:rsidR="004C067B">
        <w:t xml:space="preserve">the </w:t>
      </w:r>
      <w:r w:rsidR="00C65194" w:rsidRPr="002A1715">
        <w:t xml:space="preserve">idea of effect should be contained within the idea of </w:t>
      </w:r>
      <w:r w:rsidR="004C067B">
        <w:t xml:space="preserve">the </w:t>
      </w:r>
      <w:r w:rsidR="00C65194" w:rsidRPr="002A1715">
        <w:t xml:space="preserve">cause. </w:t>
      </w:r>
      <w:r w:rsidR="004C067B">
        <w:t>The n</w:t>
      </w:r>
      <w:r w:rsidR="00C65194" w:rsidRPr="002A1715">
        <w:t xml:space="preserve">egation of this should lead to </w:t>
      </w:r>
      <w:r w:rsidR="004C067B">
        <w:t xml:space="preserve">a </w:t>
      </w:r>
      <w:r w:rsidR="00C65194" w:rsidRPr="002A1715">
        <w:t>co</w:t>
      </w:r>
      <w:r w:rsidR="008C17D5">
        <w:t>ntradiction</w:t>
      </w:r>
      <w:r w:rsidR="004C067B">
        <w:t>,</w:t>
      </w:r>
      <w:r w:rsidR="008C17D5">
        <w:t xml:space="preserve"> b</w:t>
      </w:r>
      <w:r w:rsidR="00C65194" w:rsidRPr="002A1715">
        <w:t>ut this is not so. Similarly, if it is to be knowledg</w:t>
      </w:r>
      <w:r w:rsidR="004C067B">
        <w:t>eabl</w:t>
      </w:r>
      <w:r w:rsidR="00C65194" w:rsidRPr="002A1715">
        <w:t xml:space="preserve">e regarding </w:t>
      </w:r>
      <w:r w:rsidR="004C067B">
        <w:t xml:space="preserve">the </w:t>
      </w:r>
      <w:r w:rsidR="00C65194" w:rsidRPr="002A1715">
        <w:t>matter of facts, then it must correspond to some sens</w:t>
      </w:r>
      <w:r w:rsidR="004C067B">
        <w:t>itiv</w:t>
      </w:r>
      <w:r w:rsidR="00C65194" w:rsidRPr="002A1715">
        <w:t xml:space="preserve">e data. But, we don’t have any perception of </w:t>
      </w:r>
      <w:r w:rsidRPr="002A1715">
        <w:t>causality; we</w:t>
      </w:r>
      <w:r w:rsidR="00C65194" w:rsidRPr="002A1715">
        <w:t xml:space="preserve"> merely have </w:t>
      </w:r>
      <w:r w:rsidR="004C067B">
        <w:t xml:space="preserve">a </w:t>
      </w:r>
      <w:r w:rsidR="00C65194" w:rsidRPr="002A1715">
        <w:t xml:space="preserve">perception of </w:t>
      </w:r>
      <w:r w:rsidR="004C067B">
        <w:t xml:space="preserve">a </w:t>
      </w:r>
      <w:r w:rsidR="00C65194" w:rsidRPr="002A1715">
        <w:t>series of events</w:t>
      </w:r>
      <w:r>
        <w:t xml:space="preserve"> </w:t>
      </w:r>
      <w:r>
        <w:fldChar w:fldCharType="begin"/>
      </w:r>
      <w:r>
        <w:instrText xml:space="preserve"> ADDIN ZOTERO_ITEM CSL_CITATION {"citationID":"s69nfOZ0","properties":{"formattedCitation":"(Prichard)","plainCitation":"(Prichard)","noteIndex":0</w:instrText>
      </w:r>
      <w:r>
        <w:instrText>},"citationItems":[{"id":63,"uris":["http://zotero.org/users/local/8reWiRZH/items/RVDYPJYW"],"uri":["http://zotero.org/users/local/8reWiRZH/items/RVDYPJYW"],"itemData":{"id":63,"type":"book","publisher":"Clarendon Press","source":"Google Scholar","title":"</w:instrText>
      </w:r>
      <w:r>
        <w:instrText xml:space="preserve">Kant's theory of knowledge","volume":"5","author":[{"family":"Prichard","given":"Harold Arthur"}],"issued":{"date-parts":[["1909"]]}}}],"schema":"https://github.com/citation-style-language/schema/raw/master/csl-citation.json"} </w:instrText>
      </w:r>
      <w:r>
        <w:fldChar w:fldCharType="separate"/>
      </w:r>
      <w:r w:rsidRPr="000F6568">
        <w:rPr>
          <w:rFonts w:ascii="Times New Roman" w:hAnsi="Times New Roman" w:cs="Times New Roman"/>
        </w:rPr>
        <w:t>(Prichard)</w:t>
      </w:r>
      <w:r>
        <w:fldChar w:fldCharType="end"/>
      </w:r>
      <w:r w:rsidR="00C65194" w:rsidRPr="002A1715">
        <w:t>. Thus, knowledge of causality is impossible.</w:t>
      </w:r>
      <w:r w:rsidRPr="002A1715">
        <w:t xml:space="preserve"> </w:t>
      </w:r>
      <w:r w:rsidR="00C65194" w:rsidRPr="002A1715">
        <w:t xml:space="preserve">Kant agrees with Hume that causality neither can be deduced from </w:t>
      </w:r>
      <w:r w:rsidR="004C067B">
        <w:t xml:space="preserve">the </w:t>
      </w:r>
      <w:r w:rsidR="00C65194" w:rsidRPr="002A1715">
        <w:t xml:space="preserve">analysis of ideas, nor can it be perceived from experience. But, he rejects Hume's conclusion that knowledge of causality is impossible. He proposes a third kind of knowledge apart from </w:t>
      </w:r>
      <w:r w:rsidR="004C067B">
        <w:t xml:space="preserve">the </w:t>
      </w:r>
      <w:r w:rsidR="00C65194" w:rsidRPr="002A1715">
        <w:t>relation of ideas and matter of facts, which he calls synthetic a priori </w:t>
      </w:r>
      <w:r w:rsidRPr="002A1715">
        <w:t>judgments</w:t>
      </w:r>
      <w:r w:rsidR="00C65194" w:rsidRPr="002A1715">
        <w:t xml:space="preserve">. Kant considers </w:t>
      </w:r>
      <w:r w:rsidR="004C067B">
        <w:t xml:space="preserve">the </w:t>
      </w:r>
      <w:r w:rsidR="00C65194" w:rsidRPr="002A1715">
        <w:t>knowledge of causal</w:t>
      </w:r>
      <w:r w:rsidR="008C17D5">
        <w:t xml:space="preserve">ity to be a kind of synthetic a </w:t>
      </w:r>
      <w:r w:rsidR="00C65194" w:rsidRPr="002A1715">
        <w:t>priori </w:t>
      </w:r>
      <w:r w:rsidRPr="002A1715">
        <w:t xml:space="preserve">judgment. </w:t>
      </w:r>
      <w:r w:rsidR="00C65194" w:rsidRPr="002A1715">
        <w:t xml:space="preserve">Knowledge of causality is </w:t>
      </w:r>
      <w:r w:rsidR="00C65194" w:rsidRPr="002A1715">
        <w:lastRenderedPageBreak/>
        <w:t xml:space="preserve">synthetic because the idea of effect is not contained within the idea of </w:t>
      </w:r>
      <w:r w:rsidR="004C067B">
        <w:t xml:space="preserve">the </w:t>
      </w:r>
      <w:r w:rsidR="00C65194" w:rsidRPr="002A1715">
        <w:t xml:space="preserve">cause. Furthermore, it is a priori because it is a necessary presupposition </w:t>
      </w:r>
      <w:r w:rsidR="004C067B">
        <w:t>that</w:t>
      </w:r>
      <w:r w:rsidR="00C65194" w:rsidRPr="002A1715">
        <w:t xml:space="preserve"> makes the experience of </w:t>
      </w:r>
      <w:r w:rsidR="004C067B">
        <w:t xml:space="preserve">the </w:t>
      </w:r>
      <w:r w:rsidR="00C65194" w:rsidRPr="002A1715">
        <w:t>temporal sequence of cause and effect possible.</w:t>
      </w:r>
    </w:p>
    <w:p w14:paraId="51CC56AD" w14:textId="77777777" w:rsidR="000F6568" w:rsidRDefault="00B10DBC">
      <w:pPr>
        <w:suppressAutoHyphens w:val="0"/>
      </w:pPr>
      <w:r>
        <w:br w:type="page"/>
      </w:r>
    </w:p>
    <w:p w14:paraId="499510D2" w14:textId="191E95B5" w:rsidR="00C65194" w:rsidRPr="00F30FAA" w:rsidRDefault="00B10DBC" w:rsidP="00F30FAA">
      <w:pPr>
        <w:rPr>
          <w:b/>
          <w:bCs/>
        </w:rPr>
      </w:pPr>
      <w:r w:rsidRPr="00F30FAA">
        <w:rPr>
          <w:b/>
          <w:bCs/>
        </w:rPr>
        <w:lastRenderedPageBreak/>
        <w:t>Works Cited</w:t>
      </w:r>
      <w:bookmarkStart w:id="0" w:name="_GoBack"/>
      <w:bookmarkEnd w:id="0"/>
    </w:p>
    <w:p w14:paraId="49667FEE" w14:textId="77777777" w:rsidR="000F6568" w:rsidRPr="000F6568" w:rsidRDefault="00B10DBC" w:rsidP="000F6568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</w:instrText>
      </w:r>
      <w:r>
        <w:instrText xml:space="preserve">"omitted":[],"custom":[]} CSL_BIBLIOGRAPHY </w:instrText>
      </w:r>
      <w:r>
        <w:fldChar w:fldCharType="separate"/>
      </w:r>
      <w:r w:rsidRPr="000F6568">
        <w:rPr>
          <w:rFonts w:ascii="Times New Roman" w:hAnsi="Times New Roman" w:cs="Times New Roman"/>
        </w:rPr>
        <w:t xml:space="preserve">Noonan, Harold. </w:t>
      </w:r>
      <w:r w:rsidRPr="000F6568">
        <w:rPr>
          <w:rFonts w:ascii="Times New Roman" w:hAnsi="Times New Roman" w:cs="Times New Roman"/>
          <w:i/>
          <w:iCs/>
        </w:rPr>
        <w:t>Routledge Philosophy Guidebook to Hume on Knowledge</w:t>
      </w:r>
      <w:r w:rsidRPr="000F6568">
        <w:rPr>
          <w:rFonts w:ascii="Times New Roman" w:hAnsi="Times New Roman" w:cs="Times New Roman"/>
        </w:rPr>
        <w:t>. Routledge, 2002.</w:t>
      </w:r>
    </w:p>
    <w:p w14:paraId="7C469CBB" w14:textId="77777777" w:rsidR="000F6568" w:rsidRPr="000F6568" w:rsidRDefault="00B10DBC" w:rsidP="000F6568">
      <w:pPr>
        <w:pStyle w:val="Bibliography"/>
        <w:rPr>
          <w:rFonts w:ascii="Times New Roman" w:hAnsi="Times New Roman" w:cs="Times New Roman"/>
        </w:rPr>
      </w:pPr>
      <w:r w:rsidRPr="000F6568">
        <w:rPr>
          <w:rFonts w:ascii="Times New Roman" w:hAnsi="Times New Roman" w:cs="Times New Roman"/>
        </w:rPr>
        <w:t xml:space="preserve">Prichard, Harold Arthur. </w:t>
      </w:r>
      <w:r w:rsidRPr="000F6568">
        <w:rPr>
          <w:rFonts w:ascii="Times New Roman" w:hAnsi="Times New Roman" w:cs="Times New Roman"/>
          <w:i/>
          <w:iCs/>
        </w:rPr>
        <w:t>Kant’s Theory of Knowledge</w:t>
      </w:r>
      <w:r w:rsidRPr="000F6568">
        <w:rPr>
          <w:rFonts w:ascii="Times New Roman" w:hAnsi="Times New Roman" w:cs="Times New Roman"/>
        </w:rPr>
        <w:t>. Clarendon Press, 1909.</w:t>
      </w:r>
    </w:p>
    <w:p w14:paraId="6DDBE090" w14:textId="297C6ED3" w:rsidR="000F6568" w:rsidRPr="002A1715" w:rsidRDefault="00B10DBC" w:rsidP="000F6568">
      <w:r>
        <w:fldChar w:fldCharType="end"/>
      </w:r>
    </w:p>
    <w:p w14:paraId="12C4C16D" w14:textId="77777777" w:rsidR="00C65194" w:rsidRPr="00555287" w:rsidRDefault="00C65194" w:rsidP="00555287">
      <w:pPr>
        <w:ind w:left="720" w:firstLine="0"/>
      </w:pPr>
    </w:p>
    <w:p w14:paraId="2716CC3A" w14:textId="77777777" w:rsidR="001E68BE" w:rsidRPr="00555287" w:rsidRDefault="001E68BE" w:rsidP="00555287">
      <w:pPr>
        <w:ind w:left="720" w:firstLine="0"/>
      </w:pPr>
    </w:p>
    <w:sectPr w:rsidR="001E68BE" w:rsidRPr="0055528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DBEA" w14:textId="77777777" w:rsidR="00B10DBC" w:rsidRDefault="00B10DBC">
      <w:pPr>
        <w:spacing w:line="240" w:lineRule="auto"/>
      </w:pPr>
      <w:r>
        <w:separator/>
      </w:r>
    </w:p>
  </w:endnote>
  <w:endnote w:type="continuationSeparator" w:id="0">
    <w:p w14:paraId="1E9C5A0C" w14:textId="77777777" w:rsidR="00B10DBC" w:rsidRDefault="00B10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8146" w14:textId="77777777" w:rsidR="00B10DBC" w:rsidRDefault="00B10DBC">
      <w:pPr>
        <w:spacing w:line="240" w:lineRule="auto"/>
      </w:pPr>
      <w:r>
        <w:separator/>
      </w:r>
    </w:p>
  </w:footnote>
  <w:footnote w:type="continuationSeparator" w:id="0">
    <w:p w14:paraId="6344D3AA" w14:textId="77777777" w:rsidR="00B10DBC" w:rsidRDefault="00B10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37D7CA57" w:rsidR="00E614DD" w:rsidRDefault="00B10DBC">
    <w:pPr>
      <w:pStyle w:val="Header"/>
    </w:pPr>
    <w:r>
      <w:t>Gino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C067B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04BBF5E1" w:rsidR="00E614DD" w:rsidRDefault="00B10DBC">
    <w:pPr>
      <w:pStyle w:val="Header"/>
    </w:pPr>
    <w:r>
      <w:t>Gino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C067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7F06907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98A218F4" w:tentative="1">
      <w:start w:val="1"/>
      <w:numFmt w:val="lowerLetter"/>
      <w:lvlText w:val="%2."/>
      <w:lvlJc w:val="left"/>
      <w:pPr>
        <w:ind w:left="2160" w:hanging="360"/>
      </w:pPr>
    </w:lvl>
    <w:lvl w:ilvl="2" w:tplc="8F5072E0" w:tentative="1">
      <w:start w:val="1"/>
      <w:numFmt w:val="lowerRoman"/>
      <w:lvlText w:val="%3."/>
      <w:lvlJc w:val="right"/>
      <w:pPr>
        <w:ind w:left="2880" w:hanging="180"/>
      </w:pPr>
    </w:lvl>
    <w:lvl w:ilvl="3" w:tplc="8BB2C45C" w:tentative="1">
      <w:start w:val="1"/>
      <w:numFmt w:val="decimal"/>
      <w:lvlText w:val="%4."/>
      <w:lvlJc w:val="left"/>
      <w:pPr>
        <w:ind w:left="3600" w:hanging="360"/>
      </w:pPr>
    </w:lvl>
    <w:lvl w:ilvl="4" w:tplc="A4C0DCEE" w:tentative="1">
      <w:start w:val="1"/>
      <w:numFmt w:val="lowerLetter"/>
      <w:lvlText w:val="%5."/>
      <w:lvlJc w:val="left"/>
      <w:pPr>
        <w:ind w:left="4320" w:hanging="360"/>
      </w:pPr>
    </w:lvl>
    <w:lvl w:ilvl="5" w:tplc="4B6E316E" w:tentative="1">
      <w:start w:val="1"/>
      <w:numFmt w:val="lowerRoman"/>
      <w:lvlText w:val="%6."/>
      <w:lvlJc w:val="right"/>
      <w:pPr>
        <w:ind w:left="5040" w:hanging="180"/>
      </w:pPr>
    </w:lvl>
    <w:lvl w:ilvl="6" w:tplc="D396DCC4" w:tentative="1">
      <w:start w:val="1"/>
      <w:numFmt w:val="decimal"/>
      <w:lvlText w:val="%7."/>
      <w:lvlJc w:val="left"/>
      <w:pPr>
        <w:ind w:left="5760" w:hanging="360"/>
      </w:pPr>
    </w:lvl>
    <w:lvl w:ilvl="7" w:tplc="DD42D478" w:tentative="1">
      <w:start w:val="1"/>
      <w:numFmt w:val="lowerLetter"/>
      <w:lvlText w:val="%8."/>
      <w:lvlJc w:val="left"/>
      <w:pPr>
        <w:ind w:left="6480" w:hanging="360"/>
      </w:pPr>
    </w:lvl>
    <w:lvl w:ilvl="8" w:tplc="804673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QUAsHcJRSwAAAA="/>
  </w:docVars>
  <w:rsids>
    <w:rsidRoot w:val="006028B0"/>
    <w:rsid w:val="00040CBB"/>
    <w:rsid w:val="00056022"/>
    <w:rsid w:val="00064169"/>
    <w:rsid w:val="00072374"/>
    <w:rsid w:val="0007317D"/>
    <w:rsid w:val="000B78C8"/>
    <w:rsid w:val="000C6185"/>
    <w:rsid w:val="000D38EE"/>
    <w:rsid w:val="000D5088"/>
    <w:rsid w:val="000D7C21"/>
    <w:rsid w:val="000F6568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E02"/>
    <w:rsid w:val="002526B3"/>
    <w:rsid w:val="00275C76"/>
    <w:rsid w:val="002865CE"/>
    <w:rsid w:val="002A1715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B7C16"/>
    <w:rsid w:val="003C0CD5"/>
    <w:rsid w:val="00446631"/>
    <w:rsid w:val="00456D21"/>
    <w:rsid w:val="0046614C"/>
    <w:rsid w:val="004714EF"/>
    <w:rsid w:val="00476FD2"/>
    <w:rsid w:val="00492283"/>
    <w:rsid w:val="004A2675"/>
    <w:rsid w:val="004C067B"/>
    <w:rsid w:val="004F7139"/>
    <w:rsid w:val="00555287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456B6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7E4DF2"/>
    <w:rsid w:val="00813CE7"/>
    <w:rsid w:val="008214A9"/>
    <w:rsid w:val="0084259C"/>
    <w:rsid w:val="0086299E"/>
    <w:rsid w:val="008B7D18"/>
    <w:rsid w:val="008C17D5"/>
    <w:rsid w:val="008C5EAC"/>
    <w:rsid w:val="008F109D"/>
    <w:rsid w:val="008F1F97"/>
    <w:rsid w:val="008F4052"/>
    <w:rsid w:val="0091465D"/>
    <w:rsid w:val="0092228F"/>
    <w:rsid w:val="009559B8"/>
    <w:rsid w:val="00970399"/>
    <w:rsid w:val="00976669"/>
    <w:rsid w:val="009B388E"/>
    <w:rsid w:val="009D4EB3"/>
    <w:rsid w:val="009F500D"/>
    <w:rsid w:val="00A25456"/>
    <w:rsid w:val="00A414C0"/>
    <w:rsid w:val="00A55B96"/>
    <w:rsid w:val="00A5758F"/>
    <w:rsid w:val="00A83D47"/>
    <w:rsid w:val="00AC357E"/>
    <w:rsid w:val="00B06774"/>
    <w:rsid w:val="00B10DBC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BE3316"/>
    <w:rsid w:val="00C009D2"/>
    <w:rsid w:val="00C25DA4"/>
    <w:rsid w:val="00C36ACF"/>
    <w:rsid w:val="00C446FB"/>
    <w:rsid w:val="00C65104"/>
    <w:rsid w:val="00C6519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6116F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F30FAA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26E9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customStyle="1" w:styleId="uiqtextpara">
    <w:name w:val="ui_qtext_para"/>
    <w:basedOn w:val="Normal"/>
    <w:rsid w:val="00C65194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787C16-2D9B-4010-9742-A23C4670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2019-12-13T12:03:00Z</dcterms:created>
  <dcterms:modified xsi:type="dcterms:W3CDTF">2019-12-13T12:03:00Z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id="aj6XKYAa"/&gt;&lt;style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