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6AD4FABE" w:rsidR="001835B9" w:rsidRDefault="00C16658">
      <w:pPr>
        <w:pStyle w:val="NoSpacing"/>
      </w:pPr>
      <w:r>
        <w:t xml:space="preserve">Author’s </w:t>
      </w:r>
      <w:r w:rsidR="00D23D06">
        <w:t>N</w:t>
      </w:r>
      <w:r>
        <w:t>ame</w:t>
      </w:r>
    </w:p>
    <w:p w14:paraId="30E8F2B0" w14:textId="77777777" w:rsidR="00E614DD" w:rsidRDefault="00695A2E">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6C6C0B">
      <w:pPr>
        <w:pStyle w:val="NoSpacing"/>
      </w:pPr>
      <w:r w:rsidRPr="001835B9">
        <w:t>Art 101</w:t>
      </w:r>
    </w:p>
    <w:p w14:paraId="38CCADD9" w14:textId="77777777" w:rsidR="00E614DD" w:rsidRDefault="006C6C0B">
      <w:pPr>
        <w:pStyle w:val="NoSpacing"/>
      </w:pPr>
      <w:r>
        <w:t>19</w:t>
      </w:r>
      <w:r w:rsidR="005E7D70">
        <w:t xml:space="preserve"> </w:t>
      </w:r>
      <w:r w:rsidR="002A5D96">
        <w:t>Novembe</w:t>
      </w:r>
      <w:r w:rsidR="005E7D70">
        <w:t xml:space="preserve">r </w:t>
      </w:r>
      <w:r w:rsidR="00BA5332">
        <w:t>2018</w:t>
      </w:r>
    </w:p>
    <w:p w14:paraId="1F362B16" w14:textId="58CA2F8B" w:rsidR="001835B9" w:rsidRDefault="006C6C0B" w:rsidP="001835B9">
      <w:pPr>
        <w:pStyle w:val="Title"/>
      </w:pPr>
      <w:r>
        <w:t xml:space="preserve"> </w:t>
      </w:r>
      <w:r w:rsidRPr="001835B9">
        <w:t>Research Essay</w:t>
      </w:r>
      <w:r w:rsidR="00322D60">
        <w:t xml:space="preserve">: </w:t>
      </w:r>
      <w:r w:rsidR="00C16658">
        <w:t xml:space="preserve">Determinism </w:t>
      </w:r>
      <w:r w:rsidR="00401338">
        <w:t>vs.</w:t>
      </w:r>
      <w:r w:rsidR="00C16658">
        <w:t xml:space="preserve"> Compatibilism</w:t>
      </w:r>
    </w:p>
    <w:p w14:paraId="170CC98A" w14:textId="7F2E4FF2" w:rsidR="00AD7AA8" w:rsidRDefault="00C16658" w:rsidP="00712C84">
      <w:pPr>
        <w:pStyle w:val="Title"/>
        <w:ind w:firstLine="720"/>
        <w:jc w:val="left"/>
        <w:rPr>
          <w:color w:val="000000" w:themeColor="text1"/>
        </w:rPr>
      </w:pPr>
      <w:r>
        <w:rPr>
          <w:color w:val="000000" w:themeColor="text1"/>
        </w:rPr>
        <w:t xml:space="preserve">The debate between </w:t>
      </w:r>
      <w:r w:rsidR="00F83711">
        <w:rPr>
          <w:color w:val="000000" w:themeColor="text1"/>
        </w:rPr>
        <w:t>determinists and compatibilists</w:t>
      </w:r>
      <w:r>
        <w:rPr>
          <w:color w:val="000000" w:themeColor="text1"/>
        </w:rPr>
        <w:t xml:space="preserve"> has continued for decades. In this research paper, we will discuss and examine the major claims made by both sides and give a balanced understanding of the issue. </w:t>
      </w:r>
    </w:p>
    <w:p w14:paraId="41FAFFC9" w14:textId="1A37D4F1" w:rsidR="00D23D06" w:rsidRDefault="00CD78B7" w:rsidP="00D23D06">
      <w:pPr>
        <w:pStyle w:val="Title"/>
        <w:ind w:firstLine="720"/>
        <w:jc w:val="left"/>
      </w:pPr>
      <w:r>
        <w:rPr>
          <w:color w:val="000000" w:themeColor="text1"/>
        </w:rPr>
        <w:t xml:space="preserve">The </w:t>
      </w:r>
      <w:r w:rsidR="00D23D06">
        <w:rPr>
          <w:color w:val="000000" w:themeColor="text1"/>
        </w:rPr>
        <w:t xml:space="preserve">hard </w:t>
      </w:r>
      <w:r w:rsidR="009B3D9E">
        <w:rPr>
          <w:color w:val="000000" w:themeColor="text1"/>
        </w:rPr>
        <w:t>deterministic</w:t>
      </w:r>
      <w:r>
        <w:rPr>
          <w:color w:val="000000" w:themeColor="text1"/>
        </w:rPr>
        <w:t xml:space="preserve"> </w:t>
      </w:r>
      <w:r w:rsidR="00F83711">
        <w:rPr>
          <w:color w:val="000000" w:themeColor="text1"/>
        </w:rPr>
        <w:t>explanation</w:t>
      </w:r>
      <w:r w:rsidR="009B3D9E">
        <w:rPr>
          <w:color w:val="000000" w:themeColor="text1"/>
        </w:rPr>
        <w:t xml:space="preserve"> of free will</w:t>
      </w:r>
      <w:r w:rsidR="00401338">
        <w:rPr>
          <w:color w:val="000000" w:themeColor="text1"/>
        </w:rPr>
        <w:t>,</w:t>
      </w:r>
      <w:r>
        <w:rPr>
          <w:color w:val="000000" w:themeColor="text1"/>
        </w:rPr>
        <w:t xml:space="preserve"> a</w:t>
      </w:r>
      <w:r w:rsidR="00F83711">
        <w:rPr>
          <w:color w:val="000000" w:themeColor="text1"/>
        </w:rPr>
        <w:t>ccording to</w:t>
      </w:r>
      <w:r>
        <w:rPr>
          <w:color w:val="000000" w:themeColor="text1"/>
        </w:rPr>
        <w:t xml:space="preserve"> </w:t>
      </w:r>
      <w:r w:rsidR="00B80D52">
        <w:rPr>
          <w:color w:val="000000" w:themeColor="text1"/>
        </w:rPr>
        <w:t>Holbach</w:t>
      </w:r>
      <w:r w:rsidR="00401338">
        <w:rPr>
          <w:color w:val="000000" w:themeColor="text1"/>
        </w:rPr>
        <w:t>,</w:t>
      </w:r>
      <w:r>
        <w:rPr>
          <w:color w:val="000000" w:themeColor="text1"/>
        </w:rPr>
        <w:t xml:space="preserve"> can be explained</w:t>
      </w:r>
      <w:r w:rsidR="00F83711">
        <w:rPr>
          <w:color w:val="000000" w:themeColor="text1"/>
        </w:rPr>
        <w:t xml:space="preserve"> by stating that since human being</w:t>
      </w:r>
      <w:r w:rsidR="00401338">
        <w:rPr>
          <w:color w:val="000000" w:themeColor="text1"/>
        </w:rPr>
        <w:t xml:space="preserve">s are purely material </w:t>
      </w:r>
      <w:r w:rsidR="00F83711">
        <w:rPr>
          <w:color w:val="000000" w:themeColor="text1"/>
        </w:rPr>
        <w:t xml:space="preserve">, and all material changes are governed by </w:t>
      </w:r>
      <w:r w:rsidR="00B80D52">
        <w:rPr>
          <w:color w:val="000000" w:themeColor="text1"/>
        </w:rPr>
        <w:t>laws of science, therefore</w:t>
      </w:r>
      <w:r w:rsidR="00D23D06">
        <w:rPr>
          <w:color w:val="000000" w:themeColor="text1"/>
        </w:rPr>
        <w:t>,</w:t>
      </w:r>
      <w:r w:rsidR="00B80D52">
        <w:rPr>
          <w:color w:val="000000" w:themeColor="text1"/>
        </w:rPr>
        <w:t xml:space="preserve"> all decisions by human beings are governed by scientific laws </w:t>
      </w:r>
      <w:r w:rsidR="00B80D52">
        <w:rPr>
          <w:color w:val="000000" w:themeColor="text1"/>
        </w:rPr>
        <w:fldChar w:fldCharType="begin"/>
      </w:r>
      <w:r w:rsidR="008B1B31">
        <w:rPr>
          <w:color w:val="000000" w:themeColor="text1"/>
        </w:rPr>
        <w:instrText xml:space="preserve"> ADDIN ZOTERO_ITEM CSL_CITATION {"citationID":"GtIGyPGs","properties":{"formattedCitation":"(Hoefer)","plainCitation":"(Hoefer)","noteIndex":0},"citationItems":[{"id":101,"uris":["http://zotero.org/users/local/DTmO0ro3/items/ZZZNZNFG"],"uri":["http://zotero.org/users/local/DTmO0ro3/items/ZZZNZNFG"],"itemData":{"id":101,"type":"chapter","title":"Causal Determinism","container-title":"The Stanford Encyclopedia of Philosophy","publisher":"Metaphysics Research Lab, Stanford University","edition":"Spring 2016","source":"Stanford Encyclopedia of Philosophy","abstract":"Causal determinism is, roughly speaking, the idea that every event isnecessitated by antecedent events and conditions together with thelaws of nature. The idea is ancient, but first became subject toclarification and mathematical analysis in the eighteenth century.Determinism is deeply connected with our understanding of the physicalsciences and their explanatory ambitions, on the one hand, and withour views about human free action on the other. In both of thesegeneral areas there is no agreement over whether determinism is true(or even whether it can be known true or false), and what the importfor human agency would be in either case.","URL":"https://plato.stanford.edu/archives/spr2016/entries/determinism-causal/","author":[{"family":"Hoefer","given":"Carl"}],"editor":[{"family":"Zalta","given":"Edward N."}],"issued":{"date-parts":[["2016"]]},"accessed":{"date-parts":[["2019",11,26]]}}}],"schema":"https://github.com/citation-style-language/schema/raw/master/csl-citation.json"} </w:instrText>
      </w:r>
      <w:r w:rsidR="00B80D52">
        <w:rPr>
          <w:color w:val="000000" w:themeColor="text1"/>
        </w:rPr>
        <w:fldChar w:fldCharType="separate"/>
      </w:r>
      <w:r w:rsidR="008B1B31" w:rsidRPr="008B1B31">
        <w:rPr>
          <w:rFonts w:ascii="Times New Roman" w:hAnsi="Times New Roman" w:cs="Times New Roman"/>
          <w:color w:val="000000" w:themeColor="text1"/>
        </w:rPr>
        <w:t>(Hoefer)</w:t>
      </w:r>
      <w:r w:rsidR="00B80D52">
        <w:rPr>
          <w:color w:val="000000" w:themeColor="text1"/>
        </w:rPr>
        <w:fldChar w:fldCharType="end"/>
      </w:r>
      <w:r w:rsidR="00B80D52">
        <w:rPr>
          <w:color w:val="000000" w:themeColor="text1"/>
        </w:rPr>
        <w:t xml:space="preserve">. Furthermore, to be </w:t>
      </w:r>
      <w:r w:rsidR="009B3D9E">
        <w:t>free, an action must be independent of physical causes</w:t>
      </w:r>
      <w:r w:rsidR="00B80D52">
        <w:t>, and since no human action is independent, therefore no action is free.</w:t>
      </w:r>
    </w:p>
    <w:p w14:paraId="597DD278" w14:textId="5AA9A55D" w:rsidR="009B3D9E" w:rsidRDefault="009B3D9E" w:rsidP="00D23D06">
      <w:pPr>
        <w:pStyle w:val="Title"/>
        <w:ind w:firstLine="720"/>
        <w:jc w:val="left"/>
      </w:pPr>
      <w:r>
        <w:t>According to</w:t>
      </w:r>
      <w:r w:rsidR="00B0584A">
        <w:t xml:space="preserve"> hard dete</w:t>
      </w:r>
      <w:r w:rsidR="00F83711">
        <w:t>rminists</w:t>
      </w:r>
      <w:r w:rsidR="00B0584A">
        <w:t>,</w:t>
      </w:r>
      <w:r w:rsidR="003E3FE0">
        <w:t xml:space="preserve"> the illusion of free will is caused by the inability of human beings to identify the causes of our actions.</w:t>
      </w:r>
      <w:r w:rsidR="00F83711">
        <w:t xml:space="preserve"> Walter Terrence Stace was a British civil servant and philosopher</w:t>
      </w:r>
      <w:r w:rsidR="003E3FE0">
        <w:t xml:space="preserve"> </w:t>
      </w:r>
      <w:r w:rsidR="00F83711">
        <w:t>who</w:t>
      </w:r>
      <w:r w:rsidR="003E3FE0">
        <w:t xml:space="preserve"> argued that the p</w:t>
      </w:r>
      <w:r w:rsidR="00D23D06">
        <w:t xml:space="preserve">hilosophers who follow the </w:t>
      </w:r>
      <w:r w:rsidR="002E20A8">
        <w:t>hard-deterministic</w:t>
      </w:r>
      <w:r w:rsidR="003E3FE0">
        <w:t xml:space="preserve"> approach to explain free will</w:t>
      </w:r>
      <w:r w:rsidR="004E418C">
        <w:t>,</w:t>
      </w:r>
      <w:r w:rsidR="003E3FE0">
        <w:t xml:space="preserve"> make</w:t>
      </w:r>
      <w:r w:rsidR="004E418C">
        <w:t xml:space="preserve"> the </w:t>
      </w:r>
      <w:r w:rsidR="003E3FE0">
        <w:t xml:space="preserve">semantic mistake of redefining the term “free will”. He postulates that we can reach </w:t>
      </w:r>
      <w:r w:rsidR="004E418C">
        <w:t>absurd conclusions by mis</w:t>
      </w:r>
      <w:r w:rsidR="003E3FE0">
        <w:t>understanding the meaning of a certain word</w:t>
      </w:r>
      <w:r w:rsidR="008B1B31">
        <w:t xml:space="preserve"> </w:t>
      </w:r>
      <w:r w:rsidR="008B1B31">
        <w:fldChar w:fldCharType="begin"/>
      </w:r>
      <w:r w:rsidR="008B1B31">
        <w:instrText xml:space="preserve"> ADDIN ZOTERO_ITEM CSL_CITATION {"citationID":"X2P7A6mY","properties":{"formattedCitation":"(McKenna and Coates)","plainCitation":"(McKenna and Coates)","noteIndex":0},"citationItems":[{"id":103,"uris":["http://zotero.org/users/local/DTmO0ro3/items/48A923JQ"],"uri":["http://zotero.org/users/local/DTmO0ro3/items/48A923JQ"],"itemData":{"id":103,"type":"chapter","title":"Compatibilism","container-title":"The Stanford Encyclopedia of Philosophy","publisher":"Metaphysics Research Lab, Stanford University","edition":"Winter 2018","source":"Stanford Encyclopedia of Philosophy","abstract":"Compatibilism offers a solution to the free will problem,which concerns a disputed incompatibility between free will anddeterminism. Compatibilism is the thesis that free will iscompatible with determinism. Because free will is typically taken to bea necessary condition of moral responsibility, compatibilism issometimes expressed as a thesis about the compatibility between moralresponsibility and determinism.","URL":"https://plato.stanford.edu/archives/win2018/entries/compatibilism/","author":[{"family":"McKenna","given":"Michael"},{"family":"Coates","given":"D. Justin"}],"editor":[{"family":"Zalta","given":"Edward N."}],"issued":{"date-parts":[["2018"]]},"accessed":{"date-parts":[["2019",11,26]]}}}],"schema":"https://github.com/citation-style-language/schema/raw/master/csl-citation.json"} </w:instrText>
      </w:r>
      <w:r w:rsidR="008B1B31">
        <w:fldChar w:fldCharType="separate"/>
      </w:r>
      <w:r w:rsidR="008B1B31" w:rsidRPr="008B1B31">
        <w:rPr>
          <w:rFonts w:ascii="Times New Roman" w:hAnsi="Times New Roman" w:cs="Times New Roman"/>
        </w:rPr>
        <w:t>(McKenna and Coates)</w:t>
      </w:r>
      <w:r w:rsidR="008B1B31">
        <w:fldChar w:fldCharType="end"/>
      </w:r>
      <w:r w:rsidR="00F83711">
        <w:t xml:space="preserve">. </w:t>
      </w:r>
      <w:r w:rsidR="0035101E">
        <w:t xml:space="preserve">According to Stace, the definition of free will should be determined by the daily use of the word. </w:t>
      </w:r>
      <w:r w:rsidR="009520AC">
        <w:t>Free will is thus defined as</w:t>
      </w:r>
      <w:r w:rsidR="0035101E">
        <w:t>,</w:t>
      </w:r>
    </w:p>
    <w:p w14:paraId="7EC603CE" w14:textId="61CAF097" w:rsidR="0035101E" w:rsidRPr="009B3D9E" w:rsidRDefault="0035101E" w:rsidP="009B3D9E">
      <w:pPr>
        <w:ind w:firstLine="0"/>
      </w:pPr>
      <w:r>
        <w:tab/>
        <w:t>“</w:t>
      </w:r>
      <w:r w:rsidR="002E20A8">
        <w:t>F</w:t>
      </w:r>
      <w:r>
        <w:t>reely done</w:t>
      </w:r>
      <w:r w:rsidR="002E20A8">
        <w:t xml:space="preserve"> acts</w:t>
      </w:r>
      <w:r>
        <w:t xml:space="preserve"> are </w:t>
      </w:r>
      <w:r w:rsidR="002E20A8">
        <w:t xml:space="preserve">the ones that are </w:t>
      </w:r>
      <w:r>
        <w:t>caus</w:t>
      </w:r>
      <w:r w:rsidR="002E20A8">
        <w:t>ed</w:t>
      </w:r>
      <w:r>
        <w:t xml:space="preserve"> </w:t>
      </w:r>
      <w:r w:rsidR="002E20A8">
        <w:t>by</w:t>
      </w:r>
      <w:r>
        <w:t xml:space="preserve"> </w:t>
      </w:r>
      <w:r w:rsidR="002E20A8">
        <w:t xml:space="preserve">the </w:t>
      </w:r>
      <w:r>
        <w:t xml:space="preserve">psychological </w:t>
      </w:r>
      <w:r w:rsidR="002E20A8">
        <w:t>conditions</w:t>
      </w:r>
      <w:r>
        <w:t xml:space="preserve"> </w:t>
      </w:r>
      <w:r w:rsidR="002E20A8">
        <w:t>of</w:t>
      </w:r>
      <w:r>
        <w:t xml:space="preserve"> the </w:t>
      </w:r>
      <w:r w:rsidR="002E20A8">
        <w:t>actor</w:t>
      </w:r>
      <w:r>
        <w:t>. Acts</w:t>
      </w:r>
      <w:r w:rsidR="002E20A8">
        <w:t xml:space="preserve"> that are</w:t>
      </w:r>
      <w:r>
        <w:t xml:space="preserve"> not free are th</w:t>
      </w:r>
      <w:r w:rsidR="002E20A8">
        <w:t>e ones</w:t>
      </w:r>
      <w:r>
        <w:t xml:space="preserve"> wh</w:t>
      </w:r>
      <w:r w:rsidR="002E20A8">
        <w:t>ich are</w:t>
      </w:r>
      <w:r>
        <w:t xml:space="preserve"> cause</w:t>
      </w:r>
      <w:r w:rsidR="002E20A8">
        <w:t>d</w:t>
      </w:r>
      <w:r>
        <w:t xml:space="preserve"> </w:t>
      </w:r>
      <w:r w:rsidR="002E20A8">
        <w:t>by the external</w:t>
      </w:r>
      <w:r>
        <w:t xml:space="preserve"> states of affairs to the a</w:t>
      </w:r>
      <w:r w:rsidR="002E20A8">
        <w:t>ctor</w:t>
      </w:r>
      <w:r>
        <w:t>.”</w:t>
      </w:r>
    </w:p>
    <w:p w14:paraId="2A4152EB" w14:textId="0BAAB8AE" w:rsidR="002F24AA" w:rsidRDefault="00C16658" w:rsidP="00233A90">
      <w:pPr>
        <w:pStyle w:val="Title"/>
        <w:ind w:firstLine="720"/>
        <w:jc w:val="left"/>
        <w:rPr>
          <w:color w:val="000000" w:themeColor="text1"/>
        </w:rPr>
      </w:pPr>
      <w:r>
        <w:rPr>
          <w:color w:val="000000" w:themeColor="text1"/>
        </w:rPr>
        <w:lastRenderedPageBreak/>
        <w:t xml:space="preserve"> </w:t>
      </w:r>
      <w:r w:rsidR="001F5EB6">
        <w:rPr>
          <w:color w:val="000000" w:themeColor="text1"/>
        </w:rPr>
        <w:t xml:space="preserve">Using this definition, </w:t>
      </w:r>
      <w:r w:rsidR="004518B8">
        <w:rPr>
          <w:color w:val="000000" w:themeColor="text1"/>
        </w:rPr>
        <w:t xml:space="preserve">W.T. </w:t>
      </w:r>
      <w:r w:rsidR="001F5EB6">
        <w:rPr>
          <w:color w:val="000000" w:themeColor="text1"/>
        </w:rPr>
        <w:t>Stace ma</w:t>
      </w:r>
      <w:r w:rsidR="00F83711">
        <w:rPr>
          <w:color w:val="000000" w:themeColor="text1"/>
        </w:rPr>
        <w:t>de</w:t>
      </w:r>
      <w:r w:rsidR="001F5EB6">
        <w:rPr>
          <w:color w:val="000000" w:themeColor="text1"/>
        </w:rPr>
        <w:t xml:space="preserve"> the case for soft determinism that there are </w:t>
      </w:r>
      <w:r w:rsidR="00D934D8">
        <w:rPr>
          <w:color w:val="000000" w:themeColor="text1"/>
        </w:rPr>
        <w:t>scenarios</w:t>
      </w:r>
      <w:r w:rsidR="001F5EB6">
        <w:rPr>
          <w:color w:val="000000" w:themeColor="text1"/>
        </w:rPr>
        <w:t xml:space="preserve"> whe</w:t>
      </w:r>
      <w:r w:rsidR="00401338">
        <w:rPr>
          <w:color w:val="000000" w:themeColor="text1"/>
        </w:rPr>
        <w:t>re</w:t>
      </w:r>
      <w:r w:rsidR="001F5EB6">
        <w:rPr>
          <w:color w:val="000000" w:themeColor="text1"/>
        </w:rPr>
        <w:t xml:space="preserve"> </w:t>
      </w:r>
      <w:r w:rsidR="00401338">
        <w:rPr>
          <w:color w:val="000000" w:themeColor="text1"/>
        </w:rPr>
        <w:t xml:space="preserve">a </w:t>
      </w:r>
      <w:r w:rsidR="001F5EB6">
        <w:rPr>
          <w:color w:val="000000" w:themeColor="text1"/>
        </w:rPr>
        <w:t xml:space="preserve">human being can, despite having </w:t>
      </w:r>
      <w:r w:rsidR="00F83711">
        <w:rPr>
          <w:color w:val="000000" w:themeColor="text1"/>
        </w:rPr>
        <w:t>a</w:t>
      </w:r>
      <w:r w:rsidR="001F5EB6">
        <w:rPr>
          <w:color w:val="000000" w:themeColor="text1"/>
        </w:rPr>
        <w:t xml:space="preserve"> causal chain, choose to do a different thing</w:t>
      </w:r>
      <w:r w:rsidR="00F83711">
        <w:rPr>
          <w:color w:val="000000" w:themeColor="text1"/>
        </w:rPr>
        <w:t>. His explanation accounts for moral responsibility to be given to humans.</w:t>
      </w:r>
      <w:r w:rsidR="00B80D52">
        <w:rPr>
          <w:color w:val="000000" w:themeColor="text1"/>
        </w:rPr>
        <w:t xml:space="preserve"> </w:t>
      </w:r>
    </w:p>
    <w:p w14:paraId="60E1F024" w14:textId="78B1679C" w:rsidR="00B80D52" w:rsidRPr="00B80D52" w:rsidRDefault="00B80D52" w:rsidP="00B80D52">
      <w:r>
        <w:t>I</w:t>
      </w:r>
      <w:r w:rsidR="008B1B31">
        <w:t xml:space="preserve"> </w:t>
      </w:r>
      <w:r>
        <w:t xml:space="preserve">agree with Stace’s explanation as it is more practical and factually </w:t>
      </w:r>
      <w:r w:rsidR="00D934D8">
        <w:t>correct.</w:t>
      </w:r>
      <w:r>
        <w:t xml:space="preserve"> </w:t>
      </w:r>
      <w:r w:rsidR="008B1B31">
        <w:t>Hard determinism creates a lot of moral problems for us to solve and has semantic issues</w:t>
      </w:r>
      <w:r w:rsidR="000143F5">
        <w:t xml:space="preserve"> as well</w:t>
      </w:r>
      <w:bookmarkStart w:id="0" w:name="_GoBack"/>
      <w:bookmarkEnd w:id="0"/>
      <w:r w:rsidR="008B1B31">
        <w:t>.</w:t>
      </w:r>
    </w:p>
    <w:p w14:paraId="2716CC3A" w14:textId="07D04AC8" w:rsidR="001E68BE" w:rsidRDefault="001E68BE" w:rsidP="00BA5332"/>
    <w:p w14:paraId="07A43161" w14:textId="77777777" w:rsidR="00D23D06" w:rsidRDefault="00D23D06" w:rsidP="00BA5332"/>
    <w:p w14:paraId="41070E82" w14:textId="77777777" w:rsidR="00D23D06" w:rsidRDefault="00D23D06" w:rsidP="00BA5332"/>
    <w:p w14:paraId="46C47AE0" w14:textId="77777777" w:rsidR="00D23D06" w:rsidRDefault="00D23D06" w:rsidP="00BA5332"/>
    <w:p w14:paraId="7AAAC18E" w14:textId="77777777" w:rsidR="00D23D06" w:rsidRDefault="00D23D06" w:rsidP="00BA5332"/>
    <w:p w14:paraId="03D07128" w14:textId="77777777" w:rsidR="00D23D06" w:rsidRDefault="00D23D06" w:rsidP="00BA5332"/>
    <w:p w14:paraId="6E91B5B7" w14:textId="77777777" w:rsidR="00D23D06" w:rsidRDefault="00D23D06" w:rsidP="00BA5332"/>
    <w:p w14:paraId="66F5116F" w14:textId="77777777" w:rsidR="00D23D06" w:rsidRDefault="00D23D06" w:rsidP="00BA5332"/>
    <w:p w14:paraId="62AAB526" w14:textId="77777777" w:rsidR="00D23D06" w:rsidRDefault="00D23D06" w:rsidP="00BA5332"/>
    <w:p w14:paraId="49F46D3D" w14:textId="77777777" w:rsidR="00D23D06" w:rsidRDefault="00D23D06" w:rsidP="00BA5332"/>
    <w:p w14:paraId="410F8F5B" w14:textId="77777777" w:rsidR="00D23D06" w:rsidRDefault="00D23D06" w:rsidP="00BA5332"/>
    <w:p w14:paraId="0CFB79DE" w14:textId="77777777" w:rsidR="00D23D06" w:rsidRDefault="00D23D06" w:rsidP="00BA5332"/>
    <w:p w14:paraId="267EEB07" w14:textId="77777777" w:rsidR="00D23D06" w:rsidRDefault="00D23D06" w:rsidP="00BA5332"/>
    <w:p w14:paraId="6E0B39EA" w14:textId="77777777" w:rsidR="00D23D06" w:rsidRDefault="00D23D06" w:rsidP="00BA5332"/>
    <w:p w14:paraId="3FB9C610" w14:textId="77777777" w:rsidR="00D23D06" w:rsidRDefault="00D23D06" w:rsidP="00BA5332"/>
    <w:p w14:paraId="54F0179F" w14:textId="77777777" w:rsidR="00D23D06" w:rsidRDefault="00D23D06" w:rsidP="00BA5332"/>
    <w:p w14:paraId="1EB26C81" w14:textId="77777777" w:rsidR="00401338" w:rsidRDefault="00401338" w:rsidP="00BA5332"/>
    <w:p w14:paraId="19C7175D" w14:textId="77777777" w:rsidR="00D23D06" w:rsidRDefault="00D23D06" w:rsidP="00BA5332"/>
    <w:p w14:paraId="5CD17CAC" w14:textId="2A4E061E" w:rsidR="00FB3266" w:rsidRPr="00D23D06" w:rsidRDefault="00D23D06" w:rsidP="00FB3266">
      <w:pPr>
        <w:ind w:firstLine="0"/>
        <w:rPr>
          <w:b/>
        </w:rPr>
      </w:pPr>
      <w:r>
        <w:rPr>
          <w:b/>
        </w:rPr>
        <w:lastRenderedPageBreak/>
        <w:t>Works C</w:t>
      </w:r>
      <w:r w:rsidR="00FB3266" w:rsidRPr="00D23D06">
        <w:rPr>
          <w:b/>
        </w:rPr>
        <w:t>ited:</w:t>
      </w:r>
    </w:p>
    <w:p w14:paraId="35FEFAF0" w14:textId="77777777" w:rsidR="00FB3266" w:rsidRPr="00FB3266" w:rsidRDefault="00FB3266" w:rsidP="00FB326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B3266">
        <w:rPr>
          <w:rFonts w:ascii="Times New Roman" w:hAnsi="Times New Roman" w:cs="Times New Roman"/>
        </w:rPr>
        <w:t xml:space="preserve">Hoefer, Carl. “Causal Determinism.” </w:t>
      </w:r>
      <w:r w:rsidRPr="00FB3266">
        <w:rPr>
          <w:rFonts w:ascii="Times New Roman" w:hAnsi="Times New Roman" w:cs="Times New Roman"/>
          <w:i/>
          <w:iCs/>
        </w:rPr>
        <w:t>The Stanford Encyclopedia of Philosophy</w:t>
      </w:r>
      <w:r w:rsidRPr="00FB3266">
        <w:rPr>
          <w:rFonts w:ascii="Times New Roman" w:hAnsi="Times New Roman" w:cs="Times New Roman"/>
        </w:rPr>
        <w:t xml:space="preserve">, edited by Edward N. Zalta, Spring 2016, Metaphysics Research Lab, Stanford University, 2016. </w:t>
      </w:r>
      <w:r w:rsidRPr="00FB3266">
        <w:rPr>
          <w:rFonts w:ascii="Times New Roman" w:hAnsi="Times New Roman" w:cs="Times New Roman"/>
          <w:i/>
          <w:iCs/>
        </w:rPr>
        <w:t>Stanford Encyclopedia of Philosophy</w:t>
      </w:r>
      <w:r w:rsidRPr="00FB3266">
        <w:rPr>
          <w:rFonts w:ascii="Times New Roman" w:hAnsi="Times New Roman" w:cs="Times New Roman"/>
        </w:rPr>
        <w:t>, https://plato.stanford.edu/archives/spr2016/entries/determinism-causal/.</w:t>
      </w:r>
    </w:p>
    <w:p w14:paraId="11EDA4C1" w14:textId="77777777" w:rsidR="00FB3266" w:rsidRPr="00FB3266" w:rsidRDefault="00FB3266" w:rsidP="00FB3266">
      <w:pPr>
        <w:pStyle w:val="Bibliography"/>
        <w:rPr>
          <w:rFonts w:ascii="Times New Roman" w:hAnsi="Times New Roman" w:cs="Times New Roman"/>
        </w:rPr>
      </w:pPr>
      <w:r w:rsidRPr="00FB3266">
        <w:rPr>
          <w:rFonts w:ascii="Times New Roman" w:hAnsi="Times New Roman" w:cs="Times New Roman"/>
        </w:rPr>
        <w:t xml:space="preserve">McKenna, Michael, and D. Justin Coates. “Compatibilism.” </w:t>
      </w:r>
      <w:r w:rsidRPr="00FB3266">
        <w:rPr>
          <w:rFonts w:ascii="Times New Roman" w:hAnsi="Times New Roman" w:cs="Times New Roman"/>
          <w:i/>
          <w:iCs/>
        </w:rPr>
        <w:t>The Stanford Encyclopedia of Philosophy</w:t>
      </w:r>
      <w:r w:rsidRPr="00FB3266">
        <w:rPr>
          <w:rFonts w:ascii="Times New Roman" w:hAnsi="Times New Roman" w:cs="Times New Roman"/>
        </w:rPr>
        <w:t xml:space="preserve">, edited by Edward N. Zalta, Winter 2018, Metaphysics Research Lab, Stanford University, 2018. </w:t>
      </w:r>
      <w:r w:rsidRPr="00FB3266">
        <w:rPr>
          <w:rFonts w:ascii="Times New Roman" w:hAnsi="Times New Roman" w:cs="Times New Roman"/>
          <w:i/>
          <w:iCs/>
        </w:rPr>
        <w:t>Stanford Encyclopedia of Philosophy</w:t>
      </w:r>
      <w:r w:rsidRPr="00FB3266">
        <w:rPr>
          <w:rFonts w:ascii="Times New Roman" w:hAnsi="Times New Roman" w:cs="Times New Roman"/>
        </w:rPr>
        <w:t>, https://plato.stanford.edu/archives/win2018/entries/compatibilism/.</w:t>
      </w:r>
    </w:p>
    <w:p w14:paraId="4E24217C" w14:textId="08523BDC" w:rsidR="00FB3266" w:rsidRDefault="00FB3266" w:rsidP="00FB3266">
      <w:pPr>
        <w:ind w:firstLine="0"/>
      </w:pPr>
      <w:r>
        <w:fldChar w:fldCharType="end"/>
      </w:r>
    </w:p>
    <w:p w14:paraId="3E998024" w14:textId="501EAB3B" w:rsidR="00FB3266" w:rsidRPr="00C9031F" w:rsidRDefault="00FB3266" w:rsidP="00FB3266">
      <w:pPr>
        <w:ind w:firstLine="0"/>
      </w:pPr>
    </w:p>
    <w:sectPr w:rsidR="00FB3266"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45A51" w14:textId="77777777" w:rsidR="00695A2E" w:rsidRDefault="00695A2E">
      <w:pPr>
        <w:spacing w:line="240" w:lineRule="auto"/>
      </w:pPr>
      <w:r>
        <w:separator/>
      </w:r>
    </w:p>
  </w:endnote>
  <w:endnote w:type="continuationSeparator" w:id="0">
    <w:p w14:paraId="7534ED7C" w14:textId="77777777" w:rsidR="00695A2E" w:rsidRDefault="00695A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BDE51" w14:textId="77777777" w:rsidR="00695A2E" w:rsidRDefault="00695A2E">
      <w:pPr>
        <w:spacing w:line="240" w:lineRule="auto"/>
      </w:pPr>
      <w:r>
        <w:separator/>
      </w:r>
    </w:p>
  </w:footnote>
  <w:footnote w:type="continuationSeparator" w:id="0">
    <w:p w14:paraId="6365A22B" w14:textId="77777777" w:rsidR="00695A2E" w:rsidRDefault="00695A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09A422D2" w:rsidR="00E614DD" w:rsidRDefault="006C6C0B">
    <w:pPr>
      <w:pStyle w:val="Header"/>
    </w:pPr>
    <w:r w:rsidRPr="005B3768">
      <w:t>L</w:t>
    </w:r>
    <w:r w:rsidR="00C16658">
      <w:t>ast name</w:t>
    </w:r>
    <w:r w:rsidR="00691EC1">
      <w:t xml:space="preserve"> </w:t>
    </w:r>
    <w:r w:rsidR="00691EC1">
      <w:fldChar w:fldCharType="begin"/>
    </w:r>
    <w:r w:rsidR="00691EC1">
      <w:instrText xml:space="preserve"> PAGE   \* MERGEFORMAT </w:instrText>
    </w:r>
    <w:r w:rsidR="00691EC1">
      <w:fldChar w:fldCharType="separate"/>
    </w:r>
    <w:r w:rsidR="00401338">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4628ACD7" w:rsidR="00E614DD" w:rsidRDefault="00C16658">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40133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15:restartNumberingAfterBreak="0">
    <w:nsid w:val="23A10E81"/>
    <w:multiLevelType w:val="hybridMultilevel"/>
    <w:tmpl w:val="F29254F8"/>
    <w:lvl w:ilvl="0" w:tplc="08E0F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1737E8C"/>
    <w:multiLevelType w:val="hybridMultilevel"/>
    <w:tmpl w:val="5A92F784"/>
    <w:lvl w:ilvl="0" w:tplc="F31AE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15"/>
  </w:num>
  <w:num w:numId="15">
    <w:abstractNumId w:val="22"/>
  </w:num>
  <w:num w:numId="16">
    <w:abstractNumId w:val="18"/>
  </w:num>
  <w:num w:numId="17">
    <w:abstractNumId w:val="11"/>
  </w:num>
  <w:num w:numId="18">
    <w:abstractNumId w:val="10"/>
  </w:num>
  <w:num w:numId="19">
    <w:abstractNumId w:val="16"/>
  </w:num>
  <w:num w:numId="20">
    <w:abstractNumId w:val="23"/>
  </w:num>
  <w:num w:numId="21">
    <w:abstractNumId w:val="14"/>
  </w:num>
  <w:num w:numId="22">
    <w:abstractNumId w:val="21"/>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143F5"/>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5EB6"/>
    <w:rsid w:val="001F62C0"/>
    <w:rsid w:val="00224C96"/>
    <w:rsid w:val="00233A90"/>
    <w:rsid w:val="00243D1F"/>
    <w:rsid w:val="00245E02"/>
    <w:rsid w:val="002526B3"/>
    <w:rsid w:val="00275C76"/>
    <w:rsid w:val="002865CE"/>
    <w:rsid w:val="002A5D96"/>
    <w:rsid w:val="002B3299"/>
    <w:rsid w:val="002E20A8"/>
    <w:rsid w:val="002F24AA"/>
    <w:rsid w:val="002F4359"/>
    <w:rsid w:val="00300F25"/>
    <w:rsid w:val="00322D60"/>
    <w:rsid w:val="00325361"/>
    <w:rsid w:val="003277B4"/>
    <w:rsid w:val="0035101E"/>
    <w:rsid w:val="00353B66"/>
    <w:rsid w:val="00357C55"/>
    <w:rsid w:val="0036770A"/>
    <w:rsid w:val="00372BF5"/>
    <w:rsid w:val="00380497"/>
    <w:rsid w:val="00383F9B"/>
    <w:rsid w:val="003B7C16"/>
    <w:rsid w:val="003C0CD5"/>
    <w:rsid w:val="003E3FE0"/>
    <w:rsid w:val="00400EF7"/>
    <w:rsid w:val="00401338"/>
    <w:rsid w:val="00446631"/>
    <w:rsid w:val="004518B8"/>
    <w:rsid w:val="00456D21"/>
    <w:rsid w:val="0046614C"/>
    <w:rsid w:val="004714EF"/>
    <w:rsid w:val="00492283"/>
    <w:rsid w:val="004A2675"/>
    <w:rsid w:val="004E418C"/>
    <w:rsid w:val="004F7139"/>
    <w:rsid w:val="0051740F"/>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A2E"/>
    <w:rsid w:val="00695E92"/>
    <w:rsid w:val="006C6C0B"/>
    <w:rsid w:val="00712C84"/>
    <w:rsid w:val="0071798C"/>
    <w:rsid w:val="00747346"/>
    <w:rsid w:val="007474ED"/>
    <w:rsid w:val="00750066"/>
    <w:rsid w:val="0079688F"/>
    <w:rsid w:val="007C53FB"/>
    <w:rsid w:val="007D0AAB"/>
    <w:rsid w:val="007D2EA7"/>
    <w:rsid w:val="00813CE7"/>
    <w:rsid w:val="008214A9"/>
    <w:rsid w:val="008404BB"/>
    <w:rsid w:val="0084259C"/>
    <w:rsid w:val="0086299E"/>
    <w:rsid w:val="008B1B31"/>
    <w:rsid w:val="008B7D18"/>
    <w:rsid w:val="008C5EAC"/>
    <w:rsid w:val="008F1F97"/>
    <w:rsid w:val="008F4052"/>
    <w:rsid w:val="0091465D"/>
    <w:rsid w:val="0092228F"/>
    <w:rsid w:val="009520AC"/>
    <w:rsid w:val="009559B8"/>
    <w:rsid w:val="00970399"/>
    <w:rsid w:val="00976669"/>
    <w:rsid w:val="009B388E"/>
    <w:rsid w:val="009B3D9E"/>
    <w:rsid w:val="009D4EB3"/>
    <w:rsid w:val="009F500D"/>
    <w:rsid w:val="00A414C0"/>
    <w:rsid w:val="00A55B96"/>
    <w:rsid w:val="00A5758F"/>
    <w:rsid w:val="00A83D47"/>
    <w:rsid w:val="00AC357E"/>
    <w:rsid w:val="00AD7AA8"/>
    <w:rsid w:val="00B0584A"/>
    <w:rsid w:val="00B06774"/>
    <w:rsid w:val="00B13D1B"/>
    <w:rsid w:val="00B220A9"/>
    <w:rsid w:val="00B32426"/>
    <w:rsid w:val="00B61223"/>
    <w:rsid w:val="00B616C6"/>
    <w:rsid w:val="00B75508"/>
    <w:rsid w:val="00B80D52"/>
    <w:rsid w:val="00B818DF"/>
    <w:rsid w:val="00BA1163"/>
    <w:rsid w:val="00BA5332"/>
    <w:rsid w:val="00BB4391"/>
    <w:rsid w:val="00BE0250"/>
    <w:rsid w:val="00BE095C"/>
    <w:rsid w:val="00C009D2"/>
    <w:rsid w:val="00C16658"/>
    <w:rsid w:val="00C25DA4"/>
    <w:rsid w:val="00C36ACF"/>
    <w:rsid w:val="00C446FB"/>
    <w:rsid w:val="00C65104"/>
    <w:rsid w:val="00C704BE"/>
    <w:rsid w:val="00C808B4"/>
    <w:rsid w:val="00C8291D"/>
    <w:rsid w:val="00C9031F"/>
    <w:rsid w:val="00CC6635"/>
    <w:rsid w:val="00CD455F"/>
    <w:rsid w:val="00CD78B7"/>
    <w:rsid w:val="00D11090"/>
    <w:rsid w:val="00D23152"/>
    <w:rsid w:val="00D236BD"/>
    <w:rsid w:val="00D23D06"/>
    <w:rsid w:val="00D46145"/>
    <w:rsid w:val="00D52117"/>
    <w:rsid w:val="00D909AC"/>
    <w:rsid w:val="00D934D8"/>
    <w:rsid w:val="00D97073"/>
    <w:rsid w:val="00DB0D39"/>
    <w:rsid w:val="00E011D5"/>
    <w:rsid w:val="00E04FEF"/>
    <w:rsid w:val="00E14005"/>
    <w:rsid w:val="00E214A6"/>
    <w:rsid w:val="00E407D2"/>
    <w:rsid w:val="00E614DD"/>
    <w:rsid w:val="00E93573"/>
    <w:rsid w:val="00EA0BCB"/>
    <w:rsid w:val="00F36038"/>
    <w:rsid w:val="00F37676"/>
    <w:rsid w:val="00F44DE3"/>
    <w:rsid w:val="00F83711"/>
    <w:rsid w:val="00F8446D"/>
    <w:rsid w:val="00F87DF1"/>
    <w:rsid w:val="00F9444C"/>
    <w:rsid w:val="00FA023A"/>
    <w:rsid w:val="00FB3266"/>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C9A0"/>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ListParagraph">
    <w:name w:val="List Paragraph"/>
    <w:basedOn w:val="Normal"/>
    <w:uiPriority w:val="34"/>
    <w:unhideWhenUsed/>
    <w:qFormat/>
    <w:rsid w:val="009B3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F593A"/>
    <w:rsid w:val="002F3CCB"/>
    <w:rsid w:val="003071DE"/>
    <w:rsid w:val="00356973"/>
    <w:rsid w:val="003848D3"/>
    <w:rsid w:val="003E1AF1"/>
    <w:rsid w:val="004B345E"/>
    <w:rsid w:val="004B5C0E"/>
    <w:rsid w:val="004D09CD"/>
    <w:rsid w:val="00651296"/>
    <w:rsid w:val="006B7D20"/>
    <w:rsid w:val="0072165E"/>
    <w:rsid w:val="007474ED"/>
    <w:rsid w:val="00870EF5"/>
    <w:rsid w:val="009378B8"/>
    <w:rsid w:val="00A04FAD"/>
    <w:rsid w:val="00B85F92"/>
    <w:rsid w:val="00BB2B56"/>
    <w:rsid w:val="00BC0547"/>
    <w:rsid w:val="00BD51CD"/>
    <w:rsid w:val="00BE17F3"/>
    <w:rsid w:val="00C723C1"/>
    <w:rsid w:val="00C80C12"/>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D0C757-EC98-4CCA-8CC8-EFD7C752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8</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6</cp:revision>
  <dcterms:created xsi:type="dcterms:W3CDTF">2019-11-26T05:17:00Z</dcterms:created>
  <dcterms:modified xsi:type="dcterms:W3CDTF">2019-11-26T05:37:00Z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zotero-version="5.0.70"&gt;&lt;session id="YUKCI8XK"/&gt;&lt;style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