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AB95" w14:textId="77777777" w:rsidR="00296414" w:rsidRPr="00A22008" w:rsidRDefault="00296414" w:rsidP="00A22008">
      <w:pPr>
        <w:pStyle w:val="Bibliography"/>
        <w:spacing w:after="0" w:line="480" w:lineRule="auto"/>
        <w:ind w:left="720" w:hanging="720"/>
        <w:rPr>
          <w:rFonts w:ascii="Times New Roman" w:hAnsi="Times New Roman" w:cs="Times New Roman"/>
          <w:sz w:val="24"/>
          <w:szCs w:val="24"/>
        </w:rPr>
      </w:pPr>
      <w:bookmarkStart w:id="0" w:name="_GoBack"/>
      <w:bookmarkEnd w:id="0"/>
      <w:r w:rsidRPr="00A22008">
        <w:rPr>
          <w:rFonts w:ascii="Times New Roman" w:hAnsi="Times New Roman" w:cs="Times New Roman"/>
          <w:sz w:val="24"/>
          <w:szCs w:val="24"/>
        </w:rPr>
        <w:t>Ehsan Faraz</w:t>
      </w:r>
    </w:p>
    <w:p w14:paraId="5B3B61B9" w14:textId="77777777" w:rsidR="00296414" w:rsidRPr="00A22008" w:rsidRDefault="00D2208E" w:rsidP="00A22008">
      <w:pPr>
        <w:spacing w:after="0" w:line="480" w:lineRule="auto"/>
        <w:rPr>
          <w:rFonts w:ascii="Times New Roman" w:hAnsi="Times New Roman" w:cs="Times New Roman"/>
          <w:sz w:val="24"/>
          <w:szCs w:val="24"/>
        </w:rPr>
      </w:pPr>
      <w:r w:rsidRPr="00A22008">
        <w:rPr>
          <w:rFonts w:ascii="Times New Roman" w:hAnsi="Times New Roman" w:cs="Times New Roman"/>
          <w:sz w:val="24"/>
          <w:szCs w:val="24"/>
        </w:rPr>
        <w:t>Instructor Name</w:t>
      </w:r>
    </w:p>
    <w:p w14:paraId="1020D3F2" w14:textId="77777777" w:rsidR="00D2208E" w:rsidRPr="00A22008" w:rsidRDefault="00D2208E" w:rsidP="00A22008">
      <w:pPr>
        <w:spacing w:after="0" w:line="480" w:lineRule="auto"/>
        <w:rPr>
          <w:rFonts w:ascii="Times New Roman" w:hAnsi="Times New Roman" w:cs="Times New Roman"/>
          <w:sz w:val="24"/>
          <w:szCs w:val="24"/>
        </w:rPr>
      </w:pPr>
      <w:r w:rsidRPr="00A22008">
        <w:rPr>
          <w:rFonts w:ascii="Times New Roman" w:hAnsi="Times New Roman" w:cs="Times New Roman"/>
          <w:sz w:val="24"/>
          <w:szCs w:val="24"/>
        </w:rPr>
        <w:t>Course Name</w:t>
      </w:r>
    </w:p>
    <w:p w14:paraId="7EBEF660" w14:textId="63455FFB" w:rsidR="00296414" w:rsidRDefault="00D2208E" w:rsidP="00A22008">
      <w:pPr>
        <w:spacing w:after="0" w:line="480" w:lineRule="auto"/>
        <w:rPr>
          <w:rFonts w:ascii="Times New Roman" w:hAnsi="Times New Roman" w:cs="Times New Roman"/>
          <w:sz w:val="24"/>
          <w:szCs w:val="24"/>
        </w:rPr>
      </w:pPr>
      <w:r w:rsidRPr="00A22008">
        <w:rPr>
          <w:rFonts w:ascii="Times New Roman" w:hAnsi="Times New Roman" w:cs="Times New Roman"/>
          <w:sz w:val="24"/>
          <w:szCs w:val="24"/>
        </w:rPr>
        <w:t>Date</w:t>
      </w:r>
    </w:p>
    <w:p w14:paraId="7780148B" w14:textId="77777777" w:rsidR="00543C00" w:rsidRPr="00A22008" w:rsidRDefault="00543C00" w:rsidP="00A22008">
      <w:pPr>
        <w:spacing w:after="0" w:line="480" w:lineRule="auto"/>
        <w:rPr>
          <w:rFonts w:ascii="Times New Roman" w:hAnsi="Times New Roman" w:cs="Times New Roman"/>
          <w:sz w:val="24"/>
          <w:szCs w:val="24"/>
        </w:rPr>
      </w:pPr>
    </w:p>
    <w:p w14:paraId="6CB1E4E5" w14:textId="303B6263" w:rsidR="00310DF8" w:rsidRPr="00543C00" w:rsidRDefault="00D2208E" w:rsidP="00543C00">
      <w:pPr>
        <w:spacing w:after="0" w:line="480" w:lineRule="auto"/>
        <w:rPr>
          <w:rFonts w:ascii="Times New Roman" w:hAnsi="Times New Roman" w:cs="Times New Roman"/>
          <w:sz w:val="24"/>
          <w:szCs w:val="24"/>
        </w:rPr>
      </w:pPr>
      <w:r w:rsidRPr="00A22008">
        <w:rPr>
          <w:rFonts w:ascii="Times New Roman" w:hAnsi="Times New Roman" w:cs="Times New Roman"/>
          <w:b/>
          <w:sz w:val="24"/>
          <w:szCs w:val="24"/>
          <w:u w:val="single"/>
        </w:rPr>
        <w:t>Annotated Bibliography</w:t>
      </w:r>
    </w:p>
    <w:p w14:paraId="7FA71069" w14:textId="77777777" w:rsidR="00A22008" w:rsidRPr="00A22008" w:rsidRDefault="00A22008" w:rsidP="00A22008">
      <w:pPr>
        <w:pStyle w:val="Bibliography"/>
        <w:spacing w:after="0" w:line="480" w:lineRule="auto"/>
        <w:ind w:left="720" w:hanging="720"/>
        <w:rPr>
          <w:rFonts w:ascii="Times New Roman" w:hAnsi="Times New Roman" w:cs="Times New Roman"/>
          <w:b/>
          <w:noProof/>
          <w:sz w:val="24"/>
          <w:szCs w:val="24"/>
        </w:rPr>
      </w:pPr>
      <w:r w:rsidRPr="00A22008">
        <w:rPr>
          <w:rFonts w:ascii="Times New Roman" w:hAnsi="Times New Roman" w:cs="Times New Roman"/>
          <w:b/>
          <w:noProof/>
          <w:sz w:val="24"/>
          <w:szCs w:val="24"/>
        </w:rPr>
        <w:t xml:space="preserve">Marianne, Bertrand, Mullainathan Sendhil and Miller Douglas. "Public Policy and Extended Families: Evidence from Pensions in South Africa." </w:t>
      </w:r>
      <w:r w:rsidRPr="00A22008">
        <w:rPr>
          <w:rFonts w:ascii="Times New Roman" w:hAnsi="Times New Roman" w:cs="Times New Roman"/>
          <w:b/>
          <w:i/>
          <w:iCs/>
          <w:noProof/>
          <w:sz w:val="24"/>
          <w:szCs w:val="24"/>
        </w:rPr>
        <w:t>The World Bank Economic Review</w:t>
      </w:r>
      <w:r w:rsidRPr="00A22008">
        <w:rPr>
          <w:rFonts w:ascii="Times New Roman" w:hAnsi="Times New Roman" w:cs="Times New Roman"/>
          <w:b/>
          <w:noProof/>
          <w:sz w:val="24"/>
          <w:szCs w:val="24"/>
        </w:rPr>
        <w:t xml:space="preserve"> (2003): 27-50. &lt;https://doi.org/10.1093/wber/lhg014&gt;.</w:t>
      </w:r>
    </w:p>
    <w:p w14:paraId="472D89A6" w14:textId="07A11C13" w:rsidR="00310DF8" w:rsidRDefault="00A22008" w:rsidP="00A220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C2B2B" w:rsidRPr="00A22008">
        <w:rPr>
          <w:rFonts w:ascii="Times New Roman" w:hAnsi="Times New Roman" w:cs="Times New Roman"/>
          <w:sz w:val="24"/>
          <w:szCs w:val="24"/>
        </w:rPr>
        <w:t xml:space="preserve">In South Africa where most of the women and men work beyond their prime age which is 65 for me and 60 for women. The research paper aims to </w:t>
      </w:r>
      <w:r w:rsidR="001E407B" w:rsidRPr="00A22008">
        <w:rPr>
          <w:rFonts w:ascii="Times New Roman" w:hAnsi="Times New Roman" w:cs="Times New Roman"/>
          <w:sz w:val="24"/>
          <w:szCs w:val="24"/>
        </w:rPr>
        <w:t>see the impact of a Public Policy Program which had been launched in South Africa. People of prime age get pension compensation in the form of money w</w:t>
      </w:r>
      <w:r w:rsidR="003468FC" w:rsidRPr="00A22008">
        <w:rPr>
          <w:rFonts w:ascii="Times New Roman" w:hAnsi="Times New Roman" w:cs="Times New Roman"/>
          <w:sz w:val="24"/>
          <w:szCs w:val="24"/>
        </w:rPr>
        <w:t>hich is around double o</w:t>
      </w:r>
      <w:r w:rsidR="00843EE6" w:rsidRPr="00A22008">
        <w:rPr>
          <w:rFonts w:ascii="Times New Roman" w:hAnsi="Times New Roman" w:cs="Times New Roman"/>
          <w:sz w:val="24"/>
          <w:szCs w:val="24"/>
        </w:rPr>
        <w:t>f the per capita earning. It is evident from the data that people after getting pension compensation discontinue working. This research paper has included both men and women in its study and data reveals that the number of women with prime age discontinuing work out numbers that of men. Overall elderly in the family stop working after being eligible for the compensation package.</w:t>
      </w:r>
      <w:r w:rsidR="002522A8" w:rsidRPr="00A22008">
        <w:rPr>
          <w:rFonts w:ascii="Times New Roman" w:hAnsi="Times New Roman" w:cs="Times New Roman"/>
          <w:sz w:val="24"/>
          <w:szCs w:val="24"/>
        </w:rPr>
        <w:t xml:space="preserve"> This pension compensation has resulted in decline of labor </w:t>
      </w:r>
      <w:r w:rsidR="00543C00">
        <w:rPr>
          <w:rFonts w:ascii="Times New Roman" w:hAnsi="Times New Roman" w:cs="Times New Roman"/>
          <w:sz w:val="24"/>
          <w:szCs w:val="24"/>
        </w:rPr>
        <w:t>supply. Study of also reveals that supply of labor decreases depending on relative, absolute and sex of the workers</w:t>
      </w:r>
    </w:p>
    <w:p w14:paraId="4ABEB6E1" w14:textId="117AB580" w:rsidR="00543C00" w:rsidRDefault="00543C00" w:rsidP="00A22008">
      <w:pPr>
        <w:spacing w:after="0" w:line="480" w:lineRule="auto"/>
        <w:rPr>
          <w:rFonts w:ascii="Times New Roman" w:hAnsi="Times New Roman" w:cs="Times New Roman"/>
          <w:sz w:val="24"/>
          <w:szCs w:val="24"/>
        </w:rPr>
      </w:pPr>
    </w:p>
    <w:p w14:paraId="2B91A839" w14:textId="0DEF5971" w:rsidR="00543C00" w:rsidRDefault="00543C00" w:rsidP="00A22008">
      <w:pPr>
        <w:spacing w:after="0" w:line="480" w:lineRule="auto"/>
        <w:rPr>
          <w:rFonts w:ascii="Times New Roman" w:hAnsi="Times New Roman" w:cs="Times New Roman"/>
          <w:sz w:val="24"/>
          <w:szCs w:val="24"/>
        </w:rPr>
      </w:pPr>
    </w:p>
    <w:p w14:paraId="32470983" w14:textId="6A44A8AD" w:rsidR="00543C00" w:rsidRDefault="00543C00" w:rsidP="00A22008">
      <w:pPr>
        <w:spacing w:after="0" w:line="480" w:lineRule="auto"/>
        <w:rPr>
          <w:rFonts w:ascii="Times New Roman" w:hAnsi="Times New Roman" w:cs="Times New Roman"/>
          <w:sz w:val="24"/>
          <w:szCs w:val="24"/>
        </w:rPr>
      </w:pPr>
    </w:p>
    <w:p w14:paraId="6707D6A1" w14:textId="32C1B9E7" w:rsidR="00543C00" w:rsidRDefault="00543C00" w:rsidP="00A22008">
      <w:pPr>
        <w:spacing w:after="0" w:line="480" w:lineRule="auto"/>
        <w:rPr>
          <w:rFonts w:ascii="Times New Roman" w:hAnsi="Times New Roman" w:cs="Times New Roman"/>
          <w:sz w:val="24"/>
          <w:szCs w:val="24"/>
        </w:rPr>
      </w:pPr>
    </w:p>
    <w:p w14:paraId="4D059D79" w14:textId="0C6D719A" w:rsidR="00543C00" w:rsidRDefault="00543C00" w:rsidP="00543C0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2AFCCA73" w14:textId="77777777" w:rsidR="00543C00" w:rsidRDefault="00543C00" w:rsidP="00543C00">
      <w:pPr>
        <w:pStyle w:val="Bibliography"/>
        <w:ind w:left="720" w:hanging="720"/>
        <w:rPr>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noProof/>
        </w:rPr>
        <w:t xml:space="preserve">Colin, Cameron, Gelbach and Miller Douglas L. "Robust Inference With Multiway Clustering." </w:t>
      </w:r>
      <w:r>
        <w:rPr>
          <w:i/>
          <w:iCs/>
          <w:noProof/>
        </w:rPr>
        <w:t>Journal of Business and Economic Statistics</w:t>
      </w:r>
      <w:r>
        <w:rPr>
          <w:noProof/>
        </w:rPr>
        <w:t xml:space="preserve"> (2007): 238-249. &lt;https://doi.org/10.1198/jbes.2010.07136&gt;.</w:t>
      </w:r>
    </w:p>
    <w:p w14:paraId="3EEF67E2" w14:textId="77777777" w:rsidR="00543C00" w:rsidRDefault="00543C00" w:rsidP="00543C00">
      <w:pPr>
        <w:pStyle w:val="Bibliography"/>
        <w:ind w:left="720" w:hanging="720"/>
        <w:rPr>
          <w:noProof/>
        </w:rPr>
      </w:pPr>
      <w:r>
        <w:rPr>
          <w:noProof/>
        </w:rPr>
        <w:t xml:space="preserve">Farber, Daniel A. "Emissions Trading and Social Justice." </w:t>
      </w:r>
      <w:r>
        <w:rPr>
          <w:i/>
          <w:iCs/>
          <w:noProof/>
        </w:rPr>
        <w:t>UC Berkeley: Berkeley Program in law and Economics</w:t>
      </w:r>
      <w:r>
        <w:rPr>
          <w:noProof/>
        </w:rPr>
        <w:t xml:space="preserve"> (2011). &lt;https://escholarship.org/uc/item/9z66c05g&gt;.</w:t>
      </w:r>
    </w:p>
    <w:p w14:paraId="0171153C" w14:textId="77777777" w:rsidR="00543C00" w:rsidRDefault="00543C00" w:rsidP="00543C00">
      <w:pPr>
        <w:pStyle w:val="Bibliography"/>
        <w:ind w:left="720" w:hanging="720"/>
        <w:rPr>
          <w:noProof/>
        </w:rPr>
      </w:pPr>
      <w:r>
        <w:rPr>
          <w:noProof/>
        </w:rPr>
        <w:t xml:space="preserve">Farbes, Daniel A. "Law, Sustainability and the Pursuit of Happiness." </w:t>
      </w:r>
      <w:r>
        <w:rPr>
          <w:i/>
          <w:iCs/>
          <w:noProof/>
        </w:rPr>
        <w:t>UC Berkeley: Berkeley Program in Law and Economics</w:t>
      </w:r>
      <w:r>
        <w:rPr>
          <w:noProof/>
        </w:rPr>
        <w:t xml:space="preserve"> (2011).</w:t>
      </w:r>
    </w:p>
    <w:p w14:paraId="6A4840E3" w14:textId="77777777" w:rsidR="00543C00" w:rsidRDefault="00543C00" w:rsidP="00543C00">
      <w:pPr>
        <w:pStyle w:val="Bibliography"/>
        <w:ind w:left="720" w:hanging="720"/>
        <w:rPr>
          <w:noProof/>
        </w:rPr>
      </w:pPr>
      <w:r>
        <w:rPr>
          <w:noProof/>
        </w:rPr>
        <w:t xml:space="preserve">Guzman, A.T. "Food Fears: Health and Safety at the WTO." </w:t>
      </w:r>
      <w:r>
        <w:rPr>
          <w:i/>
          <w:iCs/>
          <w:noProof/>
        </w:rPr>
        <w:t>UC Berkeley: Berkeley Program in Law and Economics</w:t>
      </w:r>
      <w:r>
        <w:rPr>
          <w:noProof/>
        </w:rPr>
        <w:t xml:space="preserve"> (2005). &lt;https://escholarship.org/uc/item/41g0w05t&gt;.</w:t>
      </w:r>
    </w:p>
    <w:p w14:paraId="70EE371B" w14:textId="616C139C" w:rsidR="00543C00" w:rsidRDefault="00C94691" w:rsidP="00543C00">
      <w:pPr>
        <w:pStyle w:val="Bibliography"/>
        <w:ind w:left="720" w:hanging="720"/>
        <w:rPr>
          <w:noProof/>
        </w:rPr>
      </w:pPr>
      <w:r>
        <w:rPr>
          <w:noProof/>
        </w:rPr>
        <w:t>Guzman</w:t>
      </w:r>
      <w:r w:rsidR="00543C00">
        <w:rPr>
          <w:noProof/>
        </w:rPr>
        <w:t xml:space="preserve">. "The Case Against Consent in International Law." </w:t>
      </w:r>
      <w:r w:rsidR="00543C00">
        <w:rPr>
          <w:i/>
          <w:iCs/>
          <w:noProof/>
        </w:rPr>
        <w:t>UC Berkeley: Berkeley Program in Law and Economics</w:t>
      </w:r>
      <w:r w:rsidR="00543C00">
        <w:rPr>
          <w:noProof/>
        </w:rPr>
        <w:t xml:space="preserve"> (2012). &lt;https://escholarship.org/uc/item/45n4k4sj&gt;.</w:t>
      </w:r>
    </w:p>
    <w:p w14:paraId="7DC4E8A9" w14:textId="77777777" w:rsidR="00543C00" w:rsidRDefault="00543C00" w:rsidP="00543C00">
      <w:pPr>
        <w:pStyle w:val="Bibliography"/>
        <w:ind w:left="720" w:hanging="720"/>
        <w:rPr>
          <w:noProof/>
        </w:rPr>
      </w:pPr>
      <w:r>
        <w:rPr>
          <w:noProof/>
        </w:rPr>
        <w:t xml:space="preserve">Kevin D., Hoover and Perez Stephen J. "Truth and Robustness in Cross-Country Growth Regression." </w:t>
      </w:r>
      <w:r>
        <w:rPr>
          <w:i/>
          <w:iCs/>
          <w:noProof/>
        </w:rPr>
        <w:t>Oxford Bulletin of Economic and Statistics</w:t>
      </w:r>
      <w:r>
        <w:rPr>
          <w:noProof/>
        </w:rPr>
        <w:t xml:space="preserve"> 66.5 (2004): 765-798. &lt;https://doi.org/10.1111/j.1468-0084.2004.101_1.x&gt;.</w:t>
      </w:r>
    </w:p>
    <w:p w14:paraId="061EA44B" w14:textId="77777777" w:rsidR="00543C00" w:rsidRDefault="00543C00" w:rsidP="00543C00">
      <w:pPr>
        <w:pStyle w:val="Bibliography"/>
        <w:ind w:left="720" w:hanging="720"/>
        <w:rPr>
          <w:noProof/>
        </w:rPr>
      </w:pPr>
      <w:r>
        <w:rPr>
          <w:noProof/>
        </w:rPr>
        <w:t xml:space="preserve">Kevin, D. Hoover. "Lost Causes." </w:t>
      </w:r>
      <w:r>
        <w:rPr>
          <w:i/>
          <w:iCs/>
          <w:noProof/>
        </w:rPr>
        <w:t>Journal of the History of Economic Thought</w:t>
      </w:r>
      <w:r>
        <w:rPr>
          <w:noProof/>
        </w:rPr>
        <w:t xml:space="preserve"> 26.2 (2004): 149-164. &lt;https://doi.org/10.1080/1042771042000219000&gt;.</w:t>
      </w:r>
    </w:p>
    <w:p w14:paraId="60917F53" w14:textId="77777777" w:rsidR="00543C00" w:rsidRDefault="00543C00" w:rsidP="00543C00">
      <w:pPr>
        <w:pStyle w:val="Bibliography"/>
        <w:ind w:left="720" w:hanging="720"/>
        <w:rPr>
          <w:noProof/>
        </w:rPr>
      </w:pPr>
      <w:r>
        <w:rPr>
          <w:noProof/>
        </w:rPr>
        <w:t xml:space="preserve">Marianne, Bertrand, Mullainathan Sendhil and Miller Douglas. "Public Policy and Extended Families: Evidence from Pensions in South Africa." </w:t>
      </w:r>
      <w:r>
        <w:rPr>
          <w:i/>
          <w:iCs/>
          <w:noProof/>
        </w:rPr>
        <w:t>The World Bank Economic Review</w:t>
      </w:r>
      <w:r>
        <w:rPr>
          <w:noProof/>
        </w:rPr>
        <w:t xml:space="preserve"> (2003): 27-50. &lt;https://doi.org/10.1093/wber/lhg014&gt;.</w:t>
      </w:r>
    </w:p>
    <w:p w14:paraId="48CE8831" w14:textId="77777777" w:rsidR="00543C00" w:rsidRDefault="00543C00" w:rsidP="00543C00">
      <w:pPr>
        <w:pStyle w:val="Bibliography"/>
        <w:ind w:left="720" w:hanging="720"/>
        <w:rPr>
          <w:noProof/>
        </w:rPr>
      </w:pPr>
      <w:r>
        <w:rPr>
          <w:noProof/>
        </w:rPr>
        <w:t xml:space="preserve">Scotchmer, Suzanne. "Ideas and Innovations: Which Should be Subsidized." </w:t>
      </w:r>
      <w:r>
        <w:rPr>
          <w:i/>
          <w:iCs/>
          <w:noProof/>
        </w:rPr>
        <w:t>UC Berkeley: Berkeley Program in Law and Economics</w:t>
      </w:r>
      <w:r>
        <w:rPr>
          <w:noProof/>
        </w:rPr>
        <w:t xml:space="preserve"> (2011). &lt;https://escholarship.org/uc/item/45n4k4sj&gt;.</w:t>
      </w:r>
    </w:p>
    <w:p w14:paraId="364B8F00" w14:textId="43B131B8" w:rsidR="00543C00" w:rsidRDefault="00C94691" w:rsidP="00543C00">
      <w:pPr>
        <w:pStyle w:val="Bibliography"/>
        <w:ind w:left="720" w:hanging="720"/>
        <w:rPr>
          <w:noProof/>
        </w:rPr>
      </w:pPr>
      <w:r>
        <w:rPr>
          <w:noProof/>
        </w:rPr>
        <w:t>Scotchmer, Suzane</w:t>
      </w:r>
      <w:r w:rsidR="00543C00">
        <w:rPr>
          <w:noProof/>
        </w:rPr>
        <w:t xml:space="preserve">. "The Political Economy of Intellectual Property Treaties." </w:t>
      </w:r>
      <w:r w:rsidR="00543C00">
        <w:rPr>
          <w:i/>
          <w:iCs/>
          <w:noProof/>
        </w:rPr>
        <w:t>UC Berkeley: Berkeley Program in Law and Economics</w:t>
      </w:r>
      <w:r w:rsidR="00543C00">
        <w:rPr>
          <w:noProof/>
        </w:rPr>
        <w:t xml:space="preserve"> (2003). &lt;https://escholarship.org/uc/item/11s2502z&gt;.</w:t>
      </w:r>
    </w:p>
    <w:p w14:paraId="5DABE068" w14:textId="7BE1D271" w:rsidR="00543C00" w:rsidRPr="00A22008" w:rsidRDefault="00543C00" w:rsidP="00543C0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543C00" w:rsidRPr="00A220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4682" w14:textId="77777777" w:rsidR="00656077" w:rsidRDefault="00656077" w:rsidP="002522A8">
      <w:pPr>
        <w:spacing w:after="0" w:line="240" w:lineRule="auto"/>
      </w:pPr>
      <w:r>
        <w:separator/>
      </w:r>
    </w:p>
  </w:endnote>
  <w:endnote w:type="continuationSeparator" w:id="0">
    <w:p w14:paraId="41CE2A55" w14:textId="77777777" w:rsidR="00656077" w:rsidRDefault="00656077" w:rsidP="0025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E733" w14:textId="77777777" w:rsidR="00656077" w:rsidRDefault="00656077" w:rsidP="002522A8">
      <w:pPr>
        <w:spacing w:after="0" w:line="240" w:lineRule="auto"/>
      </w:pPr>
      <w:r>
        <w:separator/>
      </w:r>
    </w:p>
  </w:footnote>
  <w:footnote w:type="continuationSeparator" w:id="0">
    <w:p w14:paraId="4F1379DE" w14:textId="77777777" w:rsidR="00656077" w:rsidRDefault="00656077" w:rsidP="0025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B8B0" w14:textId="77777777" w:rsidR="002522A8" w:rsidRPr="00A22008" w:rsidRDefault="00A22008">
    <w:pPr>
      <w:pStyle w:val="Header"/>
      <w:rPr>
        <w:rFonts w:ascii="Times New Roman" w:hAnsi="Times New Roman" w:cs="Times New Roman"/>
        <w:sz w:val="24"/>
        <w:szCs w:val="24"/>
      </w:rPr>
    </w:pPr>
    <w:r w:rsidRPr="00A22008">
      <w:rPr>
        <w:rFonts w:ascii="Times New Roman" w:hAnsi="Times New Roman" w:cs="Times New Roman"/>
        <w:sz w:val="24"/>
        <w:szCs w:val="24"/>
      </w:rPr>
      <w:tab/>
    </w:r>
    <w:r w:rsidRPr="00A22008">
      <w:rPr>
        <w:rFonts w:ascii="Times New Roman" w:hAnsi="Times New Roman" w:cs="Times New Roman"/>
        <w:sz w:val="24"/>
        <w:szCs w:val="24"/>
      </w:rPr>
      <w:tab/>
      <w:t xml:space="preserve">Writer’s Surname      </w:t>
    </w:r>
    <w:sdt>
      <w:sdtPr>
        <w:rPr>
          <w:rFonts w:ascii="Times New Roman" w:hAnsi="Times New Roman" w:cs="Times New Roman"/>
          <w:sz w:val="24"/>
          <w:szCs w:val="24"/>
        </w:rPr>
        <w:id w:val="389164028"/>
        <w:docPartObj>
          <w:docPartGallery w:val="Page Numbers (Top of Page)"/>
          <w:docPartUnique/>
        </w:docPartObj>
      </w:sdtPr>
      <w:sdtEndPr>
        <w:rPr>
          <w:noProof/>
        </w:rPr>
      </w:sdtEndPr>
      <w:sdtContent>
        <w:r w:rsidRPr="00A22008">
          <w:rPr>
            <w:rFonts w:ascii="Times New Roman" w:hAnsi="Times New Roman" w:cs="Times New Roman"/>
            <w:sz w:val="24"/>
            <w:szCs w:val="24"/>
          </w:rPr>
          <w:fldChar w:fldCharType="begin"/>
        </w:r>
        <w:r w:rsidRPr="00A22008">
          <w:rPr>
            <w:rFonts w:ascii="Times New Roman" w:hAnsi="Times New Roman" w:cs="Times New Roman"/>
            <w:sz w:val="24"/>
            <w:szCs w:val="24"/>
          </w:rPr>
          <w:instrText xml:space="preserve"> PAGE   \* MERGEFORMAT </w:instrText>
        </w:r>
        <w:r w:rsidRPr="00A22008">
          <w:rPr>
            <w:rFonts w:ascii="Times New Roman" w:hAnsi="Times New Roman" w:cs="Times New Roman"/>
            <w:sz w:val="24"/>
            <w:szCs w:val="24"/>
          </w:rPr>
          <w:fldChar w:fldCharType="separate"/>
        </w:r>
        <w:r w:rsidR="00331FD2">
          <w:rPr>
            <w:rFonts w:ascii="Times New Roman" w:hAnsi="Times New Roman" w:cs="Times New Roman"/>
            <w:noProof/>
            <w:sz w:val="24"/>
            <w:szCs w:val="24"/>
          </w:rPr>
          <w:t>3</w:t>
        </w:r>
        <w:r w:rsidRPr="00A2200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7487"/>
    <w:multiLevelType w:val="multilevel"/>
    <w:tmpl w:val="82A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FC"/>
    <w:rsid w:val="0005664F"/>
    <w:rsid w:val="000F4293"/>
    <w:rsid w:val="001E407B"/>
    <w:rsid w:val="001E6518"/>
    <w:rsid w:val="002522A8"/>
    <w:rsid w:val="00296414"/>
    <w:rsid w:val="002A0315"/>
    <w:rsid w:val="00310DF8"/>
    <w:rsid w:val="00331FD2"/>
    <w:rsid w:val="003468FC"/>
    <w:rsid w:val="00373F06"/>
    <w:rsid w:val="003C2426"/>
    <w:rsid w:val="003F340F"/>
    <w:rsid w:val="004876F3"/>
    <w:rsid w:val="004A2526"/>
    <w:rsid w:val="004A3364"/>
    <w:rsid w:val="004C2B2B"/>
    <w:rsid w:val="004C748E"/>
    <w:rsid w:val="00543C00"/>
    <w:rsid w:val="0058272B"/>
    <w:rsid w:val="0059298D"/>
    <w:rsid w:val="005A000A"/>
    <w:rsid w:val="005C6C23"/>
    <w:rsid w:val="0064436A"/>
    <w:rsid w:val="00656077"/>
    <w:rsid w:val="0073001B"/>
    <w:rsid w:val="00733EEF"/>
    <w:rsid w:val="007C28F5"/>
    <w:rsid w:val="00843EE6"/>
    <w:rsid w:val="00906BE1"/>
    <w:rsid w:val="00952FED"/>
    <w:rsid w:val="009C6AFC"/>
    <w:rsid w:val="009F3E11"/>
    <w:rsid w:val="00A05492"/>
    <w:rsid w:val="00A22008"/>
    <w:rsid w:val="00A92259"/>
    <w:rsid w:val="00B56D8B"/>
    <w:rsid w:val="00BC28B9"/>
    <w:rsid w:val="00BD4EBC"/>
    <w:rsid w:val="00C66B72"/>
    <w:rsid w:val="00C74117"/>
    <w:rsid w:val="00C826FA"/>
    <w:rsid w:val="00C94691"/>
    <w:rsid w:val="00CA7F75"/>
    <w:rsid w:val="00D2208E"/>
    <w:rsid w:val="00D77194"/>
    <w:rsid w:val="00D83168"/>
    <w:rsid w:val="00E90860"/>
    <w:rsid w:val="00EE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336C"/>
  <w15:docId w15:val="{BCE83387-20B5-4695-B655-7F41AD3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826FA"/>
  </w:style>
  <w:style w:type="paragraph" w:styleId="Header">
    <w:name w:val="header"/>
    <w:basedOn w:val="Normal"/>
    <w:link w:val="HeaderChar"/>
    <w:uiPriority w:val="99"/>
    <w:unhideWhenUsed/>
    <w:rsid w:val="0025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2A8"/>
  </w:style>
  <w:style w:type="paragraph" w:styleId="Footer">
    <w:name w:val="footer"/>
    <w:basedOn w:val="Normal"/>
    <w:link w:val="FooterChar"/>
    <w:uiPriority w:val="99"/>
    <w:unhideWhenUsed/>
    <w:rsid w:val="0025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A8"/>
  </w:style>
  <w:style w:type="character" w:styleId="CommentReference">
    <w:name w:val="annotation reference"/>
    <w:basedOn w:val="DefaultParagraphFont"/>
    <w:uiPriority w:val="99"/>
    <w:semiHidden/>
    <w:unhideWhenUsed/>
    <w:rsid w:val="003F340F"/>
    <w:rPr>
      <w:sz w:val="16"/>
      <w:szCs w:val="16"/>
    </w:rPr>
  </w:style>
  <w:style w:type="paragraph" w:styleId="CommentText">
    <w:name w:val="annotation text"/>
    <w:basedOn w:val="Normal"/>
    <w:link w:val="CommentTextChar"/>
    <w:uiPriority w:val="99"/>
    <w:semiHidden/>
    <w:unhideWhenUsed/>
    <w:rsid w:val="003F340F"/>
    <w:pPr>
      <w:spacing w:line="240" w:lineRule="auto"/>
    </w:pPr>
    <w:rPr>
      <w:sz w:val="20"/>
      <w:szCs w:val="20"/>
    </w:rPr>
  </w:style>
  <w:style w:type="character" w:customStyle="1" w:styleId="CommentTextChar">
    <w:name w:val="Comment Text Char"/>
    <w:basedOn w:val="DefaultParagraphFont"/>
    <w:link w:val="CommentText"/>
    <w:uiPriority w:val="99"/>
    <w:semiHidden/>
    <w:rsid w:val="003F340F"/>
    <w:rPr>
      <w:sz w:val="20"/>
      <w:szCs w:val="20"/>
    </w:rPr>
  </w:style>
  <w:style w:type="paragraph" w:styleId="CommentSubject">
    <w:name w:val="annotation subject"/>
    <w:basedOn w:val="CommentText"/>
    <w:next w:val="CommentText"/>
    <w:link w:val="CommentSubjectChar"/>
    <w:uiPriority w:val="99"/>
    <w:semiHidden/>
    <w:unhideWhenUsed/>
    <w:rsid w:val="003F340F"/>
    <w:rPr>
      <w:b/>
      <w:bCs/>
    </w:rPr>
  </w:style>
  <w:style w:type="character" w:customStyle="1" w:styleId="CommentSubjectChar">
    <w:name w:val="Comment Subject Char"/>
    <w:basedOn w:val="CommentTextChar"/>
    <w:link w:val="CommentSubject"/>
    <w:uiPriority w:val="99"/>
    <w:semiHidden/>
    <w:rsid w:val="003F340F"/>
    <w:rPr>
      <w:b/>
      <w:bCs/>
      <w:sz w:val="20"/>
      <w:szCs w:val="20"/>
    </w:rPr>
  </w:style>
  <w:style w:type="paragraph" w:styleId="BalloonText">
    <w:name w:val="Balloon Text"/>
    <w:basedOn w:val="Normal"/>
    <w:link w:val="BalloonTextChar"/>
    <w:uiPriority w:val="99"/>
    <w:semiHidden/>
    <w:unhideWhenUsed/>
    <w:rsid w:val="003F3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992">
      <w:bodyDiv w:val="1"/>
      <w:marLeft w:val="0"/>
      <w:marRight w:val="0"/>
      <w:marTop w:val="0"/>
      <w:marBottom w:val="0"/>
      <w:divBdr>
        <w:top w:val="none" w:sz="0" w:space="0" w:color="auto"/>
        <w:left w:val="none" w:sz="0" w:space="0" w:color="auto"/>
        <w:bottom w:val="none" w:sz="0" w:space="0" w:color="auto"/>
        <w:right w:val="none" w:sz="0" w:space="0" w:color="auto"/>
      </w:divBdr>
    </w:div>
    <w:div w:id="195386873">
      <w:bodyDiv w:val="1"/>
      <w:marLeft w:val="0"/>
      <w:marRight w:val="0"/>
      <w:marTop w:val="0"/>
      <w:marBottom w:val="0"/>
      <w:divBdr>
        <w:top w:val="none" w:sz="0" w:space="0" w:color="auto"/>
        <w:left w:val="none" w:sz="0" w:space="0" w:color="auto"/>
        <w:bottom w:val="none" w:sz="0" w:space="0" w:color="auto"/>
        <w:right w:val="none" w:sz="0" w:space="0" w:color="auto"/>
      </w:divBdr>
    </w:div>
    <w:div w:id="477036699">
      <w:bodyDiv w:val="1"/>
      <w:marLeft w:val="0"/>
      <w:marRight w:val="0"/>
      <w:marTop w:val="0"/>
      <w:marBottom w:val="0"/>
      <w:divBdr>
        <w:top w:val="none" w:sz="0" w:space="0" w:color="auto"/>
        <w:left w:val="none" w:sz="0" w:space="0" w:color="auto"/>
        <w:bottom w:val="none" w:sz="0" w:space="0" w:color="auto"/>
        <w:right w:val="none" w:sz="0" w:space="0" w:color="auto"/>
      </w:divBdr>
    </w:div>
    <w:div w:id="559026408">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963149209">
      <w:bodyDiv w:val="1"/>
      <w:marLeft w:val="0"/>
      <w:marRight w:val="0"/>
      <w:marTop w:val="0"/>
      <w:marBottom w:val="0"/>
      <w:divBdr>
        <w:top w:val="none" w:sz="0" w:space="0" w:color="auto"/>
        <w:left w:val="none" w:sz="0" w:space="0" w:color="auto"/>
        <w:bottom w:val="none" w:sz="0" w:space="0" w:color="auto"/>
        <w:right w:val="none" w:sz="0" w:space="0" w:color="auto"/>
      </w:divBdr>
    </w:div>
    <w:div w:id="1068919090">
      <w:bodyDiv w:val="1"/>
      <w:marLeft w:val="0"/>
      <w:marRight w:val="0"/>
      <w:marTop w:val="0"/>
      <w:marBottom w:val="0"/>
      <w:divBdr>
        <w:top w:val="none" w:sz="0" w:space="0" w:color="auto"/>
        <w:left w:val="none" w:sz="0" w:space="0" w:color="auto"/>
        <w:bottom w:val="none" w:sz="0" w:space="0" w:color="auto"/>
        <w:right w:val="none" w:sz="0" w:space="0" w:color="auto"/>
      </w:divBdr>
    </w:div>
    <w:div w:id="1120487941">
      <w:bodyDiv w:val="1"/>
      <w:marLeft w:val="0"/>
      <w:marRight w:val="0"/>
      <w:marTop w:val="0"/>
      <w:marBottom w:val="0"/>
      <w:divBdr>
        <w:top w:val="none" w:sz="0" w:space="0" w:color="auto"/>
        <w:left w:val="none" w:sz="0" w:space="0" w:color="auto"/>
        <w:bottom w:val="none" w:sz="0" w:space="0" w:color="auto"/>
        <w:right w:val="none" w:sz="0" w:space="0" w:color="auto"/>
      </w:divBdr>
    </w:div>
    <w:div w:id="1747531017">
      <w:bodyDiv w:val="1"/>
      <w:marLeft w:val="0"/>
      <w:marRight w:val="0"/>
      <w:marTop w:val="0"/>
      <w:marBottom w:val="0"/>
      <w:divBdr>
        <w:top w:val="none" w:sz="0" w:space="0" w:color="auto"/>
        <w:left w:val="none" w:sz="0" w:space="0" w:color="auto"/>
        <w:bottom w:val="none" w:sz="0" w:space="0" w:color="auto"/>
        <w:right w:val="none" w:sz="0" w:space="0" w:color="auto"/>
      </w:divBdr>
    </w:div>
    <w:div w:id="1806894528">
      <w:bodyDiv w:val="1"/>
      <w:marLeft w:val="0"/>
      <w:marRight w:val="0"/>
      <w:marTop w:val="0"/>
      <w:marBottom w:val="0"/>
      <w:divBdr>
        <w:top w:val="none" w:sz="0" w:space="0" w:color="auto"/>
        <w:left w:val="none" w:sz="0" w:space="0" w:color="auto"/>
        <w:bottom w:val="none" w:sz="0" w:space="0" w:color="auto"/>
        <w:right w:val="none" w:sz="0" w:space="0" w:color="auto"/>
      </w:divBdr>
    </w:div>
    <w:div w:id="19742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Far11</b:Tag>
    <b:SourceType>JournalArticle</b:SourceType>
    <b:Guid>{B34258F5-936E-4433-85FD-6A3AD0C76259}</b:Guid>
    <b:Author>
      <b:Author>
        <b:NameList>
          <b:Person>
            <b:Last>Farber</b:Last>
            <b:First>Daniel</b:First>
            <b:Middle>A</b:Middle>
          </b:Person>
        </b:NameList>
      </b:Author>
    </b:Author>
    <b:Title>Emissions Trading and Social Justice</b:Title>
    <b:JournalName>UC Berkeley: Berkeley Program in law and Economics</b:JournalName>
    <b:Year>2011</b:Year>
    <b:Month>09</b:Month>
    <b:Day>20</b:Day>
    <b:URL>https://escholarship.org/uc/item/9z66c05g</b:URL>
    <b:RefOrder>1</b:RefOrder>
  </b:Source>
  <b:Source>
    <b:Tag>Far111</b:Tag>
    <b:SourceType>JournalArticle</b:SourceType>
    <b:Guid>{5A5201F0-96F7-4175-A7CA-65A3E711928F}</b:Guid>
    <b:Author>
      <b:Author>
        <b:NameList>
          <b:Person>
            <b:Last>Farbes</b:Last>
            <b:First>Daniel</b:First>
            <b:Middle>A</b:Middle>
          </b:Person>
        </b:NameList>
      </b:Author>
    </b:Author>
    <b:Title>Law, Sustainability and the Pursuit of Happiness</b:Title>
    <b:JournalName> UC Berkeley: Berkeley Program in Law and Economics</b:JournalName>
    <b:Year>2011</b:Year>
    <b:RefOrder>2</b:RefOrder>
  </b:Source>
  <b:Source>
    <b:Tag>Guz05</b:Tag>
    <b:SourceType>JournalArticle</b:SourceType>
    <b:Guid>{FE833F60-1B49-4662-8ECF-CB83DB58FAEF}</b:Guid>
    <b:Title>Food Fears: Health and Safety at the WTO</b:Title>
    <b:JournalName>UC Berkeley: Berkeley Program in Law and Economics</b:JournalName>
    <b:Year>2005</b:Year>
    <b:Author>
      <b:Author>
        <b:NameList>
          <b:Person>
            <b:Last>Guzman</b:Last>
            <b:First>A.T</b:First>
          </b:Person>
        </b:NameList>
      </b:Author>
    </b:Author>
    <b:URL>https://escholarship.org/uc/item/41g0w05t</b:URL>
    <b:RefOrder>3</b:RefOrder>
  </b:Source>
  <b:Source>
    <b:Tag>Sco11</b:Tag>
    <b:SourceType>JournalArticle</b:SourceType>
    <b:Guid>{A5D895EB-D1C1-4796-99B2-246319E866BA}</b:Guid>
    <b:Title>Ideas and Innovations: Which Should be Subsidized</b:Title>
    <b:JournalName>UC Berkeley: Berkeley Program in Law and Economics</b:JournalName>
    <b:Year>2011</b:Year>
    <b:Author>
      <b:Author>
        <b:NameList>
          <b:Person>
            <b:Last>Scotchmer</b:Last>
            <b:First>Suzanne</b:First>
          </b:Person>
        </b:NameList>
      </b:Author>
    </b:Author>
    <b:URL>https://escholarship.org/uc/item/45n4k4sj</b:URL>
    <b:RefOrder>4</b:RefOrder>
  </b:Source>
  <b:Source>
    <b:Tag>Sco03</b:Tag>
    <b:SourceType>JournalArticle</b:SourceType>
    <b:Guid>{1D0DA0B5-A9CB-4347-A6D1-D97B852AB87D}</b:Guid>
    <b:Title>The Political Economy of Intellectual Property Treaties</b:Title>
    <b:JournalName>UC Berkeley: Berkeley Program in Law and Economics</b:JournalName>
    <b:Year>2003</b:Year>
    <b:Author>
      <b:Author>
        <b:NameList>
          <b:Person>
            <b:Last>Scotchmer</b:Last>
            <b:First>Suzanne</b:First>
          </b:Person>
        </b:NameList>
      </b:Author>
    </b:Author>
    <b:URL>https://escholarship.org/uc/item/11s2502z</b:URL>
    <b:RefOrder>5</b:RefOrder>
  </b:Source>
  <b:Source>
    <b:Tag>Mar03</b:Tag>
    <b:SourceType>JournalArticle</b:SourceType>
    <b:Guid>{425088AA-D911-46F9-AFC8-2737661C1DB2}</b:Guid>
    <b:Title>Public Policy and Extended Families: Evidence from Pensions in South Africa</b:Title>
    <b:JournalName>The World Bank Economic Review</b:JournalName>
    <b:Year>2003</b:Year>
    <b:Pages>27-50</b:Pages>
    <b:Author>
      <b:Author>
        <b:NameList>
          <b:Person>
            <b:Last>Marianne</b:Last>
            <b:First>Bertrand</b:First>
          </b:Person>
          <b:Person>
            <b:Last>Sendhil</b:Last>
            <b:First>Mullainathan</b:First>
          </b:Person>
          <b:Person>
            <b:Last>Douglas</b:Last>
            <b:First>Miller</b:First>
          </b:Person>
        </b:NameList>
      </b:Author>
    </b:Author>
    <b:URL>https://doi.org/10.1093/wber/lhg014</b:URL>
    <b:RefOrder>6</b:RefOrder>
  </b:Source>
  <b:Source>
    <b:Tag>Col07</b:Tag>
    <b:SourceType>JournalArticle</b:SourceType>
    <b:Guid>{007BBD03-A602-4D74-AA17-188860CED1F5}</b:Guid>
    <b:Title>Robust Inference With Multiway Clustering</b:Title>
    <b:JournalName>Journal of Business and Economic Statistics</b:JournalName>
    <b:Year>2007</b:Year>
    <b:Pages>238-249</b:Pages>
    <b:Author>
      <b:Author>
        <b:NameList>
          <b:Person>
            <b:Last>Colin</b:Last>
            <b:First>Cameron</b:First>
          </b:Person>
          <b:Person>
            <b:Last>Gelbach</b:Last>
          </b:Person>
          <b:Person>
            <b:Last>Douglas L.</b:Last>
            <b:First>Miller</b:First>
          </b:Person>
        </b:NameList>
      </b:Author>
    </b:Author>
    <b:URL>https://doi.org/10.1198/jbes.2010.07136</b:URL>
    <b:RefOrder>7</b:RefOrder>
  </b:Source>
  <b:Source>
    <b:Tag>Kev04</b:Tag>
    <b:SourceType>JournalArticle</b:SourceType>
    <b:Guid>{A0A6FA86-0476-4F0E-B310-779F47988339}</b:Guid>
    <b:Title>Lost Causes</b:Title>
    <b:JournalName>Journal of the History of Economic Thought</b:JournalName>
    <b:Year>2004</b:Year>
    <b:Pages>149-164</b:Pages>
    <b:Author>
      <b:Author>
        <b:NameList>
          <b:Person>
            <b:Last>Kevin</b:Last>
            <b:First>D. Hoover</b:First>
          </b:Person>
        </b:NameList>
      </b:Author>
    </b:Author>
    <b:Volume>26</b:Volume>
    <b:Issue>2</b:Issue>
    <b:URL>https://doi.org/10.1080/1042771042000219000</b:URL>
    <b:RefOrder>8</b:RefOrder>
  </b:Source>
  <b:Source>
    <b:Tag>Kev041</b:Tag>
    <b:SourceType>JournalArticle</b:SourceType>
    <b:Guid>{0759E4BD-CD61-445A-A907-583CC7593447}</b:Guid>
    <b:Title>Truth and Robustness in Cross-Country Growth Regression</b:Title>
    <b:JournalName>Oxford Bulletin of Economic and Statistics</b:JournalName>
    <b:Year>2004</b:Year>
    <b:Pages>765-798</b:Pages>
    <b:Author>
      <b:Author>
        <b:NameList>
          <b:Person>
            <b:Last>Kevin D.</b:Last>
            <b:First>Hoover</b:First>
          </b:Person>
          <b:Person>
            <b:Last>Stephen J</b:Last>
            <b:First>Perez</b:First>
          </b:Person>
        </b:NameList>
      </b:Author>
    </b:Author>
    <b:Volume>66</b:Volume>
    <b:Issue>5</b:Issue>
    <b:URL>https://doi.org/10.1111/j.1468-0084.2004.101_1.x</b:URL>
    <b:RefOrder>9</b:RefOrder>
  </b:Source>
  <b:Source>
    <b:Tag>Guz12</b:Tag>
    <b:SourceType>JournalArticle</b:SourceType>
    <b:Guid>{84C3F8E9-481B-47B3-A390-EDE3508C456C}</b:Guid>
    <b:Title>The Case Against Consent in International Law</b:Title>
    <b:JournalName>UC Berkeley: Berkeley Program in Law and Economics</b:JournalName>
    <b:Year>2012</b:Year>
    <b:Author>
      <b:Author>
        <b:NameList>
          <b:Person>
            <b:Last>Guzman</b:Last>
            <b:First>A.T</b:First>
          </b:Person>
        </b:NameList>
      </b:Author>
    </b:Author>
    <b:URL>https://escholarship.org/uc/item/45n4k4sj</b:URL>
    <b:RefOrder>10</b:RefOrder>
  </b:Source>
</b:Sources>
</file>

<file path=customXml/itemProps1.xml><?xml version="1.0" encoding="utf-8"?>
<ds:datastoreItem xmlns:ds="http://schemas.openxmlformats.org/officeDocument/2006/customXml" ds:itemID="{66C451C1-4445-4D89-803E-7CD2E686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Syed azhar Sabbah</cp:lastModifiedBy>
  <cp:revision>5</cp:revision>
  <dcterms:created xsi:type="dcterms:W3CDTF">2019-05-18T18:36:00Z</dcterms:created>
  <dcterms:modified xsi:type="dcterms:W3CDTF">2019-05-18T18:38:00Z</dcterms:modified>
</cp:coreProperties>
</file>