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9770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9770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9770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9770D" w:rsidP="000534D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0534DB" w:rsidRPr="000534DB">
        <w:t>Time for a Decision</w:t>
      </w:r>
    </w:p>
    <w:p w:rsidR="004558DD" w:rsidRDefault="004558DD" w:rsidP="004558DD">
      <w:r>
        <w:t xml:space="preserve">Setting a time budget is essential to </w:t>
      </w:r>
      <w:r w:rsidR="00E16E64">
        <w:t>allot</w:t>
      </w:r>
      <w:r>
        <w:t xml:space="preserve"> time to the essential activities proactively. Using time budgets is imperative to avoid any prioritization dilemmas and keep everything on track and in a balanced way. It also allows keeping a balance between the </w:t>
      </w:r>
      <w:r w:rsidR="00E16E64">
        <w:t xml:space="preserve">task </w:t>
      </w:r>
      <w:bookmarkStart w:id="0" w:name="_GoBack"/>
      <w:bookmarkEnd w:id="0"/>
      <w:r>
        <w:t>demands and helps to deal with productivity killers such as procrastination. Stretch budget deals with the forecasts and measures that are higher than the estimate.</w:t>
      </w:r>
    </w:p>
    <w:p w:rsidR="004558DD" w:rsidRDefault="004558DD" w:rsidP="004558DD">
      <w:r>
        <w:t xml:space="preserve">Ryan’s decision could be based on three models of ethics, Utilitarian Model, Golden Rule Model, and Kantian Model. He can either go to the audit manager to discuss the matter since time budgets are hurting everyone. His discussion could bring a favorable outcome for all. He can follow the Golden Rule Model of not causing trouble to anyone for now and complete the task wherever he can do in the given time budget. The last option he has is to use his right of freedom of speech and inform that he will be able to do the work in a given time with a certain level of efficiency.  </w:t>
      </w:r>
    </w:p>
    <w:p w:rsidR="004558DD" w:rsidRDefault="004558DD" w:rsidP="004558DD">
      <w:r>
        <w:t>Ryan must go to audit manager to discuss the matter with audit manager so that he must take actions that could benefit not only himself in the future but also to all those being hurt by the strict time budgets. This is preferable to other alternatives because it will bring the benefit of all those suffering from time budget constraint.</w:t>
      </w:r>
    </w:p>
    <w:p w:rsidR="004558DD" w:rsidRDefault="004558DD" w:rsidP="004558DD">
      <w:r>
        <w:t>Underreporting time is a practice in which time incurred on a certain activity is not reported accurately (</w:t>
      </w:r>
      <w:proofErr w:type="spellStart"/>
      <w:r>
        <w:t>Herda</w:t>
      </w:r>
      <w:proofErr w:type="spellEnd"/>
      <w:r>
        <w:t xml:space="preserve"> and Martin, A25). My decision would not influence because </w:t>
      </w:r>
      <w:r>
        <w:lastRenderedPageBreak/>
        <w:t>underreporting time is a practice that will hurt Ryan and he will have to suffer in the future as well.</w:t>
      </w:r>
    </w:p>
    <w:p w:rsidR="004558DD" w:rsidRDefault="004558DD" w:rsidP="004558DD">
      <w:r>
        <w:t>The decision would remain the same because Ryan will be influenced by the culture of long-term orientation in Germany (Hofstede, 3). Same goes with China where long-term orientation is high and taking future considerations is important. The decision will impact not only Ryan’s work-life balance but also his plans to study further.</w:t>
      </w:r>
    </w:p>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4558DD" w:rsidRDefault="004558DD" w:rsidP="000534DB"/>
    <w:p w:rsidR="00AD2672" w:rsidRDefault="00AD2672" w:rsidP="000534DB"/>
    <w:p w:rsidR="00AD2672" w:rsidRDefault="00AD2672" w:rsidP="000534DB"/>
    <w:p w:rsidR="00AD2672" w:rsidRDefault="00AD2672" w:rsidP="000534DB"/>
    <w:p w:rsidR="004558DD" w:rsidRDefault="004558DD" w:rsidP="000534DB"/>
    <w:p w:rsidR="004558DD" w:rsidRPr="004558DD" w:rsidRDefault="004558DD" w:rsidP="000534DB">
      <w:pPr>
        <w:rPr>
          <w:b/>
        </w:rPr>
      </w:pPr>
      <w:r w:rsidRPr="004558DD">
        <w:rPr>
          <w:b/>
        </w:rPr>
        <w:lastRenderedPageBreak/>
        <w:t xml:space="preserve">Works cited </w:t>
      </w:r>
    </w:p>
    <w:p w:rsidR="004558DD" w:rsidRPr="004558DD" w:rsidRDefault="004558DD" w:rsidP="004558D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4558DD">
        <w:rPr>
          <w:rFonts w:ascii="Times New Roman" w:hAnsi="Times New Roman" w:cs="Times New Roman"/>
        </w:rPr>
        <w:t>Herda</w:t>
      </w:r>
      <w:proofErr w:type="spellEnd"/>
      <w:r w:rsidRPr="004558DD">
        <w:rPr>
          <w:rFonts w:ascii="Times New Roman" w:hAnsi="Times New Roman" w:cs="Times New Roman"/>
        </w:rPr>
        <w:t xml:space="preserve">, David N., and Kasey A. Martin. “The Effects of Auditor Experience and Professional Commitment on Acceptance of Underreporting Time: A Moderated Mediation Analysis.” </w:t>
      </w:r>
      <w:r w:rsidRPr="004558DD">
        <w:rPr>
          <w:rFonts w:ascii="Times New Roman" w:hAnsi="Times New Roman" w:cs="Times New Roman"/>
          <w:i/>
          <w:iCs/>
        </w:rPr>
        <w:t>Current Issues in Auditing</w:t>
      </w:r>
      <w:r w:rsidRPr="004558DD">
        <w:rPr>
          <w:rFonts w:ascii="Times New Roman" w:hAnsi="Times New Roman" w:cs="Times New Roman"/>
        </w:rPr>
        <w:t>, vol. 10, no. 2, 2016, pp. A14–27.</w:t>
      </w:r>
    </w:p>
    <w:p w:rsidR="004558DD" w:rsidRPr="004558DD" w:rsidRDefault="004558DD" w:rsidP="004558DD">
      <w:pPr>
        <w:pStyle w:val="Bibliography"/>
        <w:rPr>
          <w:rFonts w:ascii="Times New Roman" w:hAnsi="Times New Roman" w:cs="Times New Roman"/>
        </w:rPr>
      </w:pPr>
      <w:r w:rsidRPr="004558DD">
        <w:rPr>
          <w:rFonts w:ascii="Times New Roman" w:hAnsi="Times New Roman" w:cs="Times New Roman"/>
        </w:rPr>
        <w:t xml:space="preserve">Hofstede, Geert. </w:t>
      </w:r>
      <w:r w:rsidRPr="004558DD">
        <w:rPr>
          <w:rFonts w:ascii="Times New Roman" w:hAnsi="Times New Roman" w:cs="Times New Roman"/>
          <w:i/>
          <w:iCs/>
        </w:rPr>
        <w:t>Geert Hofstede Cultural Dimensions</w:t>
      </w:r>
      <w:r w:rsidRPr="004558DD">
        <w:rPr>
          <w:rFonts w:ascii="Times New Roman" w:hAnsi="Times New Roman" w:cs="Times New Roman"/>
        </w:rPr>
        <w:t>. 2009.</w:t>
      </w:r>
    </w:p>
    <w:p w:rsidR="004558DD" w:rsidRPr="000534DB" w:rsidRDefault="004558DD" w:rsidP="000534DB">
      <w:r>
        <w:fldChar w:fldCharType="end"/>
      </w:r>
    </w:p>
    <w:sectPr w:rsidR="004558DD" w:rsidRPr="000534D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0D" w:rsidRDefault="00D9770D">
      <w:pPr>
        <w:spacing w:line="240" w:lineRule="auto"/>
      </w:pPr>
      <w:r>
        <w:separator/>
      </w:r>
    </w:p>
  </w:endnote>
  <w:endnote w:type="continuationSeparator" w:id="0">
    <w:p w:rsidR="00D9770D" w:rsidRDefault="00D9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0D" w:rsidRDefault="00D9770D">
      <w:pPr>
        <w:spacing w:line="240" w:lineRule="auto"/>
      </w:pPr>
      <w:r>
        <w:separator/>
      </w:r>
    </w:p>
  </w:footnote>
  <w:footnote w:type="continuationSeparator" w:id="0">
    <w:p w:rsidR="00D9770D" w:rsidRDefault="00D97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770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16E6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770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16E6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6164D7"/>
    <w:multiLevelType w:val="hybridMultilevel"/>
    <w:tmpl w:val="EC6205C4"/>
    <w:lvl w:ilvl="0" w:tplc="87404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34DB"/>
    <w:rsid w:val="000B78C8"/>
    <w:rsid w:val="001463B2"/>
    <w:rsid w:val="001A7D41"/>
    <w:rsid w:val="001F62C0"/>
    <w:rsid w:val="00234526"/>
    <w:rsid w:val="00245E02"/>
    <w:rsid w:val="00272849"/>
    <w:rsid w:val="002965CE"/>
    <w:rsid w:val="002C5F36"/>
    <w:rsid w:val="002E12F5"/>
    <w:rsid w:val="00353B66"/>
    <w:rsid w:val="004558DD"/>
    <w:rsid w:val="00456604"/>
    <w:rsid w:val="004A2675"/>
    <w:rsid w:val="004F7139"/>
    <w:rsid w:val="0057093C"/>
    <w:rsid w:val="00691EC1"/>
    <w:rsid w:val="007539D9"/>
    <w:rsid w:val="007C53FB"/>
    <w:rsid w:val="008B7D18"/>
    <w:rsid w:val="008F1F97"/>
    <w:rsid w:val="008F4052"/>
    <w:rsid w:val="009C61A9"/>
    <w:rsid w:val="009D4EB3"/>
    <w:rsid w:val="00AD2672"/>
    <w:rsid w:val="00B13D1B"/>
    <w:rsid w:val="00B8104E"/>
    <w:rsid w:val="00B818DF"/>
    <w:rsid w:val="00CC4F4B"/>
    <w:rsid w:val="00CF022E"/>
    <w:rsid w:val="00D52117"/>
    <w:rsid w:val="00D9770D"/>
    <w:rsid w:val="00DB0D39"/>
    <w:rsid w:val="00E06E86"/>
    <w:rsid w:val="00E14005"/>
    <w:rsid w:val="00E16E64"/>
    <w:rsid w:val="00E51253"/>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CF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9D4201"/>
    <w:rsid w:val="00CC50A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2019-08-05T04:14:00Z</dcterms:created>
  <dcterms:modified xsi:type="dcterms:W3CDTF">2019-08-05T05:14:00Z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id="QdPhEJoN"/&gt;&lt;style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