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A9D8A" w14:textId="3F22BE50" w:rsidR="00C842D1" w:rsidRPr="00FF488C" w:rsidRDefault="00C842D1" w:rsidP="00FF488C">
      <w:pPr>
        <w:spacing w:line="480" w:lineRule="auto"/>
        <w:ind w:firstLine="720"/>
        <w:jc w:val="center"/>
        <w:rPr>
          <w:rFonts w:ascii="Times New Roman" w:hAnsi="Times New Roman" w:cs="Times New Roman"/>
        </w:rPr>
      </w:pPr>
      <w:r w:rsidRPr="00FF488C">
        <w:rPr>
          <w:rFonts w:ascii="Times New Roman" w:hAnsi="Times New Roman" w:cs="Times New Roman"/>
        </w:rPr>
        <w:t>Economic agricultur</w:t>
      </w:r>
      <w:r w:rsidR="00FF488C">
        <w:rPr>
          <w:rFonts w:ascii="Times New Roman" w:hAnsi="Times New Roman" w:cs="Times New Roman"/>
        </w:rPr>
        <w:t>e</w:t>
      </w:r>
    </w:p>
    <w:p w14:paraId="714DAC89" w14:textId="1F83760B" w:rsidR="0010412D" w:rsidRDefault="00232DDC" w:rsidP="0010412D">
      <w:pPr>
        <w:tabs>
          <w:tab w:val="left" w:pos="1978"/>
        </w:tabs>
        <w:spacing w:line="480" w:lineRule="auto"/>
        <w:ind w:firstLine="720"/>
        <w:jc w:val="both"/>
        <w:rPr>
          <w:rFonts w:ascii="Times New Roman" w:hAnsi="Times New Roman" w:cs="Times New Roman"/>
        </w:rPr>
      </w:pPr>
      <w:r w:rsidRPr="00FF488C">
        <w:rPr>
          <w:rFonts w:ascii="Times New Roman" w:hAnsi="Times New Roman" w:cs="Times New Roman"/>
        </w:rPr>
        <w:t xml:space="preserve">Agriculture is of great economic value </w:t>
      </w:r>
      <w:r w:rsidR="00BD0BDD">
        <w:rPr>
          <w:rFonts w:ascii="Times New Roman" w:hAnsi="Times New Roman" w:cs="Times New Roman"/>
        </w:rPr>
        <w:t xml:space="preserve">if agriculturists use the right inputs and fertilizers. </w:t>
      </w:r>
      <w:r w:rsidR="004A3240">
        <w:rPr>
          <w:rFonts w:ascii="Times New Roman" w:hAnsi="Times New Roman" w:cs="Times New Roman"/>
        </w:rPr>
        <w:t>The article reveals that agronomical inputs improve yields that results on increased returns and high economic boost. It has become a standard practice in the developed countries to use mode</w:t>
      </w:r>
      <w:r w:rsidR="00AC5C1B">
        <w:rPr>
          <w:rFonts w:ascii="Times New Roman" w:hAnsi="Times New Roman" w:cs="Times New Roman"/>
        </w:rPr>
        <w:t xml:space="preserve">rn seeds and adequate water for enhancing yields of crop. Agriculture development is linked to economy because high production of crops leads to high incomes, prosperity of the communities and overall economic growth. </w:t>
      </w:r>
      <w:r w:rsidR="0010412D">
        <w:rPr>
          <w:rFonts w:ascii="Times New Roman" w:hAnsi="Times New Roman" w:cs="Times New Roman"/>
        </w:rPr>
        <w:t>Evidence suggests that the countries that have better developed agriculture are more likely to gain economic benefits. GDP growth is directly liked to the agriculture yield that also depends on labor productivity.</w:t>
      </w:r>
      <w:r w:rsidR="000C63DB">
        <w:rPr>
          <w:rFonts w:ascii="Times New Roman" w:hAnsi="Times New Roman" w:cs="Times New Roman"/>
        </w:rPr>
        <w:t xml:space="preserve"> Per capita real income of the countries is also linked to high agricultural yield. </w:t>
      </w:r>
    </w:p>
    <w:p w14:paraId="59228D1D" w14:textId="674CF97E" w:rsidR="0010412D" w:rsidRDefault="00106DDE" w:rsidP="0010412D">
      <w:pPr>
        <w:tabs>
          <w:tab w:val="left" w:pos="1978"/>
        </w:tabs>
        <w:spacing w:line="480" w:lineRule="auto"/>
        <w:ind w:firstLine="720"/>
        <w:jc w:val="both"/>
        <w:rPr>
          <w:rFonts w:ascii="Times New Roman" w:hAnsi="Times New Roman" w:cs="Times New Roman"/>
        </w:rPr>
      </w:pPr>
      <w:r>
        <w:rPr>
          <w:rFonts w:ascii="Times New Roman" w:hAnsi="Times New Roman" w:cs="Times New Roman"/>
        </w:rPr>
        <w:t xml:space="preserve">Labor force of most of the developing countries is generating large share from agriculture. Evidence </w:t>
      </w:r>
      <w:r w:rsidR="002E4621">
        <w:rPr>
          <w:rFonts w:ascii="Times New Roman" w:hAnsi="Times New Roman" w:cs="Times New Roman"/>
        </w:rPr>
        <w:t>also suggests that agriculture is the major source of generating employment for the people of developing countries. People lacking in education or skills can get work in agriculture that help them in earning money.</w:t>
      </w:r>
      <w:r w:rsidR="00432AF3">
        <w:rPr>
          <w:rFonts w:ascii="Times New Roman" w:hAnsi="Times New Roman" w:cs="Times New Roman"/>
        </w:rPr>
        <w:t xml:space="preserve"> Agriculture is also linked to the exports that again improved the economic gains for the country. Most of the developing countries are exporting agricultural commodities to different countries for earning foreign exchange. The foreign exchange is then used for improving infrastructure of the economy and its other important indicators including </w:t>
      </w:r>
      <w:r w:rsidR="00412388">
        <w:rPr>
          <w:rFonts w:ascii="Times New Roman" w:hAnsi="Times New Roman" w:cs="Times New Roman"/>
        </w:rPr>
        <w:t xml:space="preserve">education, health and investments. </w:t>
      </w:r>
    </w:p>
    <w:p w14:paraId="6341FB71" w14:textId="1F633383" w:rsidR="00FD316F" w:rsidRDefault="002633B8" w:rsidP="0010412D">
      <w:pPr>
        <w:tabs>
          <w:tab w:val="left" w:pos="1978"/>
        </w:tabs>
        <w:spacing w:line="480" w:lineRule="auto"/>
        <w:ind w:firstLine="720"/>
        <w:jc w:val="both"/>
        <w:rPr>
          <w:rFonts w:ascii="Times New Roman" w:hAnsi="Times New Roman" w:cs="Times New Roman"/>
        </w:rPr>
      </w:pPr>
      <w:r>
        <w:rPr>
          <w:rFonts w:ascii="Times New Roman" w:hAnsi="Times New Roman" w:cs="Times New Roman"/>
        </w:rPr>
        <w:t xml:space="preserve">Agriculture leads to economic development by providing food and raw material for the non-agriculture sector, developing demand for the goods produced in those sectors, </w:t>
      </w:r>
      <w:r w:rsidR="004561E1">
        <w:rPr>
          <w:rFonts w:ascii="Times New Roman" w:hAnsi="Times New Roman" w:cs="Times New Roman"/>
        </w:rPr>
        <w:t xml:space="preserve">strengthening purchasing power and </w:t>
      </w:r>
      <w:r w:rsidR="00FC151F">
        <w:rPr>
          <w:rFonts w:ascii="Times New Roman" w:hAnsi="Times New Roman" w:cs="Times New Roman"/>
        </w:rPr>
        <w:t xml:space="preserve">selling market surplus. Investable surplus is </w:t>
      </w:r>
      <w:r w:rsidR="00FC151F">
        <w:rPr>
          <w:rFonts w:ascii="Times New Roman" w:hAnsi="Times New Roman" w:cs="Times New Roman"/>
        </w:rPr>
        <w:lastRenderedPageBreak/>
        <w:t xml:space="preserve">also given in the form of taxes and savings. Agriculture sector thus help nations in making economic system self sustaining. </w:t>
      </w:r>
      <w:r w:rsidR="00FD316F">
        <w:rPr>
          <w:rFonts w:ascii="Times New Roman" w:hAnsi="Times New Roman" w:cs="Times New Roman"/>
        </w:rPr>
        <w:t xml:space="preserve">While if agriculture sector fails to meet the demands for food products it undermines economic growth. </w:t>
      </w:r>
    </w:p>
    <w:p w14:paraId="3BBBDBD8" w14:textId="77777777" w:rsidR="00FD316F" w:rsidRDefault="00FD316F">
      <w:pPr>
        <w:rPr>
          <w:rFonts w:ascii="Times New Roman" w:hAnsi="Times New Roman" w:cs="Times New Roman"/>
        </w:rPr>
      </w:pPr>
      <w:r>
        <w:rPr>
          <w:rFonts w:ascii="Times New Roman" w:hAnsi="Times New Roman" w:cs="Times New Roman"/>
        </w:rPr>
        <w:br w:type="page"/>
      </w:r>
    </w:p>
    <w:p w14:paraId="7E2B1FE0" w14:textId="03160547" w:rsidR="00FD316F" w:rsidRDefault="00FD316F" w:rsidP="00D71506">
      <w:pPr>
        <w:tabs>
          <w:tab w:val="left" w:pos="1978"/>
        </w:tabs>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w:t>
      </w:r>
    </w:p>
    <w:sdt>
      <w:sdtPr>
        <w:id w:val="111145805"/>
        <w:bibliography/>
      </w:sdtPr>
      <w:sdtContent>
        <w:bookmarkStart w:id="0" w:name="_GoBack" w:displacedByCustomXml="prev"/>
        <w:p w14:paraId="006EC5C1" w14:textId="27E03375" w:rsidR="00FD316F" w:rsidRDefault="00FD316F" w:rsidP="00D71506">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McArthura, J. W., &amp; McCord, G. C. (2017). Fertilizing growth: Agricultural inputs and their effects in economic development . </w:t>
          </w:r>
          <w:r>
            <w:rPr>
              <w:i/>
              <w:iCs/>
              <w:noProof/>
            </w:rPr>
            <w:t>Journal of Development Economics, 127</w:t>
          </w:r>
          <w:r>
            <w:rPr>
              <w:noProof/>
            </w:rPr>
            <w:t>, 133-152.</w:t>
          </w:r>
        </w:p>
        <w:p w14:paraId="5643B8EF" w14:textId="77777777" w:rsidR="00FD316F" w:rsidRDefault="00FD316F" w:rsidP="00D71506">
          <w:pPr>
            <w:spacing w:line="480" w:lineRule="auto"/>
            <w:ind w:left="720" w:hanging="720"/>
          </w:pPr>
          <w:r>
            <w:rPr>
              <w:b/>
              <w:bCs/>
              <w:noProof/>
            </w:rPr>
            <w:fldChar w:fldCharType="end"/>
          </w:r>
        </w:p>
      </w:sdtContent>
    </w:sdt>
    <w:p w14:paraId="7F1A8189" w14:textId="77777777" w:rsidR="00FD316F" w:rsidRPr="00FF488C" w:rsidRDefault="00FD316F" w:rsidP="00D71506">
      <w:pPr>
        <w:tabs>
          <w:tab w:val="left" w:pos="1978"/>
        </w:tabs>
        <w:spacing w:line="480" w:lineRule="auto"/>
        <w:ind w:left="720" w:hanging="720"/>
        <w:jc w:val="both"/>
        <w:rPr>
          <w:rFonts w:ascii="Times New Roman" w:hAnsi="Times New Roman" w:cs="Times New Roman"/>
        </w:rPr>
      </w:pPr>
    </w:p>
    <w:p w14:paraId="7ED51529" w14:textId="77777777" w:rsidR="00FD316F" w:rsidRDefault="00FD316F" w:rsidP="00D71506">
      <w:pPr>
        <w:tabs>
          <w:tab w:val="left" w:pos="1978"/>
        </w:tabs>
        <w:spacing w:line="480" w:lineRule="auto"/>
        <w:ind w:firstLine="720"/>
        <w:jc w:val="both"/>
      </w:pPr>
    </w:p>
    <w:p w14:paraId="1E20AA4F" w14:textId="77777777" w:rsidR="00FD316F" w:rsidRPr="00FF488C" w:rsidRDefault="00FD316F" w:rsidP="00D71506">
      <w:pPr>
        <w:tabs>
          <w:tab w:val="left" w:pos="1978"/>
        </w:tabs>
        <w:spacing w:line="480" w:lineRule="auto"/>
        <w:ind w:firstLine="720"/>
        <w:jc w:val="both"/>
        <w:rPr>
          <w:rFonts w:ascii="Times New Roman" w:hAnsi="Times New Roman" w:cs="Times New Roman"/>
        </w:rPr>
      </w:pPr>
    </w:p>
    <w:bookmarkEnd w:id="0"/>
    <w:sectPr w:rsidR="00FD316F" w:rsidRPr="00FF488C"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7117F" w14:textId="77777777" w:rsidR="00412388" w:rsidRDefault="00412388" w:rsidP="00C842D1">
      <w:r>
        <w:separator/>
      </w:r>
    </w:p>
  </w:endnote>
  <w:endnote w:type="continuationSeparator" w:id="0">
    <w:p w14:paraId="429DFAF2" w14:textId="77777777" w:rsidR="00412388" w:rsidRDefault="00412388" w:rsidP="00C8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C1AFF" w14:textId="77777777" w:rsidR="00412388" w:rsidRDefault="00412388" w:rsidP="00C842D1">
      <w:r>
        <w:separator/>
      </w:r>
    </w:p>
  </w:footnote>
  <w:footnote w:type="continuationSeparator" w:id="0">
    <w:p w14:paraId="52D25821" w14:textId="77777777" w:rsidR="00412388" w:rsidRDefault="00412388" w:rsidP="00C842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CE9E0" w14:textId="77777777" w:rsidR="00412388" w:rsidRDefault="00412388" w:rsidP="004123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65099F" w14:textId="77777777" w:rsidR="00412388" w:rsidRDefault="00412388" w:rsidP="00C842D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B7CAD" w14:textId="77777777" w:rsidR="00412388" w:rsidRDefault="00412388" w:rsidP="004123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1506">
      <w:rPr>
        <w:rStyle w:val="PageNumber"/>
        <w:noProof/>
      </w:rPr>
      <w:t>1</w:t>
    </w:r>
    <w:r>
      <w:rPr>
        <w:rStyle w:val="PageNumber"/>
      </w:rPr>
      <w:fldChar w:fldCharType="end"/>
    </w:r>
  </w:p>
  <w:p w14:paraId="36EAF2D6" w14:textId="77777777" w:rsidR="00412388" w:rsidRDefault="00412388" w:rsidP="00C842D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2D1"/>
    <w:rsid w:val="0007155E"/>
    <w:rsid w:val="000C63DB"/>
    <w:rsid w:val="0010412D"/>
    <w:rsid w:val="00106DDE"/>
    <w:rsid w:val="00145D98"/>
    <w:rsid w:val="00232DDC"/>
    <w:rsid w:val="002633B8"/>
    <w:rsid w:val="002E4621"/>
    <w:rsid w:val="00412388"/>
    <w:rsid w:val="00432AF3"/>
    <w:rsid w:val="004561E1"/>
    <w:rsid w:val="004A3240"/>
    <w:rsid w:val="004F3E88"/>
    <w:rsid w:val="00635D27"/>
    <w:rsid w:val="00776691"/>
    <w:rsid w:val="00AC5C1B"/>
    <w:rsid w:val="00BD0BDD"/>
    <w:rsid w:val="00C842D1"/>
    <w:rsid w:val="00D71506"/>
    <w:rsid w:val="00FC151F"/>
    <w:rsid w:val="00FD316F"/>
    <w:rsid w:val="00FF4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DF17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316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2D1"/>
    <w:pPr>
      <w:tabs>
        <w:tab w:val="center" w:pos="4320"/>
        <w:tab w:val="right" w:pos="8640"/>
      </w:tabs>
    </w:pPr>
  </w:style>
  <w:style w:type="character" w:customStyle="1" w:styleId="HeaderChar">
    <w:name w:val="Header Char"/>
    <w:basedOn w:val="DefaultParagraphFont"/>
    <w:link w:val="Header"/>
    <w:uiPriority w:val="99"/>
    <w:rsid w:val="00C842D1"/>
  </w:style>
  <w:style w:type="character" w:styleId="PageNumber">
    <w:name w:val="page number"/>
    <w:basedOn w:val="DefaultParagraphFont"/>
    <w:uiPriority w:val="99"/>
    <w:semiHidden/>
    <w:unhideWhenUsed/>
    <w:rsid w:val="00C842D1"/>
  </w:style>
  <w:style w:type="paragraph" w:styleId="BalloonText">
    <w:name w:val="Balloon Text"/>
    <w:basedOn w:val="Normal"/>
    <w:link w:val="BalloonTextChar"/>
    <w:uiPriority w:val="99"/>
    <w:semiHidden/>
    <w:unhideWhenUsed/>
    <w:rsid w:val="000715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155E"/>
    <w:rPr>
      <w:rFonts w:ascii="Lucida Grande" w:hAnsi="Lucida Grande" w:cs="Lucida Grande"/>
      <w:sz w:val="18"/>
      <w:szCs w:val="18"/>
    </w:rPr>
  </w:style>
  <w:style w:type="character" w:customStyle="1" w:styleId="Heading1Char">
    <w:name w:val="Heading 1 Char"/>
    <w:basedOn w:val="DefaultParagraphFont"/>
    <w:link w:val="Heading1"/>
    <w:uiPriority w:val="9"/>
    <w:rsid w:val="00FD316F"/>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D31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316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2D1"/>
    <w:pPr>
      <w:tabs>
        <w:tab w:val="center" w:pos="4320"/>
        <w:tab w:val="right" w:pos="8640"/>
      </w:tabs>
    </w:pPr>
  </w:style>
  <w:style w:type="character" w:customStyle="1" w:styleId="HeaderChar">
    <w:name w:val="Header Char"/>
    <w:basedOn w:val="DefaultParagraphFont"/>
    <w:link w:val="Header"/>
    <w:uiPriority w:val="99"/>
    <w:rsid w:val="00C842D1"/>
  </w:style>
  <w:style w:type="character" w:styleId="PageNumber">
    <w:name w:val="page number"/>
    <w:basedOn w:val="DefaultParagraphFont"/>
    <w:uiPriority w:val="99"/>
    <w:semiHidden/>
    <w:unhideWhenUsed/>
    <w:rsid w:val="00C842D1"/>
  </w:style>
  <w:style w:type="paragraph" w:styleId="BalloonText">
    <w:name w:val="Balloon Text"/>
    <w:basedOn w:val="Normal"/>
    <w:link w:val="BalloonTextChar"/>
    <w:uiPriority w:val="99"/>
    <w:semiHidden/>
    <w:unhideWhenUsed/>
    <w:rsid w:val="000715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155E"/>
    <w:rPr>
      <w:rFonts w:ascii="Lucida Grande" w:hAnsi="Lucida Grande" w:cs="Lucida Grande"/>
      <w:sz w:val="18"/>
      <w:szCs w:val="18"/>
    </w:rPr>
  </w:style>
  <w:style w:type="character" w:customStyle="1" w:styleId="Heading1Char">
    <w:name w:val="Heading 1 Char"/>
    <w:basedOn w:val="DefaultParagraphFont"/>
    <w:link w:val="Heading1"/>
    <w:uiPriority w:val="9"/>
    <w:rsid w:val="00FD316F"/>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D3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Joh175</b:Tag>
    <b:SourceType>JournalArticle</b:SourceType>
    <b:Guid>{5F80ACFE-ED7A-6941-8C87-8C1E36841595}</b:Guid>
    <b:Title>Fertilizing growth: Agricultural inputs and their effects in economic development </b:Title>
    <b:Year>2017</b:Year>
    <b:Author>
      <b:Author>
        <b:NameList>
          <b:Person>
            <b:Last>McArthura</b:Last>
            <b:First>John</b:First>
            <b:Middle>W</b:Middle>
          </b:Person>
          <b:Person>
            <b:Last>McCord</b:Last>
            <b:First>Gordon</b:First>
            <b:Middle>C</b:Middle>
          </b:Person>
        </b:NameList>
      </b:Author>
    </b:Author>
    <b:JournalName>Journal of Development Economics </b:JournalName>
    <b:Volume>127</b:Volume>
    <b:Pages>133-152 </b:Pages>
    <b:RefOrder>1</b:RefOrder>
  </b:Source>
</b:Sources>
</file>

<file path=customXml/itemProps1.xml><?xml version="1.0" encoding="utf-8"?>
<ds:datastoreItem xmlns:ds="http://schemas.openxmlformats.org/officeDocument/2006/customXml" ds:itemID="{55201A38-FDEE-2240-9E61-E36F2F12F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329</Words>
  <Characters>1878</Characters>
  <Application>Microsoft Macintosh Word</Application>
  <DocSecurity>0</DocSecurity>
  <Lines>15</Lines>
  <Paragraphs>4</Paragraphs>
  <ScaleCrop>false</ScaleCrop>
  <Company>art</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20</cp:revision>
  <dcterms:created xsi:type="dcterms:W3CDTF">2019-09-19T14:38:00Z</dcterms:created>
  <dcterms:modified xsi:type="dcterms:W3CDTF">2019-09-19T17:45:00Z</dcterms:modified>
</cp:coreProperties>
</file>