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Default="00E81978" w:rsidP="00B823AA">
      <w:pPr>
        <w:pStyle w:val="Title2"/>
      </w:pPr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402BFD" w:rsidRPr="008A6D74" w:rsidRDefault="00316BD6" w:rsidP="008A6D74">
      <w:pPr>
        <w:ind w:left="720" w:firstLine="0"/>
        <w:jc w:val="center"/>
      </w:pPr>
      <w:r w:rsidRPr="008A6D74">
        <w:t>Hemoglobin</w:t>
      </w:r>
    </w:p>
    <w:p w:rsidR="00402BFD" w:rsidRPr="008A6D74" w:rsidRDefault="00316BD6" w:rsidP="008A6D74">
      <w:pPr>
        <w:ind w:left="720" w:firstLine="0"/>
        <w:jc w:val="center"/>
      </w:pPr>
      <w:r w:rsidRPr="008A6D74">
        <w:t>Author name</w:t>
      </w:r>
    </w:p>
    <w:p w:rsidR="00402BFD" w:rsidRPr="008A6D74" w:rsidRDefault="00316BD6" w:rsidP="008A6D74">
      <w:pPr>
        <w:ind w:left="720" w:firstLine="0"/>
        <w:jc w:val="center"/>
      </w:pPr>
      <w:r w:rsidRPr="008A6D74">
        <w:t>Affiliations</w:t>
      </w:r>
    </w:p>
    <w:p w:rsidR="00B02434" w:rsidRPr="008A6D74" w:rsidRDefault="00B02434" w:rsidP="008A6D74">
      <w:pPr>
        <w:ind w:left="720" w:firstLine="0"/>
        <w:jc w:val="center"/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AA2AD0" w:rsidRPr="00AA2AD0" w:rsidRDefault="00316BD6" w:rsidP="00516F60">
      <w:r w:rsidRPr="00680FF1">
        <w:rPr>
          <w:highlight w:val="yellow"/>
        </w:rPr>
        <w:lastRenderedPageBreak/>
        <w:br/>
      </w:r>
    </w:p>
    <w:p w:rsidR="0074241C" w:rsidRPr="00953271" w:rsidRDefault="00316BD6" w:rsidP="000C3597">
      <w:pPr>
        <w:ind w:firstLine="0"/>
        <w:jc w:val="center"/>
        <w:rPr>
          <w:b/>
        </w:rPr>
      </w:pPr>
      <w:r w:rsidRPr="00953271">
        <w:rPr>
          <w:b/>
        </w:rPr>
        <w:t>Structure and function of the heme group</w:t>
      </w:r>
    </w:p>
    <w:p w:rsidR="00B02434" w:rsidRPr="00953271" w:rsidRDefault="00316BD6" w:rsidP="00DC26E0">
      <w:r w:rsidRPr="00953271">
        <w:t xml:space="preserve">There are four heme groups in </w:t>
      </w:r>
      <w:r w:rsidR="00801F69" w:rsidRPr="00953271">
        <w:t xml:space="preserve">hemoglobin. Each </w:t>
      </w:r>
      <w:r w:rsidR="006A05D7" w:rsidRPr="00953271">
        <w:t xml:space="preserve">heme group in hemoglobin consists of a protoporporphoryn IX ring and an iron ion </w:t>
      </w:r>
      <w:r w:rsidR="00AA2AD0" w:rsidRPr="00953271">
        <w:t>(</w:t>
      </w:r>
      <w:r w:rsidR="006A05D7" w:rsidRPr="00953271">
        <w:t>ferrous</w:t>
      </w:r>
      <w:r w:rsidR="00AA2AD0" w:rsidRPr="00953271">
        <w:t>).</w:t>
      </w:r>
      <w:r w:rsidR="006A05D7" w:rsidRPr="00953271">
        <w:t xml:space="preserve"> This ferrous ion</w:t>
      </w:r>
      <w:r w:rsidR="00AA2AD0" w:rsidRPr="00953271">
        <w:t xml:space="preserve"> can bind with</w:t>
      </w:r>
      <w:r w:rsidR="006A05D7" w:rsidRPr="00953271">
        <w:t xml:space="preserve"> four nitrogen atoms</w:t>
      </w:r>
      <w:r w:rsidR="001D722F" w:rsidRPr="00953271">
        <w:t xml:space="preserve"> and make </w:t>
      </w:r>
      <w:r w:rsidR="006A05D7" w:rsidRPr="00953271">
        <w:t>two additional bonds on either side of the porphyrin ring</w:t>
      </w:r>
      <w:r w:rsidR="00810CB0">
        <w:fldChar w:fldCharType="begin"/>
      </w:r>
      <w:r w:rsidR="001D1CEA">
        <w:instrText xml:space="preserve"> ADDIN ZOTERO_ITEM CSL_CITATION {"citationID":"pOTjdGYO","properties":{"formattedCitation":"(Yuan, Tam, Simplaceanu, &amp; Ho, 2015)","plainCitation":"(Yuan, Tam, Simplaceanu, &amp; Ho, 2015)","noteIndex":0},"citationItems":[{"id":2628,"uris":["http://zotero.org/users/local/KZl8ZL3A/items/TKHBJRPN"],"uri":["http://zotero.org/users/local/KZl8ZL3A/items/TKHBJRPN"],"itemData":{"id":2628,"type":"article-journal","title":"New look at hemoglobin allostery","container-title":"Chemical reviews","page":"1702-1724","volume":"115","issue":"4","author":[{"family":"Yuan","given":"Yue"},{"family":"Tam","given":"Ming F."},{"family":"Simplaceanu","given":"Virgil"},{"family":"Ho","given":"Chien"}],"issued":{"date-parts":[["2015"]]}}}],"schema":"https://github.com/citation-style-language/schema/raw/master/csl-citation.json"} </w:instrText>
      </w:r>
      <w:r w:rsidR="00810CB0">
        <w:fldChar w:fldCharType="separate"/>
      </w:r>
      <w:r w:rsidR="001D1CEA" w:rsidRPr="001D1CEA">
        <w:rPr>
          <w:rFonts w:ascii="Times New Roman" w:hAnsi="Times New Roman" w:cs="Times New Roman"/>
        </w:rPr>
        <w:t>(Yuan, Tam, Simplaceanu, &amp; Ho, 2015)</w:t>
      </w:r>
      <w:r w:rsidR="00810CB0">
        <w:fldChar w:fldCharType="end"/>
      </w:r>
      <w:r w:rsidR="006A05D7" w:rsidRPr="00953271">
        <w:t>.</w:t>
      </w:r>
      <w:r w:rsidR="00DC26E0" w:rsidRPr="00953271">
        <w:t xml:space="preserve">In the </w:t>
      </w:r>
      <w:r w:rsidR="00DC26E0" w:rsidRPr="00953271">
        <w:rPr>
          <w:lang w:eastAsia="en-US"/>
        </w:rPr>
        <w:t>deoxygenated state</w:t>
      </w:r>
      <w:r w:rsidR="00DC26E0" w:rsidRPr="00953271">
        <w:t xml:space="preserve">, </w:t>
      </w:r>
      <w:r w:rsidR="00DC26E0" w:rsidRPr="00953271">
        <w:rPr>
          <w:lang w:eastAsia="en-US"/>
        </w:rPr>
        <w:t>the heme group is nonplanar </w:t>
      </w:r>
      <w:r w:rsidR="00DC26E0" w:rsidRPr="00953271">
        <w:t xml:space="preserve">that results in the pulling of the </w:t>
      </w:r>
      <w:r w:rsidR="00DC26E0" w:rsidRPr="00953271">
        <w:rPr>
          <w:lang w:eastAsia="en-US"/>
        </w:rPr>
        <w:t xml:space="preserve">iron atom </w:t>
      </w:r>
      <w:r w:rsidR="00DC26E0" w:rsidRPr="00953271">
        <w:t>from the</w:t>
      </w:r>
      <w:r w:rsidR="00DC26E0" w:rsidRPr="00953271">
        <w:rPr>
          <w:lang w:eastAsia="en-US"/>
        </w:rPr>
        <w:t xml:space="preserve"> plane of the porphyrin </w:t>
      </w:r>
      <w:r w:rsidR="00DC26E0" w:rsidRPr="00953271">
        <w:t>in the direction of</w:t>
      </w:r>
      <w:r w:rsidR="00DC26E0" w:rsidRPr="00953271">
        <w:rPr>
          <w:lang w:eastAsia="en-US"/>
        </w:rPr>
        <w:t xml:space="preserve"> the histidine residue</w:t>
      </w:r>
      <w:r w:rsidR="00DC26E0" w:rsidRPr="00953271">
        <w:t>. In the oxygenated</w:t>
      </w:r>
      <w:r w:rsidR="00DC26E0" w:rsidRPr="00953271">
        <w:rPr>
          <w:lang w:eastAsia="en-US"/>
        </w:rPr>
        <w:t> state</w:t>
      </w:r>
      <w:r w:rsidR="00DC26E0" w:rsidRPr="00953271">
        <w:t>, the porphyrin ring has a planar configuration.</w:t>
      </w:r>
    </w:p>
    <w:p w:rsidR="00AC6079" w:rsidRPr="00953271" w:rsidRDefault="00316BD6" w:rsidP="00065A71">
      <w:pPr>
        <w:ind w:left="720" w:firstLine="0"/>
        <w:jc w:val="center"/>
        <w:rPr>
          <w:rFonts w:ascii="Times New Roman" w:hAnsi="Times New Roman" w:cs="Times New Roman"/>
        </w:rPr>
      </w:pPr>
      <w:r w:rsidRPr="00953271">
        <w:rPr>
          <w:noProof/>
          <w:lang w:eastAsia="en-US"/>
        </w:rPr>
        <w:drawing>
          <wp:inline distT="0" distB="0" distL="0" distR="0">
            <wp:extent cx="2786062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775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8012" cy="24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78" w:rsidRPr="00117764" w:rsidRDefault="00316BD6" w:rsidP="00117764">
      <w:r w:rsidRPr="00953271">
        <w:t>Hemoglobin has a functional specificity du</w:t>
      </w:r>
      <w:r w:rsidR="00227FD0" w:rsidRPr="00953271">
        <w:t xml:space="preserve">e to </w:t>
      </w:r>
      <w:r w:rsidR="001911C4" w:rsidRPr="00953271">
        <w:t>Heme group</w:t>
      </w:r>
      <w:r w:rsidRPr="00953271">
        <w:t xml:space="preserve">. Presence of heme group allows the </w:t>
      </w:r>
      <w:r w:rsidR="001911C4" w:rsidRPr="00953271">
        <w:t>bind</w:t>
      </w:r>
      <w:r w:rsidRPr="00953271">
        <w:t xml:space="preserve">ing of </w:t>
      </w:r>
      <w:r w:rsidR="00227FD0" w:rsidRPr="00953271">
        <w:t>f</w:t>
      </w:r>
      <w:r w:rsidR="001911C4" w:rsidRPr="00953271">
        <w:t>our oxygen molecules.</w:t>
      </w:r>
      <w:r w:rsidR="005D0771" w:rsidRPr="00117764">
        <w:t xml:space="preserve">This allows the hemoglobin to effectively </w:t>
      </w:r>
      <w:r w:rsidR="00117764" w:rsidRPr="00117764">
        <w:t xml:space="preserve">carry the </w:t>
      </w:r>
      <w:r w:rsidRPr="00117764">
        <w:t>oxygen from the lungs</w:t>
      </w:r>
      <w:r w:rsidR="00117764" w:rsidRPr="00117764">
        <w:t xml:space="preserve"> and transport it to all tissues</w:t>
      </w:r>
      <w:r w:rsidR="00117764">
        <w:t>.</w:t>
      </w:r>
    </w:p>
    <w:p w:rsidR="00F8735F" w:rsidRPr="00953271" w:rsidRDefault="00316BD6" w:rsidP="00BD024B">
      <w:pPr>
        <w:jc w:val="center"/>
        <w:rPr>
          <w:b/>
        </w:rPr>
      </w:pPr>
      <w:r w:rsidRPr="00953271">
        <w:rPr>
          <w:b/>
        </w:rPr>
        <w:t>Conformational difference between the oxy-Hb and deoxy-Hb</w:t>
      </w:r>
    </w:p>
    <w:p w:rsidR="00FB567F" w:rsidRPr="00953271" w:rsidRDefault="00316BD6" w:rsidP="006B439F">
      <w:pPr>
        <w:pStyle w:val="NormalWeb"/>
        <w:spacing w:before="120" w:after="105"/>
        <w:ind w:firstLine="367"/>
        <w:jc w:val="both"/>
        <w:rPr>
          <w:rFonts w:ascii="Verdana" w:hAnsi="Verdana"/>
          <w:color w:val="006400"/>
          <w:sz w:val="18"/>
          <w:szCs w:val="18"/>
        </w:rPr>
      </w:pPr>
      <w:r w:rsidRPr="00953271">
        <w:t>Oxy hemoglobin</w:t>
      </w:r>
      <w:r w:rsidR="00F8735F" w:rsidRPr="00953271">
        <w:t xml:space="preserve"> is a state when oxygen is bonded to the iron. It</w:t>
      </w:r>
      <w:r w:rsidRPr="00953271">
        <w:t xml:space="preserve"> has a relaxed</w:t>
      </w:r>
      <w:r w:rsidR="000C3597" w:rsidRPr="00953271">
        <w:t xml:space="preserve"> structure</w:t>
      </w:r>
      <w:r w:rsidR="001F7B7E" w:rsidRPr="00953271">
        <w:t xml:space="preserve"> as a result of oxygen binding</w:t>
      </w:r>
      <w:r w:rsidR="00BE5707" w:rsidRPr="00953271">
        <w:t xml:space="preserve"> and porphyrins ring gets dome form. </w:t>
      </w:r>
      <w:r w:rsidR="00210BA1" w:rsidRPr="00953271">
        <w:t>Now the size of the iron is condensed and it is easy for it to get into the cavity of the planar porphyrin ring.</w:t>
      </w:r>
      <w:r w:rsidR="00C219B5" w:rsidRPr="00953271">
        <w:t>Therefore</w:t>
      </w:r>
      <w:r w:rsidR="001615CD" w:rsidRPr="00953271">
        <w:t>, t</w:t>
      </w:r>
      <w:r w:rsidR="001F7B7E" w:rsidRPr="00953271">
        <w:t xml:space="preserve">here </w:t>
      </w:r>
      <w:r w:rsidR="001F7B7E" w:rsidRPr="00953271">
        <w:lastRenderedPageBreak/>
        <w:t>are less</w:t>
      </w:r>
      <w:r w:rsidR="000C3597" w:rsidRPr="00953271">
        <w:t xml:space="preserve"> intra- and inter-subunit salt bridges </w:t>
      </w:r>
      <w:r w:rsidR="001F7B7E" w:rsidRPr="00953271">
        <w:t>in this configuration.</w:t>
      </w:r>
      <w:r w:rsidR="002A0427" w:rsidRPr="00953271">
        <w:t xml:space="preserve">Proximal histidine is dragged with these changes and </w:t>
      </w:r>
      <w:r w:rsidR="00C6290D" w:rsidRPr="00953271">
        <w:t xml:space="preserve">brings </w:t>
      </w:r>
      <w:r w:rsidR="00BE5707" w:rsidRPr="00953271">
        <w:t>conformational changes in other globin subunits</w:t>
      </w:r>
      <w:r w:rsidR="00C6290D" w:rsidRPr="00953271">
        <w:t>. Thus, heme sites get opened for oxygen binding.</w:t>
      </w:r>
      <w:r w:rsidR="00F14AE6" w:rsidRPr="00953271">
        <w:t xml:space="preserve">On the other hand, </w:t>
      </w:r>
      <w:r w:rsidR="00F8735F" w:rsidRPr="00953271">
        <w:t xml:space="preserve">deoxyhemoglobin is a state when oxygen is not </w:t>
      </w:r>
      <w:r w:rsidRPr="00953271">
        <w:t xml:space="preserve">bounded to the iron and all </w:t>
      </w:r>
      <w:r w:rsidRPr="00953271">
        <w:rPr>
          <w:lang w:eastAsia="en-US"/>
        </w:rPr>
        <w:t xml:space="preserve">four of the corresponding locations of iron are engaged by </w:t>
      </w:r>
      <w:r w:rsidRPr="00953271">
        <w:t>nitrogen</w:t>
      </w:r>
      <w:r w:rsidRPr="00953271">
        <w:rPr>
          <w:lang w:eastAsia="en-US"/>
        </w:rPr>
        <w:t xml:space="preserve"> of porphyrin ring.</w:t>
      </w:r>
      <w:r w:rsidR="000518CA" w:rsidRPr="00953271">
        <w:t xml:space="preserve">A </w:t>
      </w:r>
      <w:r w:rsidR="000518CA" w:rsidRPr="00953271">
        <w:rPr>
          <w:lang w:eastAsia="en-US"/>
        </w:rPr>
        <w:t xml:space="preserve">fifth site </w:t>
      </w:r>
      <w:r w:rsidR="000518CA" w:rsidRPr="00953271">
        <w:t>there is Histidine residue known as proximal Histidine</w:t>
      </w:r>
      <w:r w:rsidR="000518CA" w:rsidRPr="00953271">
        <w:rPr>
          <w:lang w:eastAsia="en-US"/>
        </w:rPr>
        <w:t xml:space="preserve"> of globin</w:t>
      </w:r>
      <w:r w:rsidR="000518CA" w:rsidRPr="00953271">
        <w:rPr>
          <w:b/>
        </w:rPr>
        <w:t xml:space="preserve">. </w:t>
      </w:r>
      <w:r w:rsidR="00F8735F" w:rsidRPr="00953271">
        <w:t>D</w:t>
      </w:r>
      <w:r w:rsidR="00F14AE6" w:rsidRPr="00953271">
        <w:t xml:space="preserve">eoxy hemoglobin has a tense </w:t>
      </w:r>
      <w:r w:rsidR="0074241C" w:rsidRPr="00953271">
        <w:t>st</w:t>
      </w:r>
      <w:r w:rsidR="0074241C" w:rsidRPr="00F04F31">
        <w:t>ructure.</w:t>
      </w:r>
      <w:r w:rsidR="00D75AB0" w:rsidRPr="00F04F31">
        <w:t>It has</w:t>
      </w:r>
      <w:r w:rsidR="0074241C" w:rsidRPr="00F04F31">
        <w:t xml:space="preserve"> two alpha-glob</w:t>
      </w:r>
      <w:r w:rsidR="00796B8C" w:rsidRPr="00F04F31">
        <w:t>in and two beta-globin subunits, each containing a heme group.</w:t>
      </w:r>
      <w:r w:rsidR="00C1404C" w:rsidRPr="00F04F31">
        <w:t xml:space="preserve"> Moreover, several salt bridges are present that stabilize</w:t>
      </w:r>
      <w:r w:rsidR="00F95384" w:rsidRPr="00F04F31">
        <w:t xml:space="preserve"> this structure.</w:t>
      </w:r>
    </w:p>
    <w:p w:rsidR="002F170D" w:rsidRPr="00953271" w:rsidRDefault="00316BD6" w:rsidP="00BD0AE7">
      <w:pPr>
        <w:jc w:val="center"/>
        <w:rPr>
          <w:b/>
        </w:rPr>
      </w:pPr>
      <w:r w:rsidRPr="00953271">
        <w:rPr>
          <w:b/>
        </w:rPr>
        <w:t>Specific amino acid change as a result of the sickle cell mutation in the beta-globin polypeptide</w:t>
      </w:r>
    </w:p>
    <w:p w:rsidR="00621326" w:rsidRPr="00953271" w:rsidRDefault="00316BD6" w:rsidP="00621326">
      <w:r w:rsidRPr="00953271">
        <w:t>Mutations in the</w:t>
      </w:r>
      <w:r w:rsidR="00BD0AE7" w:rsidRPr="00953271">
        <w:t> β</w:t>
      </w:r>
      <w:r w:rsidRPr="00953271">
        <w:t xml:space="preserve">-globin gene </w:t>
      </w:r>
      <w:r w:rsidR="000B2D75" w:rsidRPr="00953271">
        <w:t xml:space="preserve">cause </w:t>
      </w:r>
      <w:r w:rsidRPr="00953271">
        <w:t>sickle cell anemia</w:t>
      </w:r>
      <w:r w:rsidR="000B2D75" w:rsidRPr="00953271">
        <w:t>.</w:t>
      </w:r>
      <w:r w:rsidR="00BD0AE7" w:rsidRPr="00953271">
        <w:t xml:space="preserve"> It is</w:t>
      </w:r>
      <w:r w:rsidRPr="00953271">
        <w:t xml:space="preserve"> a single nucleotide substitution (A to T) </w:t>
      </w:r>
      <w:r w:rsidR="00BD0AE7" w:rsidRPr="00953271">
        <w:t xml:space="preserve">at </w:t>
      </w:r>
      <w:r w:rsidRPr="00953271">
        <w:t xml:space="preserve">amino acid 6. </w:t>
      </w:r>
      <w:r w:rsidR="00BD0AE7" w:rsidRPr="00953271">
        <w:t xml:space="preserve">This substitution results in </w:t>
      </w:r>
      <w:r w:rsidR="00313AC4" w:rsidRPr="00953271">
        <w:t xml:space="preserve">valine codon (GTG) in place of </w:t>
      </w:r>
      <w:r w:rsidRPr="00953271">
        <w:t>a glutamic acid codon (GAG)</w:t>
      </w:r>
      <w:r w:rsidR="00313AC4" w:rsidRPr="00953271">
        <w:t xml:space="preserve">. These people have altered hemoglobin known as </w:t>
      </w:r>
      <w:r w:rsidRPr="00953271">
        <w:t xml:space="preserve">HbS. </w:t>
      </w:r>
      <w:r w:rsidR="003D40C4" w:rsidRPr="00953271">
        <w:rPr>
          <w:lang w:eastAsia="en-US"/>
        </w:rPr>
        <w:t>the valine for glutamic acid substitution deform</w:t>
      </w:r>
      <w:r w:rsidR="0053342D" w:rsidRPr="00953271">
        <w:t>s</w:t>
      </w:r>
      <w:r w:rsidR="003D40C4" w:rsidRPr="00953271">
        <w:rPr>
          <w:lang w:eastAsia="en-US"/>
        </w:rPr>
        <w:t xml:space="preserve"> the red blood cell </w:t>
      </w:r>
      <w:r w:rsidR="0053342D" w:rsidRPr="00953271">
        <w:t xml:space="preserve">resulting </w:t>
      </w:r>
      <w:r w:rsidR="003D40C4" w:rsidRPr="00953271">
        <w:rPr>
          <w:lang w:eastAsia="en-US"/>
        </w:rPr>
        <w:t>in a sickle-like shape</w:t>
      </w:r>
      <w:r w:rsidR="00810CB0" w:rsidRPr="00953271">
        <w:fldChar w:fldCharType="begin"/>
      </w:r>
      <w:r w:rsidR="00037A22" w:rsidRPr="00953271">
        <w:instrText xml:space="preserve"> ADDIN ZOTERO_ITEM CSL_CITATION {"citationID":"OiD5HWCu","properties":{"formattedCitation":"(Steinberg &amp; Sebastiani, 2012)","plainCitation":"(Steinberg &amp; Sebastiani, 2012)","noteIndex":0},"citationItems":[{"id":2627,"uris":["http://zotero.org/users/local/KZl8ZL3A/items/NAS6MPGZ"],"uri":["http://zotero.org/users/local/KZl8ZL3A/items/NAS6MPGZ"],"itemData":{"id":2627,"type":"article-journal","title":"Genetic modifiers of sickle cell disease","container-title":"American journal of hematology","page":"795-803","volume":"87","issue":"8","author":[{"family":"Steinberg","given":"Martin H."},{"family":"Sebastiani","given":"Paola"}],"issued":{"date-parts":[["2012"]]}}}],"schema":"https://github.com/citation-style-language/schema/raw/master/csl-citation.json"} </w:instrText>
      </w:r>
      <w:r w:rsidR="00810CB0" w:rsidRPr="00953271">
        <w:fldChar w:fldCharType="separate"/>
      </w:r>
      <w:r w:rsidR="00037A22" w:rsidRPr="00953271">
        <w:rPr>
          <w:rFonts w:ascii="Times New Roman" w:hAnsi="Times New Roman" w:cs="Times New Roman"/>
        </w:rPr>
        <w:t>(Steinberg &amp; Sebastiani, 2012)</w:t>
      </w:r>
      <w:r w:rsidR="00810CB0" w:rsidRPr="00953271">
        <w:fldChar w:fldCharType="end"/>
      </w:r>
      <w:r w:rsidR="00C12034" w:rsidRPr="00953271">
        <w:t>.</w:t>
      </w:r>
      <w:r w:rsidR="0053342D" w:rsidRPr="00953271">
        <w:t xml:space="preserve"> It is comparativelyunbending</w:t>
      </w:r>
      <w:r w:rsidR="003D40C4" w:rsidRPr="00953271">
        <w:rPr>
          <w:lang w:eastAsia="en-US"/>
        </w:rPr>
        <w:t xml:space="preserve"> and </w:t>
      </w:r>
      <w:r w:rsidR="0053342D" w:rsidRPr="00953271">
        <w:t>incapable</w:t>
      </w:r>
      <w:r w:rsidR="003D40C4" w:rsidRPr="00953271">
        <w:rPr>
          <w:lang w:eastAsia="en-US"/>
        </w:rPr>
        <w:t xml:space="preserve"> to </w:t>
      </w:r>
      <w:r w:rsidR="0053342D" w:rsidRPr="00953271">
        <w:t>cross</w:t>
      </w:r>
      <w:r w:rsidR="003D40C4" w:rsidRPr="00953271">
        <w:rPr>
          <w:lang w:eastAsia="en-US"/>
        </w:rPr>
        <w:t xml:space="preserve"> the capillary </w:t>
      </w:r>
      <w:r w:rsidR="0053342D" w:rsidRPr="00953271">
        <w:t>couches</w:t>
      </w:r>
      <w:r w:rsidR="003D40C4" w:rsidRPr="00953271">
        <w:rPr>
          <w:lang w:eastAsia="en-US"/>
        </w:rPr>
        <w:t xml:space="preserve">. </w:t>
      </w:r>
      <w:r w:rsidR="00C618D8" w:rsidRPr="00953271">
        <w:t>Now there are recurrent</w:t>
      </w:r>
      <w:r w:rsidR="003D40C4" w:rsidRPr="00953271">
        <w:rPr>
          <w:lang w:eastAsia="en-US"/>
        </w:rPr>
        <w:t xml:space="preserve"> cycles of oxygenation and deoxygenation </w:t>
      </w:r>
      <w:r w:rsidR="00C618D8" w:rsidRPr="00953271">
        <w:t xml:space="preserve">producing </w:t>
      </w:r>
      <w:r w:rsidR="003D40C4" w:rsidRPr="00953271">
        <w:rPr>
          <w:lang w:eastAsia="en-US"/>
        </w:rPr>
        <w:t>irreversible sickling</w:t>
      </w:r>
      <w:r w:rsidR="00810CB0" w:rsidRPr="00953271">
        <w:rPr>
          <w:lang w:eastAsia="en-US"/>
        </w:rPr>
        <w:fldChar w:fldCharType="begin"/>
      </w:r>
      <w:r w:rsidR="00646D9E" w:rsidRPr="00953271">
        <w:rPr>
          <w:lang w:eastAsia="en-US"/>
        </w:rPr>
        <w:instrText xml:space="preserve"> ADDIN ZOTERO_ITEM CSL_CITATION {"citationID":"R6RAUzzd","properties":{"formattedCitation":"(Gabriel &amp; Przybylski, 2010)","plainCitation":"(Gabriel &amp; Przybylski, 2010)","noteIndex":0},"citationItems":[{"id":2626,"uris":["http://zotero.org/users/local/KZl8ZL3A/items/CHRBHZB6"],"uri":["http://zotero.org/users/local/KZl8ZL3A/items/CHRBHZB6"],"itemData":{"id":2626,"type":"article-journal","title":"Sickle-cell anemia: a look at global haplotype distribution","author":[{"family":"Gabriel","given":"Abram"},{"family":"Przybylski","given":"Jennifer"}],"issued":{"date-parts":[["2010"]]}}}],"schema":"https://github.com/citation-style-language/schema/raw/master/csl-citation.json"} </w:instrText>
      </w:r>
      <w:r w:rsidR="00810CB0" w:rsidRPr="00953271">
        <w:rPr>
          <w:lang w:eastAsia="en-US"/>
        </w:rPr>
        <w:fldChar w:fldCharType="separate"/>
      </w:r>
      <w:r w:rsidR="00646D9E" w:rsidRPr="00953271">
        <w:rPr>
          <w:rFonts w:ascii="Times New Roman" w:hAnsi="Times New Roman" w:cs="Times New Roman"/>
        </w:rPr>
        <w:t>(Gabriel &amp; Przybylski, 2010)</w:t>
      </w:r>
      <w:r w:rsidR="00810CB0" w:rsidRPr="00953271">
        <w:rPr>
          <w:lang w:eastAsia="en-US"/>
        </w:rPr>
        <w:fldChar w:fldCharType="end"/>
      </w:r>
      <w:r w:rsidR="003D40C4" w:rsidRPr="00953271">
        <w:rPr>
          <w:lang w:eastAsia="en-US"/>
        </w:rPr>
        <w:t>.</w:t>
      </w:r>
      <w:r w:rsidR="00BC7B18" w:rsidRPr="00953271">
        <w:t xml:space="preserve"> These </w:t>
      </w:r>
      <w:r w:rsidR="00BC7B18" w:rsidRPr="00953271">
        <w:rPr>
          <w:lang w:eastAsia="en-US"/>
        </w:rPr>
        <w:t xml:space="preserve">sickling red cells </w:t>
      </w:r>
      <w:r w:rsidR="00BC7B18" w:rsidRPr="00953271">
        <w:t>then block the fine capillary beds and bring further complications</w:t>
      </w:r>
      <w:r w:rsidRPr="00953271">
        <w:t xml:space="preserve"> such as reduced blood flow </w:t>
      </w:r>
      <w:r w:rsidR="00BC7B18" w:rsidRPr="00953271">
        <w:rPr>
          <w:lang w:eastAsia="en-US"/>
        </w:rPr>
        <w:t>and severe bone pain</w:t>
      </w:r>
      <w:r w:rsidRPr="00953271">
        <w:t>.</w:t>
      </w:r>
    </w:p>
    <w:p w:rsidR="00D76E0B" w:rsidRPr="00953271" w:rsidRDefault="00316BD6" w:rsidP="00D76E0B">
      <w:pPr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r w:rsidRPr="00953271">
        <w:rPr>
          <w:noProof/>
          <w:lang w:eastAsia="en-US"/>
        </w:rPr>
        <w:lastRenderedPageBreak/>
        <w:drawing>
          <wp:inline distT="0" distB="0" distL="0" distR="0">
            <wp:extent cx="3022610" cy="1958974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229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6203" cy="1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CC" w:rsidRPr="00953271" w:rsidRDefault="00316BD6" w:rsidP="002E5ACC">
      <w:pPr>
        <w:ind w:firstLine="0"/>
        <w:jc w:val="center"/>
        <w:rPr>
          <w:b/>
        </w:rPr>
      </w:pPr>
      <w:r w:rsidRPr="00953271">
        <w:rPr>
          <w:b/>
        </w:rPr>
        <w:t>Other mutations involved in some genotypes of the sickle cell disease</w:t>
      </w:r>
    </w:p>
    <w:p w:rsidR="00A656DD" w:rsidRPr="00953271" w:rsidRDefault="00316BD6" w:rsidP="00A656DD">
      <w:r w:rsidRPr="00953271">
        <w:t xml:space="preserve">Change in a single nucleotide, known as point mutation causes </w:t>
      </w:r>
      <w:r w:rsidR="001B2D0A" w:rsidRPr="00953271">
        <w:t>sickle-cell anemia</w:t>
      </w:r>
      <w:r w:rsidRPr="00953271">
        <w:t xml:space="preserve">. </w:t>
      </w:r>
      <w:r w:rsidR="00F14E5B" w:rsidRPr="00953271">
        <w:t xml:space="preserve">There are different causes of mutations; </w:t>
      </w:r>
      <w:r w:rsidR="00C60575" w:rsidRPr="00953271">
        <w:rPr>
          <w:lang w:eastAsia="en-US"/>
        </w:rPr>
        <w:t>unequal crossing-over during meiosis</w:t>
      </w:r>
      <w:r w:rsidR="00F14E5B" w:rsidRPr="00953271">
        <w:t xml:space="preserve">. </w:t>
      </w:r>
      <w:r w:rsidR="001B6684" w:rsidRPr="00953271">
        <w:t>Moreover</w:t>
      </w:r>
      <w:r w:rsidR="00F14E5B" w:rsidRPr="00953271">
        <w:t>,</w:t>
      </w:r>
      <w:r w:rsidR="001B6684" w:rsidRPr="00953271">
        <w:t xml:space="preserve"> some </w:t>
      </w:r>
      <w:r w:rsidR="00C60575" w:rsidRPr="00953271">
        <w:rPr>
          <w:lang w:eastAsia="en-US"/>
        </w:rPr>
        <w:t>areas</w:t>
      </w:r>
      <w:bookmarkStart w:id="0" w:name="_GoBack"/>
      <w:bookmarkEnd w:id="0"/>
      <w:r w:rsidR="00C60575" w:rsidRPr="00953271">
        <w:rPr>
          <w:lang w:eastAsia="en-US"/>
        </w:rPr>
        <w:t xml:space="preserve"> of the genome</w:t>
      </w:r>
      <w:r w:rsidR="001B6684" w:rsidRPr="00953271">
        <w:t xml:space="preserve"> are </w:t>
      </w:r>
      <w:r w:rsidR="001B6684" w:rsidRPr="00953271">
        <w:rPr>
          <w:lang w:eastAsia="en-US"/>
        </w:rPr>
        <w:t>more</w:t>
      </w:r>
      <w:r w:rsidR="001B6684" w:rsidRPr="00953271">
        <w:t>susceptible to</w:t>
      </w:r>
      <w:r w:rsidR="00C60575" w:rsidRPr="00953271">
        <w:rPr>
          <w:lang w:eastAsia="en-US"/>
        </w:rPr>
        <w:t xml:space="preserve"> mutation </w:t>
      </w:r>
      <w:r w:rsidR="001B6684" w:rsidRPr="00953271">
        <w:t>as compared to other</w:t>
      </w:r>
      <w:r w:rsidRPr="00953271">
        <w:t xml:space="preserve">s. The </w:t>
      </w:r>
      <w:r w:rsidR="001B6684" w:rsidRPr="00953271">
        <w:t xml:space="preserve">UV light </w:t>
      </w:r>
      <w:r w:rsidRPr="00953271">
        <w:t>can also cause mutations and affect DNA. Whenever a person goes into the UV light, there is a danger or risk of mutation.</w:t>
      </w:r>
      <w:r w:rsidR="00610ADA" w:rsidRPr="00953271">
        <w:t xml:space="preserve"> In addition, different chemicals can also cause alternations in the genes causing this disease in a person.</w:t>
      </w:r>
    </w:p>
    <w:p w:rsidR="00610ADA" w:rsidRPr="00953271" w:rsidRDefault="00610ADA" w:rsidP="00A656DD">
      <w:pPr>
        <w:rPr>
          <w:rFonts w:ascii="Arial" w:hAnsi="Arial" w:cs="Arial"/>
          <w:color w:val="333333"/>
          <w:sz w:val="17"/>
          <w:szCs w:val="17"/>
          <w:u w:val="double"/>
          <w:shd w:val="clear" w:color="auto" w:fill="FFFFFF"/>
        </w:rPr>
      </w:pPr>
    </w:p>
    <w:p w:rsidR="00610ADA" w:rsidRPr="00610ADA" w:rsidRDefault="00316BD6" w:rsidP="00E76631">
      <w:r w:rsidRPr="00953271">
        <w:t xml:space="preserve">It is a blood disorder and it is possible for a person to inherit this but do not develop the symptoms. Usually, </w:t>
      </w:r>
      <w:r w:rsidRPr="00953271">
        <w:rPr>
          <w:lang w:eastAsia="en-US"/>
        </w:rPr>
        <w:t xml:space="preserve">a person </w:t>
      </w:r>
      <w:r w:rsidRPr="00953271">
        <w:t xml:space="preserve">gets </w:t>
      </w:r>
      <w:r w:rsidRPr="00953271">
        <w:rPr>
          <w:lang w:eastAsia="en-US"/>
        </w:rPr>
        <w:t xml:space="preserve">two genes </w:t>
      </w:r>
      <w:r w:rsidRPr="00953271">
        <w:t>that generate</w:t>
      </w:r>
      <w:r w:rsidRPr="00953271">
        <w:rPr>
          <w:lang w:eastAsia="en-US"/>
        </w:rPr>
        <w:t xml:space="preserve"> beta-globin</w:t>
      </w:r>
      <w:r w:rsidRPr="00953271">
        <w:t xml:space="preserve">. It is a </w:t>
      </w:r>
      <w:r w:rsidRPr="00953271">
        <w:rPr>
          <w:lang w:eastAsia="en-US"/>
        </w:rPr>
        <w:t xml:space="preserve">protein </w:t>
      </w:r>
      <w:r w:rsidRPr="00953271">
        <w:t xml:space="preserve">that is required for the </w:t>
      </w:r>
      <w:r w:rsidRPr="00953271">
        <w:rPr>
          <w:lang w:eastAsia="en-US"/>
        </w:rPr>
        <w:t>normal hemoglobin</w:t>
      </w:r>
      <w:r w:rsidRPr="00953271">
        <w:t xml:space="preserve"> production known as hemoglobin A.</w:t>
      </w:r>
      <w:r w:rsidR="00DD1B6E" w:rsidRPr="00953271">
        <w:t xml:space="preserve"> in case of </w:t>
      </w:r>
      <w:r w:rsidRPr="00953271">
        <w:rPr>
          <w:lang w:eastAsia="en-US"/>
        </w:rPr>
        <w:t xml:space="preserve">sickle cell </w:t>
      </w:r>
      <w:r w:rsidR="00DD1B6E" w:rsidRPr="00953271">
        <w:t xml:space="preserve">anemia, a person has </w:t>
      </w:r>
      <w:r w:rsidRPr="00953271">
        <w:rPr>
          <w:lang w:eastAsia="en-US"/>
        </w:rPr>
        <w:t>one normal beta-globin gene</w:t>
      </w:r>
      <w:r w:rsidR="00DD1B6E" w:rsidRPr="00953271">
        <w:t xml:space="preserve">/ hemoglobin A and one defective gene/ hemoglobin S. </w:t>
      </w:r>
      <w:r w:rsidR="00C87329">
        <w:t>T</w:t>
      </w:r>
      <w:r w:rsidR="00DD1B6E" w:rsidRPr="00953271">
        <w:t xml:space="preserve">hese </w:t>
      </w:r>
      <w:r w:rsidR="00E76631" w:rsidRPr="00953271">
        <w:t>traits</w:t>
      </w:r>
      <w:r w:rsidR="00DD1B6E" w:rsidRPr="00953271">
        <w:t xml:space="preserve"> can be passed to children</w:t>
      </w:r>
      <w:r w:rsidR="00C87329" w:rsidRPr="00953271">
        <w:t>and result</w:t>
      </w:r>
      <w:r w:rsidR="00E76631" w:rsidRPr="00953271">
        <w:t xml:space="preserve"> in </w:t>
      </w:r>
      <w:r w:rsidRPr="00953271">
        <w:rPr>
          <w:lang w:eastAsia="en-US"/>
        </w:rPr>
        <w:t>serious problems.</w:t>
      </w: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22080C" w:rsidRDefault="0022080C" w:rsidP="002E5ACC">
      <w:pPr>
        <w:ind w:firstLine="0"/>
        <w:jc w:val="center"/>
      </w:pPr>
    </w:p>
    <w:p w:rsidR="0022080C" w:rsidRDefault="0022080C" w:rsidP="00BE1E15">
      <w:pPr>
        <w:ind w:firstLine="0"/>
      </w:pPr>
    </w:p>
    <w:p w:rsidR="0022080C" w:rsidRDefault="0022080C" w:rsidP="002E5ACC">
      <w:pPr>
        <w:ind w:firstLine="0"/>
        <w:jc w:val="center"/>
      </w:pPr>
    </w:p>
    <w:p w:rsidR="00646D9E" w:rsidRDefault="00646D9E" w:rsidP="0022080C">
      <w:pPr>
        <w:ind w:firstLine="0"/>
      </w:pPr>
    </w:p>
    <w:p w:rsidR="00646D9E" w:rsidRDefault="00316BD6" w:rsidP="0028761E">
      <w:pPr>
        <w:pStyle w:val="Bibliography"/>
        <w:jc w:val="center"/>
      </w:pPr>
      <w:r>
        <w:t>References</w:t>
      </w:r>
    </w:p>
    <w:p w:rsidR="001D1CEA" w:rsidRPr="001D1CEA" w:rsidRDefault="00810CB0" w:rsidP="001D1CE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316BD6">
        <w:instrText xml:space="preserve"> ADDIN ZOTERO_BIBL {"uncited":[],"omitted":[],"custom":[]} CSL_BIBLIOGRAPHY </w:instrText>
      </w:r>
      <w:r>
        <w:fldChar w:fldCharType="separate"/>
      </w:r>
      <w:r w:rsidR="00316BD6" w:rsidRPr="001D1CEA">
        <w:rPr>
          <w:rFonts w:ascii="Times New Roman" w:hAnsi="Times New Roman" w:cs="Times New Roman"/>
        </w:rPr>
        <w:t xml:space="preserve">Gabriel, A., &amp; Przybylski, J. (2010). </w:t>
      </w:r>
      <w:r w:rsidR="00316BD6" w:rsidRPr="001D1CEA">
        <w:rPr>
          <w:rFonts w:ascii="Times New Roman" w:hAnsi="Times New Roman" w:cs="Times New Roman"/>
          <w:i/>
          <w:iCs/>
        </w:rPr>
        <w:t>Sickle-cell anemia: a look at global haplotype distribution</w:t>
      </w:r>
      <w:r w:rsidR="00316BD6" w:rsidRPr="001D1CEA">
        <w:rPr>
          <w:rFonts w:ascii="Times New Roman" w:hAnsi="Times New Roman" w:cs="Times New Roman"/>
        </w:rPr>
        <w:t>.</w:t>
      </w:r>
    </w:p>
    <w:p w:rsidR="001D1CEA" w:rsidRPr="001D1CEA" w:rsidRDefault="00316BD6" w:rsidP="001D1CEA">
      <w:pPr>
        <w:pStyle w:val="Bibliography"/>
        <w:rPr>
          <w:rFonts w:ascii="Times New Roman" w:hAnsi="Times New Roman" w:cs="Times New Roman"/>
        </w:rPr>
      </w:pPr>
      <w:r w:rsidRPr="001D1CEA">
        <w:rPr>
          <w:rFonts w:ascii="Times New Roman" w:hAnsi="Times New Roman" w:cs="Times New Roman"/>
        </w:rPr>
        <w:t xml:space="preserve">Steinberg, M. H., &amp; Sebastiani, P. (2012). Genetic modifiers of sickle cell disease. </w:t>
      </w:r>
      <w:r w:rsidRPr="001D1CEA">
        <w:rPr>
          <w:rFonts w:ascii="Times New Roman" w:hAnsi="Times New Roman" w:cs="Times New Roman"/>
          <w:i/>
          <w:iCs/>
        </w:rPr>
        <w:t>American Journal of Hematology</w:t>
      </w:r>
      <w:r w:rsidRPr="001D1CEA">
        <w:rPr>
          <w:rFonts w:ascii="Times New Roman" w:hAnsi="Times New Roman" w:cs="Times New Roman"/>
        </w:rPr>
        <w:t xml:space="preserve">, </w:t>
      </w:r>
      <w:r w:rsidRPr="001D1CEA">
        <w:rPr>
          <w:rFonts w:ascii="Times New Roman" w:hAnsi="Times New Roman" w:cs="Times New Roman"/>
          <w:i/>
          <w:iCs/>
        </w:rPr>
        <w:t>87</w:t>
      </w:r>
      <w:r w:rsidRPr="001D1CEA">
        <w:rPr>
          <w:rFonts w:ascii="Times New Roman" w:hAnsi="Times New Roman" w:cs="Times New Roman"/>
        </w:rPr>
        <w:t>(8), 795–803.</w:t>
      </w:r>
    </w:p>
    <w:p w:rsidR="001D1CEA" w:rsidRPr="001D1CEA" w:rsidRDefault="00316BD6" w:rsidP="001D1CEA">
      <w:pPr>
        <w:pStyle w:val="Bibliography"/>
        <w:rPr>
          <w:rFonts w:ascii="Times New Roman" w:hAnsi="Times New Roman" w:cs="Times New Roman"/>
        </w:rPr>
      </w:pPr>
      <w:r w:rsidRPr="001D1CEA">
        <w:rPr>
          <w:rFonts w:ascii="Times New Roman" w:hAnsi="Times New Roman" w:cs="Times New Roman"/>
        </w:rPr>
        <w:t xml:space="preserve">Yuan, Y., Tam, M. F., Simplaceanu, V., &amp; Ho, C. (2015). A new look at hemoglobin allostery. </w:t>
      </w:r>
      <w:r w:rsidRPr="001D1CEA">
        <w:rPr>
          <w:rFonts w:ascii="Times New Roman" w:hAnsi="Times New Roman" w:cs="Times New Roman"/>
          <w:i/>
          <w:iCs/>
        </w:rPr>
        <w:t>Chemical Reviews</w:t>
      </w:r>
      <w:r w:rsidRPr="001D1CEA">
        <w:rPr>
          <w:rFonts w:ascii="Times New Roman" w:hAnsi="Times New Roman" w:cs="Times New Roman"/>
        </w:rPr>
        <w:t xml:space="preserve">, </w:t>
      </w:r>
      <w:r w:rsidRPr="001D1CEA">
        <w:rPr>
          <w:rFonts w:ascii="Times New Roman" w:hAnsi="Times New Roman" w:cs="Times New Roman"/>
          <w:i/>
          <w:iCs/>
        </w:rPr>
        <w:t>115</w:t>
      </w:r>
      <w:r w:rsidRPr="001D1CEA">
        <w:rPr>
          <w:rFonts w:ascii="Times New Roman" w:hAnsi="Times New Roman" w:cs="Times New Roman"/>
        </w:rPr>
        <w:t>(4), 1702–1724.</w:t>
      </w:r>
    </w:p>
    <w:p w:rsidR="00646D9E" w:rsidRDefault="00810CB0" w:rsidP="002E5ACC">
      <w:pPr>
        <w:ind w:firstLine="0"/>
        <w:jc w:val="center"/>
      </w:pPr>
      <w:r>
        <w:fldChar w:fldCharType="end"/>
      </w: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Default="00646D9E" w:rsidP="002E5ACC">
      <w:pPr>
        <w:ind w:firstLine="0"/>
        <w:jc w:val="center"/>
      </w:pPr>
    </w:p>
    <w:p w:rsidR="00646D9E" w:rsidRPr="002E5ACC" w:rsidRDefault="00646D9E" w:rsidP="002E5ACC">
      <w:pPr>
        <w:ind w:firstLine="0"/>
        <w:jc w:val="center"/>
      </w:pPr>
    </w:p>
    <w:sectPr w:rsidR="00646D9E" w:rsidRPr="002E5ACC" w:rsidSect="00765FC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779E04" w15:done="0"/>
  <w15:commentEx w15:paraId="4685AB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79E04" w16cid:durableId="20E701C4"/>
  <w16cid:commentId w16cid:paraId="4685AB2B" w16cid:durableId="20E701E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8E" w:rsidRDefault="006E108E">
      <w:pPr>
        <w:spacing w:line="240" w:lineRule="auto"/>
      </w:pPr>
      <w:r>
        <w:separator/>
      </w:r>
    </w:p>
  </w:endnote>
  <w:endnote w:type="continuationSeparator" w:id="1">
    <w:p w:rsidR="006E108E" w:rsidRDefault="006E1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8E" w:rsidRDefault="006E108E">
      <w:pPr>
        <w:spacing w:line="240" w:lineRule="auto"/>
      </w:pPr>
      <w:r>
        <w:separator/>
      </w:r>
    </w:p>
  </w:footnote>
  <w:footnote w:type="continuationSeparator" w:id="1">
    <w:p w:rsidR="006E108E" w:rsidRDefault="006E10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Pr="005304D7" w:rsidRDefault="00316BD6" w:rsidP="005304D7">
    <w:pPr>
      <w:pStyle w:val="Header"/>
    </w:pPr>
    <w:r>
      <w:rPr>
        <w:rFonts w:ascii="Times New Roman" w:hAnsi="Times New Roman" w:cs="Times New Roman"/>
      </w:rPr>
      <w:t>SICKLE CELL ANEMIA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FF" w:rsidRPr="008B69FF" w:rsidRDefault="00316BD6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5304D7">
      <w:rPr>
        <w:rFonts w:ascii="Times New Roman" w:hAnsi="Times New Roman" w:cs="Times New Roman"/>
      </w:rPr>
      <w:t>SICKLE CELL ANEMIA</w:t>
    </w:r>
    <w:r w:rsidR="005304D7" w:rsidRPr="008B69FF">
      <w:rPr>
        <w:rFonts w:ascii="Times New Roman" w:hAnsi="Times New Roman" w:cs="Times New Roman"/>
      </w:rPr>
      <w:tab/>
    </w:r>
    <w:r w:rsidR="005304D7">
      <w:rPr>
        <w:rFonts w:ascii="Times New Roman" w:hAnsi="Times New Roman" w:cs="Times New Roman"/>
      </w:rPr>
      <w:tab/>
    </w:r>
    <w:r w:rsidR="005304D7" w:rsidRPr="008B69FF">
      <w:rPr>
        <w:rFonts w:ascii="Times New Roman" w:hAnsi="Times New Roman" w:cs="Times New Roman"/>
      </w:rPr>
      <w:tab/>
    </w:r>
    <w:r w:rsidR="005304D7" w:rsidRPr="008B69FF">
      <w:rPr>
        <w:rFonts w:ascii="Times New Roman" w:hAnsi="Times New Roman" w:cs="Times New Roman"/>
      </w:rPr>
      <w:tab/>
    </w:r>
    <w:r w:rsidR="005304D7" w:rsidRPr="008B69FF">
      <w:rPr>
        <w:rFonts w:ascii="Times New Roman" w:hAnsi="Times New Roman" w:cs="Times New Roman"/>
      </w:rPr>
      <w:tab/>
    </w:r>
    <w:r w:rsidR="005304D7" w:rsidRPr="008B69FF">
      <w:rPr>
        <w:rFonts w:ascii="Times New Roman" w:hAnsi="Times New Roman" w:cs="Times New Roman"/>
      </w:rPr>
      <w:tab/>
    </w:r>
    <w:r w:rsidR="005304D7" w:rsidRPr="008B69FF">
      <w:rPr>
        <w:rFonts w:ascii="Times New Roman" w:hAnsi="Times New Roman" w:cs="Times New Roman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A9A616B"/>
    <w:multiLevelType w:val="multilevel"/>
    <w:tmpl w:val="25B4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B2337E"/>
    <w:multiLevelType w:val="multilevel"/>
    <w:tmpl w:val="366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ofreader">
    <w15:presenceInfo w15:providerId="None" w15:userId="Proofrea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34270"/>
    <w:rsid w:val="00037A22"/>
    <w:rsid w:val="000518CA"/>
    <w:rsid w:val="00065A71"/>
    <w:rsid w:val="00076BD4"/>
    <w:rsid w:val="000A40AE"/>
    <w:rsid w:val="000B2D75"/>
    <w:rsid w:val="000B7DFE"/>
    <w:rsid w:val="000C3597"/>
    <w:rsid w:val="000D3F41"/>
    <w:rsid w:val="00117764"/>
    <w:rsid w:val="001615CD"/>
    <w:rsid w:val="001911C4"/>
    <w:rsid w:val="001931A7"/>
    <w:rsid w:val="001A1C26"/>
    <w:rsid w:val="001B2D0A"/>
    <w:rsid w:val="001B6684"/>
    <w:rsid w:val="001D1CEA"/>
    <w:rsid w:val="001D722F"/>
    <w:rsid w:val="001F7B7E"/>
    <w:rsid w:val="00210BA1"/>
    <w:rsid w:val="0022080C"/>
    <w:rsid w:val="00227FD0"/>
    <w:rsid w:val="002401DF"/>
    <w:rsid w:val="00244221"/>
    <w:rsid w:val="0028761E"/>
    <w:rsid w:val="00295EF5"/>
    <w:rsid w:val="002A0427"/>
    <w:rsid w:val="002B252E"/>
    <w:rsid w:val="002E5ACC"/>
    <w:rsid w:val="002E7A1A"/>
    <w:rsid w:val="002F0320"/>
    <w:rsid w:val="002F170D"/>
    <w:rsid w:val="002F2F5B"/>
    <w:rsid w:val="003079E0"/>
    <w:rsid w:val="00313AC4"/>
    <w:rsid w:val="00316BD6"/>
    <w:rsid w:val="00325707"/>
    <w:rsid w:val="003522BF"/>
    <w:rsid w:val="00355DCA"/>
    <w:rsid w:val="00382067"/>
    <w:rsid w:val="003B5824"/>
    <w:rsid w:val="003D3885"/>
    <w:rsid w:val="003D40C4"/>
    <w:rsid w:val="003F5F60"/>
    <w:rsid w:val="00402BFD"/>
    <w:rsid w:val="0042442B"/>
    <w:rsid w:val="0043215F"/>
    <w:rsid w:val="00433461"/>
    <w:rsid w:val="00436E78"/>
    <w:rsid w:val="00451675"/>
    <w:rsid w:val="004724D7"/>
    <w:rsid w:val="004F1ADB"/>
    <w:rsid w:val="0051485B"/>
    <w:rsid w:val="00516F60"/>
    <w:rsid w:val="005211E4"/>
    <w:rsid w:val="005304D7"/>
    <w:rsid w:val="005313F3"/>
    <w:rsid w:val="0053342D"/>
    <w:rsid w:val="00551A02"/>
    <w:rsid w:val="005534FA"/>
    <w:rsid w:val="0056096C"/>
    <w:rsid w:val="005B3A43"/>
    <w:rsid w:val="005B6F3D"/>
    <w:rsid w:val="005C39B5"/>
    <w:rsid w:val="005D0771"/>
    <w:rsid w:val="005D3A03"/>
    <w:rsid w:val="005F7BCB"/>
    <w:rsid w:val="00610ADA"/>
    <w:rsid w:val="00621326"/>
    <w:rsid w:val="006441B7"/>
    <w:rsid w:val="00646D9E"/>
    <w:rsid w:val="0068032B"/>
    <w:rsid w:val="00680FF1"/>
    <w:rsid w:val="00692D73"/>
    <w:rsid w:val="006A05D7"/>
    <w:rsid w:val="006A0DF3"/>
    <w:rsid w:val="006B439F"/>
    <w:rsid w:val="006D260C"/>
    <w:rsid w:val="006E108E"/>
    <w:rsid w:val="006E4508"/>
    <w:rsid w:val="006F04F1"/>
    <w:rsid w:val="0074241C"/>
    <w:rsid w:val="0075615E"/>
    <w:rsid w:val="00765FCD"/>
    <w:rsid w:val="00796B8C"/>
    <w:rsid w:val="007E6C71"/>
    <w:rsid w:val="007F064E"/>
    <w:rsid w:val="008002C0"/>
    <w:rsid w:val="00801F69"/>
    <w:rsid w:val="00810CB0"/>
    <w:rsid w:val="008A6D74"/>
    <w:rsid w:val="008B69FF"/>
    <w:rsid w:val="008C5323"/>
    <w:rsid w:val="008D477A"/>
    <w:rsid w:val="00953271"/>
    <w:rsid w:val="0096573D"/>
    <w:rsid w:val="00970D78"/>
    <w:rsid w:val="00994E07"/>
    <w:rsid w:val="009A15B4"/>
    <w:rsid w:val="009A6A3B"/>
    <w:rsid w:val="009B7D29"/>
    <w:rsid w:val="00A31B69"/>
    <w:rsid w:val="00A656DD"/>
    <w:rsid w:val="00A7206D"/>
    <w:rsid w:val="00AA2AD0"/>
    <w:rsid w:val="00AB2CC0"/>
    <w:rsid w:val="00AC6079"/>
    <w:rsid w:val="00AD7F20"/>
    <w:rsid w:val="00AE7D4F"/>
    <w:rsid w:val="00AF31F4"/>
    <w:rsid w:val="00B02434"/>
    <w:rsid w:val="00B03E81"/>
    <w:rsid w:val="00B67B25"/>
    <w:rsid w:val="00B823AA"/>
    <w:rsid w:val="00BA45DB"/>
    <w:rsid w:val="00BC2BB8"/>
    <w:rsid w:val="00BC7B18"/>
    <w:rsid w:val="00BD024B"/>
    <w:rsid w:val="00BD0AE7"/>
    <w:rsid w:val="00BD6A80"/>
    <w:rsid w:val="00BE15C2"/>
    <w:rsid w:val="00BE1E15"/>
    <w:rsid w:val="00BE5707"/>
    <w:rsid w:val="00BF4184"/>
    <w:rsid w:val="00C0601E"/>
    <w:rsid w:val="00C12034"/>
    <w:rsid w:val="00C1404C"/>
    <w:rsid w:val="00C219B5"/>
    <w:rsid w:val="00C31D30"/>
    <w:rsid w:val="00C60575"/>
    <w:rsid w:val="00C618D8"/>
    <w:rsid w:val="00C6290D"/>
    <w:rsid w:val="00C85295"/>
    <w:rsid w:val="00C87329"/>
    <w:rsid w:val="00C95C69"/>
    <w:rsid w:val="00CA5D8F"/>
    <w:rsid w:val="00CB7017"/>
    <w:rsid w:val="00CD6E39"/>
    <w:rsid w:val="00CF6E91"/>
    <w:rsid w:val="00D00385"/>
    <w:rsid w:val="00D201B6"/>
    <w:rsid w:val="00D24881"/>
    <w:rsid w:val="00D37D3E"/>
    <w:rsid w:val="00D70916"/>
    <w:rsid w:val="00D75AB0"/>
    <w:rsid w:val="00D76E0B"/>
    <w:rsid w:val="00D85B68"/>
    <w:rsid w:val="00DC26E0"/>
    <w:rsid w:val="00DC6C63"/>
    <w:rsid w:val="00DD1B6E"/>
    <w:rsid w:val="00DF06DD"/>
    <w:rsid w:val="00E44478"/>
    <w:rsid w:val="00E47345"/>
    <w:rsid w:val="00E56282"/>
    <w:rsid w:val="00E6004D"/>
    <w:rsid w:val="00E76631"/>
    <w:rsid w:val="00E81978"/>
    <w:rsid w:val="00E960F9"/>
    <w:rsid w:val="00ED5C24"/>
    <w:rsid w:val="00EE35C0"/>
    <w:rsid w:val="00EE5314"/>
    <w:rsid w:val="00F04F31"/>
    <w:rsid w:val="00F14AE6"/>
    <w:rsid w:val="00F14E5B"/>
    <w:rsid w:val="00F379B7"/>
    <w:rsid w:val="00F525FA"/>
    <w:rsid w:val="00F56D9F"/>
    <w:rsid w:val="00F8735F"/>
    <w:rsid w:val="00F95384"/>
    <w:rsid w:val="00FB303C"/>
    <w:rsid w:val="00FB567F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765FCD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765FCD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765FCD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765FCD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765FC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765FCD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765FCD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765FCD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sid w:val="00765F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765FCD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765FCD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FCD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FCD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FCD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5FCD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5FCD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FCD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FCD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5FCD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5FCD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FCD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5FCD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5FCD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5FCD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CD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5FCD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65FCD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5FCD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5FCD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5FCD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765F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65FC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65FCD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FCD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5FCD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5FCD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5FCD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5FCD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5FCD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5FCD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5FCD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5FCD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5FCD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5FCD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5FCD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5FCD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765FCD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765FCD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765FCD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765FCD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765FCD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765F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5FCD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765FCD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5FCD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65FCD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5FCD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5FCD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5FCD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5FCD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5FCD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765F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5FCD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765FCD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5FCD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765FCD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65FCD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5F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5FCD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765FCD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65FCD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5FCD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5FCD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5FCD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5FCD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5FCD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5FCD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5FCD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5FCD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5FCD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5FCD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765FCD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5FCD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5FCD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5FCD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5FCD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5FCD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5FCD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765FCD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765FCD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765FCD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ontologytermlink">
    <w:name w:val="ontologytermlink"/>
    <w:basedOn w:val="DefaultParagraphFont"/>
    <w:rsid w:val="001B2D0A"/>
  </w:style>
  <w:style w:type="character" w:customStyle="1" w:styleId="glossarytermlink">
    <w:name w:val="glossarytermlink"/>
    <w:basedOn w:val="DefaultParagraphFont"/>
    <w:rsid w:val="001B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2019-07-27T12:27:00Z</dcterms:created>
  <dcterms:modified xsi:type="dcterms:W3CDTF">2019-07-27T12:27:00Z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id="Phr7ISNd"/&gt;&lt;style id="http://www.zotero.org/styles/apa" locale="en-US" hasBibliography="1" bibliographyStyleHasBeenSet="1"/&gt;&lt;prefs&gt;&lt;pref name="fieldType" value="Field"/&gt;&lt;/prefs&gt;&lt;/data&gt;</vt:lpwstr>
  </property>
</Properties>
</file>