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D6B86">
      <w:pPr>
        <w:pStyle w:val="Title"/>
      </w:pPr>
      <w:r>
        <w:t>Sports law case paper
</w:t>
      </w:r>
    </w:p>
    <w:p w:rsidR="004D6B86">
      <w:pPr>
        <w:pStyle w:val="Title2"/>
      </w:pPr>
      <w:r>
        <w:t>Your Name</w:t>
      </w:r>
    </w:p>
    <w:p w:rsidR="004D6B86">
      <w:pPr>
        <w:pStyle w:val="Title2"/>
      </w:pPr>
      <w:r>
        <w:t>Institution</w:t>
      </w:r>
    </w:p>
    <w:p w:rsidR="004D6B86" w:rsidRPr="00A4757D"/>
    <w:p w:rsidR="00653C95" w:rsidP="00C70FFF">
      <w:pPr>
        <w:rPr>
          <w:highlight w:val="yellow"/>
        </w:rPr>
        <w:sectPr>
          <w:headerReference w:type="default" r:id="rId6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p w:rsidR="00803A4B" w:rsidP="00EA2A3E">
      <w:pPr>
        <w:pStyle w:val="SectionTitle"/>
      </w:pPr>
      <w:r>
        <w:t>Negligent Tort</w:t>
      </w:r>
    </w:p>
    <w:p w:rsidR="000D22DA" w:rsidP="000D22DA">
      <w:pPr>
        <w:pStyle w:val="Heading1"/>
      </w:pPr>
      <w:r>
        <w:t>Case of Negligence Tort</w:t>
      </w:r>
    </w:p>
    <w:p w:rsidR="000D3C7B" w:rsidP="00022CCF">
      <w:r>
        <w:t xml:space="preserve">Case study of an undergraduate student who has become </w:t>
      </w:r>
      <w:r w:rsidR="00575A67">
        <w:t>a</w:t>
      </w:r>
      <w:r>
        <w:t xml:space="preserve"> victim </w:t>
      </w:r>
      <w:r w:rsidR="00575A67">
        <w:t>of negligence by the University management</w:t>
      </w:r>
      <w:r w:rsidR="002C7E5F">
        <w:t xml:space="preserve"> will be used in this paper. Ta</w:t>
      </w:r>
      <w:r w:rsidR="00161007">
        <w:t>yraisha enrolled in the swimming class for the beginners. On the</w:t>
      </w:r>
      <w:r w:rsidR="00E03BE5">
        <w:t xml:space="preserve"> very first day, she drowned due to the negligence of the trainer. She plans to sue the Institute for the damages she had suffered because of the incident. T</w:t>
      </w:r>
      <w:r w:rsidR="00DD0DD1">
        <w:t>he</w:t>
      </w:r>
      <w:r w:rsidR="00E03BE5">
        <w:t xml:space="preserve"> case of Tayraisha will be used in this paper to discuss a few elements of negligence tort law.
</w:t>
      </w:r>
    </w:p>
    <w:p w:rsidR="000D22DA" w:rsidP="00022CCF"/>
    <w:p w:rsidR="009E5AFB" w:rsidP="00E03BE5">
      <w:pPr>
        <w:pStyle w:val="Heading2"/>
      </w:pPr>
      <w:r>
        <w:t>Duty</w:t>
      </w:r>
    </w:p>
    <w:p w:rsidR="009850B2" w:rsidP="009850B2">
      <w:r>
        <w:t>In tort law, duty is defined as the care that an organization or an individual has to provide to its consumer</w:t>
      </w:r>
      <w:r w:rsidR="00DD0DD1">
        <w:t xml:space="preserve"> </w:t>
      </w:r>
      <w:sdt>
        <w:sdtPr>
          <w:id w:val="1674293295"/>
          <w:citation/>
        </w:sdtPr>
        <w:sdtContent>
          <w:r w:rsidR="00DD0DD1">
            <w:fldChar w:fldCharType="begin"/>
          </w:r>
          <w:r w:rsidR="00DD0DD1">
            <w:instrText xml:space="preserve"> CITATION Wri85 \l 1033 </w:instrText>
          </w:r>
          <w:r w:rsidR="00DD0DD1">
            <w:fldChar w:fldCharType="separate"/>
          </w:r>
          <w:r w:rsidR="00D4687D">
            <w:rPr>
              <w:noProof/>
            </w:rPr>
            <w:t>(Wright, 1985)</w:t>
          </w:r>
          <w:r w:rsidR="00DD0DD1">
            <w:fldChar w:fldCharType="end"/>
          </w:r>
        </w:sdtContent>
      </w:sdt>
      <w:r>
        <w:t>. In the case of T</w:t>
      </w:r>
      <w:r w:rsidR="00C35EC9">
        <w:t>ay</w:t>
      </w:r>
      <w:r>
        <w:t>r</w:t>
      </w:r>
      <w:r w:rsidR="00C35EC9">
        <w:t>aisha, the institute fails to fulfill its duty by hiring an unqualified instructor. It the responsibility of the institution to provide care to its student.</w:t>
      </w:r>
      <w:r w:rsidR="001714A2">
        <w:t xml:space="preserve"> When hiring the instructor/ trainer the institute shows negligence by hiring an uncertified person to perform the duty of instructor.</w:t>
      </w:r>
      <w:r w:rsidR="006B158C">
        <w:t xml:space="preserve"> Duty of care is </w:t>
      </w:r>
      <w:r w:rsidR="000B5487">
        <w:t xml:space="preserve">a legal obligation which </w:t>
      </w:r>
      <w:r w:rsidR="006B158C">
        <w:t xml:space="preserve">plays an important role in tort law. </w:t>
      </w:r>
      <w:r w:rsidR="000B5487">
        <w:t>The duty under the study is to train a newbie on how to swim. This duty is obliged by certain standards, which the defendant (institute) has to follow in ord</w:t>
      </w:r>
      <w:r w:rsidR="007D35DF">
        <w:t>er to provide care to its student.
</w:t>
      </w:r>
    </w:p>
    <w:p w:rsidR="007D35DF" w:rsidP="009850B2">
      <w:r>
        <w:t>Once the duty is identified and the institute is subject to a duty of care, the next step in negligence tort law is underlining standard of care</w:t>
      </w:r>
      <w:r w:rsidR="00D4687D">
        <w:t xml:space="preserve"> </w:t>
      </w:r>
      <w:sdt>
        <w:sdtPr>
          <w:id w:val="-988482911"/>
          <w:citation/>
        </w:sdtPr>
        <w:sdtContent>
          <w:r w:rsidR="00D4687D">
            <w:fldChar w:fldCharType="begin"/>
          </w:r>
          <w:r w:rsidR="00D4687D">
            <w:instrText xml:space="preserve"> CITATION Wri85 \l 1033 </w:instrText>
          </w:r>
          <w:r w:rsidR="00D4687D">
            <w:fldChar w:fldCharType="separate"/>
          </w:r>
          <w:r w:rsidR="00D4687D">
            <w:rPr>
              <w:noProof/>
            </w:rPr>
            <w:t>(Wright, 1985)</w:t>
          </w:r>
          <w:r w:rsidR="00D4687D">
            <w:fldChar w:fldCharType="end"/>
          </w:r>
        </w:sdtContent>
      </w:sdt>
      <w:r>
        <w:t xml:space="preserve">. </w:t>
      </w:r>
      <w:r>
        <w:t xml:space="preserve">The standard of care addresses the safety hazards that the </w:t>
      </w:r>
      <w:r>
        <w:t>institute</w:t>
      </w:r>
      <w:r>
        <w:t xml:space="preserve"> fails to </w:t>
      </w:r>
      <w:r>
        <w:t xml:space="preserve">comply. In this case, it the duty of the institution to set a certain standard of procedure for hiring an instruction, especially for the field which has </w:t>
      </w:r>
      <w:r w:rsidR="009F49B6">
        <w:t>life threating hazards. How this duty, its care, and its standards are failed in this study will be discussed in next heading.</w:t>
      </w:r>
    </w:p>
    <w:p w:rsidR="00ED0F14" w:rsidP="009850B2"/>
    <w:p w:rsidR="009850B2" w:rsidP="00E03BE5">
      <w:pPr>
        <w:pStyle w:val="Heading2"/>
      </w:pPr>
      <w:r>
        <w:t>Breach of Duty</w:t>
      </w:r>
    </w:p>
    <w:p w:rsidR="009850B2" w:rsidP="009850B2">
      <w:r>
        <w:t xml:space="preserve">Once it is determined that the institution has certain duties of care when dealing with the </w:t>
      </w:r>
      <w:r w:rsidR="00993CCF">
        <w:t>swimming training</w:t>
      </w:r>
      <w:r w:rsidR="00D836B9">
        <w:t>, it is then explained how the inst</w:t>
      </w:r>
      <w:r w:rsidR="008273C9">
        <w:t>itu</w:t>
      </w:r>
      <w:r w:rsidR="00D836B9">
        <w:t>te has failed to fulfill its duties.</w:t>
      </w:r>
      <w:r w:rsidR="00F76F65">
        <w:t xml:space="preserve"> The approach of comparative will be used to identifying a breach of duties. Laws and standards related to swimming classes will be compared with the case of Tayraisha. </w:t>
      </w:r>
      <w:r w:rsidR="00631E4B">
        <w:t>Upon comparison, it will be realized that how many laws and standards</w:t>
      </w:r>
      <w:r w:rsidR="00DB1A95">
        <w:t xml:space="preserve"> is failed by the institution. It is the duty of the trainer to keep the student safe by using </w:t>
      </w:r>
      <w:r w:rsidR="009A623F">
        <w:t xml:space="preserve">certified techniques. The first breach of duty is related to the trainer, as he failed to follow the </w:t>
      </w:r>
      <w:r w:rsidR="00F0680A">
        <w:t xml:space="preserve">standards which ensure the safety of the student. Second is related to institution HR and management and it is a severe one. The second breach </w:t>
      </w:r>
      <w:r w:rsidR="0008276C">
        <w:t>targets</w:t>
      </w:r>
      <w:r w:rsidR="00F0680A">
        <w:t xml:space="preserve"> the institution</w:t>
      </w:r>
      <w:r w:rsidR="0008276C">
        <w:t xml:space="preserve">'s criteria for hiring an instructor/ trainer. How they </w:t>
      </w:r>
      <w:r w:rsidR="008C0299">
        <w:t xml:space="preserve">have hired an individual for </w:t>
      </w:r>
      <w:r w:rsidR="00865ED5">
        <w:t>a</w:t>
      </w:r>
      <w:r w:rsidR="008C0299">
        <w:t xml:space="preserve"> hazardous job who has no diploma or certification.
</w:t>
      </w:r>
    </w:p>
    <w:p w:rsidR="008C0299" w:rsidP="009850B2"/>
    <w:p w:rsidR="009850B2" w:rsidP="00E03BE5">
      <w:pPr>
        <w:pStyle w:val="Heading2"/>
      </w:pPr>
      <w:r>
        <w:t>Proximate Cause</w:t>
      </w:r>
    </w:p>
    <w:p w:rsidR="000D3C7B" w:rsidP="000D3C7B">
      <w:r>
        <w:t xml:space="preserve">Next element which should be addressed in tort law is actual causation and proximate causation. In this case, the actual cause of the injury is the unqualified instructor. </w:t>
      </w:r>
      <w:r w:rsidR="00865ED5">
        <w:t xml:space="preserve">The proximate cause of injury is the institute who </w:t>
      </w:r>
      <w:r w:rsidR="001B4E46">
        <w:t xml:space="preserve">hired the instructor. </w:t>
      </w:r>
      <w:r w:rsidR="00C41023">
        <w:t xml:space="preserve">The accuser will prove that if the institution has not hired an unprofessional trainer, this incident would have been avoided. </w:t>
      </w:r>
    </w:p>
    <w:p w:rsidR="000D3C7B" w:rsidRPr="000D3C7B" w:rsidP="00E03BE5">
      <w:pPr>
        <w:pStyle w:val="Heading2"/>
      </w:pPr>
      <w:r>
        <w:t>Damage</w:t>
      </w:r>
    </w:p>
    <w:p w:rsidR="009E5AFB" w:rsidP="00022CCF">
      <w:r>
        <w:t xml:space="preserve">The </w:t>
      </w:r>
      <w:r w:rsidR="00D22336">
        <w:t xml:space="preserve">accuser is suing the Institute for compensatory and punitive damage. In this case, an accuser can get both damages, as the incident could have cost her life. </w:t>
      </w:r>
      <w:r w:rsidR="009B5FBA">
        <w:t>There</w:t>
      </w:r>
      <w:r w:rsidR="00D22336">
        <w:t xml:space="preserve"> are three factors which are </w:t>
      </w:r>
      <w:r w:rsidR="00156019">
        <w:t xml:space="preserve">related to damage. First, the accuser could have lost her life because of the incident. </w:t>
      </w:r>
      <w:r w:rsidR="006E4F60">
        <w:t>In addition, Tayraisha has developed a fear of water due to this incident. Third</w:t>
      </w:r>
      <w:r w:rsidR="00156019">
        <w:t xml:space="preserve">, </w:t>
      </w:r>
      <w:r w:rsidR="009B5FBA">
        <w:t xml:space="preserve">the </w:t>
      </w:r>
      <w:r w:rsidR="009B5FBA">
        <w:t xml:space="preserve">incident has </w:t>
      </w:r>
      <w:r w:rsidR="0076397F">
        <w:t>caused the 50,000 $ expenses to the Tayraisha</w:t>
      </w:r>
      <w:r w:rsidR="006E4F60">
        <w:t xml:space="preserve"> in the form of medical bills. </w:t>
      </w:r>
      <w:r w:rsidR="002E4E8A">
        <w:t>The second and third factor can be used for claiming c</w:t>
      </w:r>
      <w:r w:rsidR="00CE31FE">
        <w:t xml:space="preserve">ompensation. </w:t>
      </w:r>
      <w:r w:rsidR="00B74EE1">
        <w:t>The first and second factor can be used to get punitive damage.</w:t>
      </w:r>
      <w:r w:rsidR="00A51A71">
        <w:t xml:space="preserve"> Against the damages, Tayraisha will recover her medical bills in the form of compensatory damage. Moreover, Tayraisha will also be awarded punitive damage to </w:t>
      </w:r>
      <w:r w:rsidR="00B021EA">
        <w:t>punish the institution for its negligence</w:t>
      </w:r>
    </w:p>
    <w:p w:rsidR="00022CCF" w:rsidRPr="00022CCF" w:rsidP="00022CCF"/>
    <w:p w:rsidR="00022CCF" w:rsidP="00CD0DD7">
      <w:pPr>
        <w:sectPr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1359119665"/>
        <w:docPartObj>
          <w:docPartGallery w:val="Bibliographies"/>
          <w:docPartUnique/>
        </w:docPartObj>
      </w:sdtPr>
      <w:sdtContent>
        <w:p w:rsidR="00022CCF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:rsidR="00D4687D" w:rsidP="00D4687D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Wright, R. (1985). Causation in Tort Law. </w:t>
              </w:r>
              <w:r>
                <w:rPr>
                  <w:i/>
                  <w:iCs/>
                  <w:noProof/>
                </w:rPr>
                <w:t>Calif. L. Rev</w:t>
              </w:r>
              <w:r>
                <w:rPr>
                  <w:noProof/>
                </w:rPr>
                <w:t>. Retrieved from https://heinonline.org/HOL/LandingPage?handle=hein.journals/calr73&amp;div=61&amp;id=&amp;page=</w:t>
              </w:r>
            </w:p>
            <w:p w:rsidR="00022CCF" w:rsidP="00D4687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bookmarkStart w:id="0" w:name="_GoBack" w:displacedByCustomXml="prev"/>
    <w:bookmarkEnd w:id="0" w:displacedByCustomXml="prev"/>
    <w:sectPr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GridTable2Accent1"/>
      <w:tblDescription w:val="Header layout table"/>
      <w:tblW w:w="0" w:type="auto"/>
      <w:tblLook w:val="04A0"/>
    </w:tblPr>
    <w:tblGrid>
      <w:gridCol w:w="8280"/>
      <w:gridCol w:w="1080"/>
    </w:tblGrid>
    <w:tr w:rsidTr="006A7E0E">
      <w:tblPrEx>
        <w:tblW w:w="0" w:type="auto"/>
        <w:tblLook w:val="04A0"/>
      </w:tblPrEx>
      <w:tc>
        <w:tcPr>
          <w:tcW w:w="8280" w:type="dxa"/>
        </w:tcPr>
        <w:p w:rsidR="00EB0F9B" w:rsidRPr="00170521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:richText/>
              <w15:appearance w15:val="hidden"/>
            </w:sdtPr>
            <w:sdtContent>
              <w:r w:rsidR="009E5AFB">
                <w:t xml:space="preserve">     </w:t>
              </w:r>
            </w:sdtContent>
          </w:sdt>
        </w:p>
      </w:tc>
      <w:tc>
        <w:tcPr>
          <w:tcW w:w="1080" w:type="dxa"/>
        </w:tcPr>
        <w:p w:rsidR="00EB0F9B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4687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EB0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3DB0E61"/>
    <w:multiLevelType w:val="hybridMultilevel"/>
    <w:tmpl w:val="F0745290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EA618C"/>
    <w:multiLevelType w:val="hybridMultilevel"/>
    <w:tmpl w:val="F0745290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6F61B4"/>
    <w:multiLevelType w:val="hybridMultilevel"/>
    <w:tmpl w:val="E8FCC7EC"/>
    <w:lvl w:ilvl="0">
      <w:start w:val="1"/>
      <w:numFmt w:val="lowerLetter"/>
      <w:lvlText w:val="%1."/>
      <w:lvlJc w:val="left"/>
      <w:pPr>
        <w:ind w:left="775" w:hanging="360"/>
      </w:pPr>
    </w:lvl>
    <w:lvl w:ilvl="1" w:tentative="1">
      <w:start w:val="1"/>
      <w:numFmt w:val="lowerLetter"/>
      <w:lvlText w:val="%2."/>
      <w:lvlJc w:val="left"/>
      <w:pPr>
        <w:ind w:left="1495" w:hanging="360"/>
      </w:pPr>
    </w:lvl>
    <w:lvl w:ilvl="2" w:tentative="1">
      <w:start w:val="1"/>
      <w:numFmt w:val="lowerRoman"/>
      <w:lvlText w:val="%3."/>
      <w:lvlJc w:val="right"/>
      <w:pPr>
        <w:ind w:left="2215" w:hanging="180"/>
      </w:pPr>
    </w:lvl>
    <w:lvl w:ilvl="3" w:tentative="1">
      <w:start w:val="1"/>
      <w:numFmt w:val="decimal"/>
      <w:lvlText w:val="%4."/>
      <w:lvlJc w:val="left"/>
      <w:pPr>
        <w:ind w:left="2935" w:hanging="360"/>
      </w:pPr>
    </w:lvl>
    <w:lvl w:ilvl="4" w:tentative="1">
      <w:start w:val="1"/>
      <w:numFmt w:val="lowerLetter"/>
      <w:lvlText w:val="%5."/>
      <w:lvlJc w:val="left"/>
      <w:pPr>
        <w:ind w:left="3655" w:hanging="360"/>
      </w:pPr>
    </w:lvl>
    <w:lvl w:ilvl="5" w:tentative="1">
      <w:start w:val="1"/>
      <w:numFmt w:val="lowerRoman"/>
      <w:lvlText w:val="%6."/>
      <w:lvlJc w:val="right"/>
      <w:pPr>
        <w:ind w:left="4375" w:hanging="180"/>
      </w:pPr>
    </w:lvl>
    <w:lvl w:ilvl="6" w:tentative="1">
      <w:start w:val="1"/>
      <w:numFmt w:val="decimal"/>
      <w:lvlText w:val="%7."/>
      <w:lvlJc w:val="left"/>
      <w:pPr>
        <w:ind w:left="5095" w:hanging="360"/>
      </w:pPr>
    </w:lvl>
    <w:lvl w:ilvl="7" w:tentative="1">
      <w:start w:val="1"/>
      <w:numFmt w:val="lowerLetter"/>
      <w:lvlText w:val="%8."/>
      <w:lvlJc w:val="left"/>
      <w:pPr>
        <w:ind w:left="5815" w:hanging="360"/>
      </w:pPr>
    </w:lvl>
    <w:lvl w:ilvl="8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29543FF7"/>
    <w:multiLevelType w:val="hybridMultilevel"/>
    <w:tmpl w:val="30BE6BB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B62178"/>
    <w:multiLevelType w:val="hybridMultilevel"/>
    <w:tmpl w:val="5B7C05F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040730"/>
    <w:multiLevelType w:val="hybridMultilevel"/>
    <w:tmpl w:val="C516861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24052"/>
    <w:multiLevelType w:val="hybridMultilevel"/>
    <w:tmpl w:val="98F21C56"/>
    <w:lvl w:ilvl="0">
      <w:start w:val="1"/>
      <w:numFmt w:val="lowerRoman"/>
      <w:lvlText w:val="%1."/>
      <w:lvlJc w:val="right"/>
      <w:pPr>
        <w:ind w:left="775" w:hanging="360"/>
      </w:pPr>
    </w:lvl>
    <w:lvl w:ilvl="1" w:tentative="1">
      <w:start w:val="1"/>
      <w:numFmt w:val="lowerLetter"/>
      <w:lvlText w:val="%2."/>
      <w:lvlJc w:val="left"/>
      <w:pPr>
        <w:ind w:left="1495" w:hanging="360"/>
      </w:pPr>
    </w:lvl>
    <w:lvl w:ilvl="2" w:tentative="1">
      <w:start w:val="1"/>
      <w:numFmt w:val="lowerRoman"/>
      <w:lvlText w:val="%3."/>
      <w:lvlJc w:val="right"/>
      <w:pPr>
        <w:ind w:left="2215" w:hanging="180"/>
      </w:pPr>
    </w:lvl>
    <w:lvl w:ilvl="3" w:tentative="1">
      <w:start w:val="1"/>
      <w:numFmt w:val="decimal"/>
      <w:lvlText w:val="%4."/>
      <w:lvlJc w:val="left"/>
      <w:pPr>
        <w:ind w:left="2935" w:hanging="360"/>
      </w:pPr>
    </w:lvl>
    <w:lvl w:ilvl="4" w:tentative="1">
      <w:start w:val="1"/>
      <w:numFmt w:val="lowerLetter"/>
      <w:lvlText w:val="%5."/>
      <w:lvlJc w:val="left"/>
      <w:pPr>
        <w:ind w:left="3655" w:hanging="360"/>
      </w:pPr>
    </w:lvl>
    <w:lvl w:ilvl="5" w:tentative="1">
      <w:start w:val="1"/>
      <w:numFmt w:val="lowerRoman"/>
      <w:lvlText w:val="%6."/>
      <w:lvlJc w:val="right"/>
      <w:pPr>
        <w:ind w:left="4375" w:hanging="180"/>
      </w:pPr>
    </w:lvl>
    <w:lvl w:ilvl="6" w:tentative="1">
      <w:start w:val="1"/>
      <w:numFmt w:val="decimal"/>
      <w:lvlText w:val="%7."/>
      <w:lvlJc w:val="left"/>
      <w:pPr>
        <w:ind w:left="5095" w:hanging="360"/>
      </w:pPr>
    </w:lvl>
    <w:lvl w:ilvl="7" w:tentative="1">
      <w:start w:val="1"/>
      <w:numFmt w:val="lowerLetter"/>
      <w:lvlText w:val="%8."/>
      <w:lvlJc w:val="left"/>
      <w:pPr>
        <w:ind w:left="5815" w:hanging="360"/>
      </w:pPr>
    </w:lvl>
    <w:lvl w:ilvl="8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55060855"/>
    <w:multiLevelType w:val="hybridMultilevel"/>
    <w:tmpl w:val="B596D500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6D367F"/>
    <w:multiLevelType w:val="hybridMultilevel"/>
    <w:tmpl w:val="1DC8FF82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65EE7"/>
    <w:multiLevelType w:val="hybridMultilevel"/>
    <w:tmpl w:val="4358FDCE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31819"/>
    <w:multiLevelType w:val="hybridMultilevel"/>
    <w:tmpl w:val="B1C8E250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6E4C"/>
    <w:multiLevelType w:val="hybridMultilevel"/>
    <w:tmpl w:val="64F46A1E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9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  <w:num w:numId="20">
    <w:abstractNumId w:val="17"/>
  </w:num>
  <w:num w:numId="21">
    <w:abstractNumId w:val="2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C7"/>
    <w:rsid w:val="0000345F"/>
    <w:rsid w:val="00006BBA"/>
    <w:rsid w:val="0001010E"/>
    <w:rsid w:val="000217F5"/>
    <w:rsid w:val="00022CCF"/>
    <w:rsid w:val="000376B3"/>
    <w:rsid w:val="000433DE"/>
    <w:rsid w:val="0005183F"/>
    <w:rsid w:val="00056556"/>
    <w:rsid w:val="00080332"/>
    <w:rsid w:val="0008276C"/>
    <w:rsid w:val="00090792"/>
    <w:rsid w:val="00093976"/>
    <w:rsid w:val="00097169"/>
    <w:rsid w:val="00097DC5"/>
    <w:rsid w:val="000A2791"/>
    <w:rsid w:val="000A532C"/>
    <w:rsid w:val="000A53EF"/>
    <w:rsid w:val="000B020C"/>
    <w:rsid w:val="000B5487"/>
    <w:rsid w:val="000B6DD8"/>
    <w:rsid w:val="000C5C39"/>
    <w:rsid w:val="000D22DA"/>
    <w:rsid w:val="000D3C7B"/>
    <w:rsid w:val="000D62F1"/>
    <w:rsid w:val="000E4393"/>
    <w:rsid w:val="000F61C9"/>
    <w:rsid w:val="001024A1"/>
    <w:rsid w:val="001045F1"/>
    <w:rsid w:val="00112F7F"/>
    <w:rsid w:val="0011443B"/>
    <w:rsid w:val="00114BFA"/>
    <w:rsid w:val="001152E5"/>
    <w:rsid w:val="00124DAF"/>
    <w:rsid w:val="00135A7E"/>
    <w:rsid w:val="001364C1"/>
    <w:rsid w:val="0014134B"/>
    <w:rsid w:val="001440A9"/>
    <w:rsid w:val="001509BC"/>
    <w:rsid w:val="00156019"/>
    <w:rsid w:val="001602E3"/>
    <w:rsid w:val="00160C0C"/>
    <w:rsid w:val="00161007"/>
    <w:rsid w:val="0016204A"/>
    <w:rsid w:val="001664A2"/>
    <w:rsid w:val="00170521"/>
    <w:rsid w:val="00170ED1"/>
    <w:rsid w:val="001714A2"/>
    <w:rsid w:val="00176F51"/>
    <w:rsid w:val="00177D0C"/>
    <w:rsid w:val="00197CC1"/>
    <w:rsid w:val="001A21A7"/>
    <w:rsid w:val="001A2A2F"/>
    <w:rsid w:val="001A4F37"/>
    <w:rsid w:val="001B2B7B"/>
    <w:rsid w:val="001B3E8A"/>
    <w:rsid w:val="001B4848"/>
    <w:rsid w:val="001B4E46"/>
    <w:rsid w:val="001C3767"/>
    <w:rsid w:val="001D4665"/>
    <w:rsid w:val="001D53AE"/>
    <w:rsid w:val="001D709C"/>
    <w:rsid w:val="001E1B0E"/>
    <w:rsid w:val="001E4129"/>
    <w:rsid w:val="001F0C5A"/>
    <w:rsid w:val="001F447A"/>
    <w:rsid w:val="001F7399"/>
    <w:rsid w:val="0020313B"/>
    <w:rsid w:val="00203E9D"/>
    <w:rsid w:val="00210AB3"/>
    <w:rsid w:val="00212319"/>
    <w:rsid w:val="00216B8C"/>
    <w:rsid w:val="00225BE3"/>
    <w:rsid w:val="002315EB"/>
    <w:rsid w:val="00233DEE"/>
    <w:rsid w:val="002345B7"/>
    <w:rsid w:val="00247CE1"/>
    <w:rsid w:val="00250734"/>
    <w:rsid w:val="00252D85"/>
    <w:rsid w:val="00261042"/>
    <w:rsid w:val="002658DC"/>
    <w:rsid w:val="0027323C"/>
    <w:rsid w:val="00274E0A"/>
    <w:rsid w:val="002B5A52"/>
    <w:rsid w:val="002B6153"/>
    <w:rsid w:val="002C261B"/>
    <w:rsid w:val="002C627C"/>
    <w:rsid w:val="002C6CE6"/>
    <w:rsid w:val="002C7E5F"/>
    <w:rsid w:val="002D4502"/>
    <w:rsid w:val="002D78AD"/>
    <w:rsid w:val="002E4DC2"/>
    <w:rsid w:val="002E4E8A"/>
    <w:rsid w:val="002E601B"/>
    <w:rsid w:val="00306D4D"/>
    <w:rsid w:val="00307586"/>
    <w:rsid w:val="00315AD8"/>
    <w:rsid w:val="0031604A"/>
    <w:rsid w:val="00323274"/>
    <w:rsid w:val="00324368"/>
    <w:rsid w:val="0033187D"/>
    <w:rsid w:val="00331BBA"/>
    <w:rsid w:val="00333F0F"/>
    <w:rsid w:val="00335BAA"/>
    <w:rsid w:val="00336906"/>
    <w:rsid w:val="00345333"/>
    <w:rsid w:val="00376577"/>
    <w:rsid w:val="00381920"/>
    <w:rsid w:val="003845AC"/>
    <w:rsid w:val="00393B48"/>
    <w:rsid w:val="003A06C6"/>
    <w:rsid w:val="003A6DD8"/>
    <w:rsid w:val="003B452E"/>
    <w:rsid w:val="003C27DC"/>
    <w:rsid w:val="003C4B89"/>
    <w:rsid w:val="003C7D08"/>
    <w:rsid w:val="003E36B1"/>
    <w:rsid w:val="003E4162"/>
    <w:rsid w:val="003F5085"/>
    <w:rsid w:val="003F7CBD"/>
    <w:rsid w:val="00412BD0"/>
    <w:rsid w:val="00423D94"/>
    <w:rsid w:val="00426F5E"/>
    <w:rsid w:val="00430AB1"/>
    <w:rsid w:val="00432D14"/>
    <w:rsid w:val="004332AD"/>
    <w:rsid w:val="00434646"/>
    <w:rsid w:val="00443C76"/>
    <w:rsid w:val="00444835"/>
    <w:rsid w:val="00455FA8"/>
    <w:rsid w:val="00463190"/>
    <w:rsid w:val="00466147"/>
    <w:rsid w:val="00481CF8"/>
    <w:rsid w:val="00492C2D"/>
    <w:rsid w:val="004A3D87"/>
    <w:rsid w:val="004A3DDC"/>
    <w:rsid w:val="004A5944"/>
    <w:rsid w:val="004B18A9"/>
    <w:rsid w:val="004D4F8C"/>
    <w:rsid w:val="004D6B86"/>
    <w:rsid w:val="004F16FC"/>
    <w:rsid w:val="004F1860"/>
    <w:rsid w:val="00503CB9"/>
    <w:rsid w:val="00504017"/>
    <w:rsid w:val="00504F88"/>
    <w:rsid w:val="00506B0A"/>
    <w:rsid w:val="00513D96"/>
    <w:rsid w:val="0052049A"/>
    <w:rsid w:val="00521121"/>
    <w:rsid w:val="005218EA"/>
    <w:rsid w:val="0052579A"/>
    <w:rsid w:val="0055242C"/>
    <w:rsid w:val="00553413"/>
    <w:rsid w:val="00557774"/>
    <w:rsid w:val="0056054A"/>
    <w:rsid w:val="00560A3B"/>
    <w:rsid w:val="00565D88"/>
    <w:rsid w:val="00574525"/>
    <w:rsid w:val="0057546C"/>
    <w:rsid w:val="00575A67"/>
    <w:rsid w:val="00582D33"/>
    <w:rsid w:val="00593904"/>
    <w:rsid w:val="00595412"/>
    <w:rsid w:val="005957C6"/>
    <w:rsid w:val="005A354B"/>
    <w:rsid w:val="005B4488"/>
    <w:rsid w:val="005C73F8"/>
    <w:rsid w:val="005D422E"/>
    <w:rsid w:val="005E083E"/>
    <w:rsid w:val="005E1EBC"/>
    <w:rsid w:val="0061084C"/>
    <w:rsid w:val="00612472"/>
    <w:rsid w:val="00614028"/>
    <w:rsid w:val="0061747E"/>
    <w:rsid w:val="00624A91"/>
    <w:rsid w:val="00631E4B"/>
    <w:rsid w:val="006414AF"/>
    <w:rsid w:val="00641876"/>
    <w:rsid w:val="00645290"/>
    <w:rsid w:val="00646761"/>
    <w:rsid w:val="00653C95"/>
    <w:rsid w:val="00674EFF"/>
    <w:rsid w:val="0067624B"/>
    <w:rsid w:val="0068235A"/>
    <w:rsid w:val="00684C26"/>
    <w:rsid w:val="00686320"/>
    <w:rsid w:val="0068691B"/>
    <w:rsid w:val="006944D3"/>
    <w:rsid w:val="006A1204"/>
    <w:rsid w:val="006A3E76"/>
    <w:rsid w:val="006A7E0E"/>
    <w:rsid w:val="006B015B"/>
    <w:rsid w:val="006B158C"/>
    <w:rsid w:val="006B45D9"/>
    <w:rsid w:val="006B524F"/>
    <w:rsid w:val="006B5DD8"/>
    <w:rsid w:val="006C162F"/>
    <w:rsid w:val="006C584E"/>
    <w:rsid w:val="006C7664"/>
    <w:rsid w:val="006D7EE9"/>
    <w:rsid w:val="006E4F60"/>
    <w:rsid w:val="006F43AC"/>
    <w:rsid w:val="006F4B81"/>
    <w:rsid w:val="0070537B"/>
    <w:rsid w:val="00711004"/>
    <w:rsid w:val="00717028"/>
    <w:rsid w:val="007244DE"/>
    <w:rsid w:val="007250D1"/>
    <w:rsid w:val="00735346"/>
    <w:rsid w:val="0074031E"/>
    <w:rsid w:val="00740803"/>
    <w:rsid w:val="00740979"/>
    <w:rsid w:val="007416CE"/>
    <w:rsid w:val="007443BE"/>
    <w:rsid w:val="00752748"/>
    <w:rsid w:val="0075448B"/>
    <w:rsid w:val="0076397F"/>
    <w:rsid w:val="0078027B"/>
    <w:rsid w:val="00790D67"/>
    <w:rsid w:val="007A4AFA"/>
    <w:rsid w:val="007C4EC3"/>
    <w:rsid w:val="007C5EF3"/>
    <w:rsid w:val="007C6597"/>
    <w:rsid w:val="007C75FA"/>
    <w:rsid w:val="007D35DF"/>
    <w:rsid w:val="007E1C0C"/>
    <w:rsid w:val="007F3161"/>
    <w:rsid w:val="00803418"/>
    <w:rsid w:val="00803A4B"/>
    <w:rsid w:val="00805D4D"/>
    <w:rsid w:val="0081261B"/>
    <w:rsid w:val="0081390C"/>
    <w:rsid w:val="00813CE6"/>
    <w:rsid w:val="00816831"/>
    <w:rsid w:val="008273C9"/>
    <w:rsid w:val="00830490"/>
    <w:rsid w:val="008306FB"/>
    <w:rsid w:val="0083459F"/>
    <w:rsid w:val="00837D67"/>
    <w:rsid w:val="00847EBF"/>
    <w:rsid w:val="00857C99"/>
    <w:rsid w:val="00865202"/>
    <w:rsid w:val="00865ED5"/>
    <w:rsid w:val="00867A00"/>
    <w:rsid w:val="00870EBB"/>
    <w:rsid w:val="00871B46"/>
    <w:rsid w:val="008747E8"/>
    <w:rsid w:val="008771D5"/>
    <w:rsid w:val="00882101"/>
    <w:rsid w:val="008830E8"/>
    <w:rsid w:val="0088451D"/>
    <w:rsid w:val="00891AF2"/>
    <w:rsid w:val="008932E5"/>
    <w:rsid w:val="008A2A83"/>
    <w:rsid w:val="008A78F1"/>
    <w:rsid w:val="008B5AB3"/>
    <w:rsid w:val="008C0299"/>
    <w:rsid w:val="008C18E0"/>
    <w:rsid w:val="008E3754"/>
    <w:rsid w:val="008E48AE"/>
    <w:rsid w:val="008F50C2"/>
    <w:rsid w:val="0090378E"/>
    <w:rsid w:val="00910F0E"/>
    <w:rsid w:val="00915555"/>
    <w:rsid w:val="00916972"/>
    <w:rsid w:val="00920202"/>
    <w:rsid w:val="00925171"/>
    <w:rsid w:val="009257C6"/>
    <w:rsid w:val="00926389"/>
    <w:rsid w:val="00930614"/>
    <w:rsid w:val="009363C5"/>
    <w:rsid w:val="00943277"/>
    <w:rsid w:val="00961AE5"/>
    <w:rsid w:val="009638C5"/>
    <w:rsid w:val="0096595D"/>
    <w:rsid w:val="00971967"/>
    <w:rsid w:val="00973462"/>
    <w:rsid w:val="0098102C"/>
    <w:rsid w:val="009850B2"/>
    <w:rsid w:val="00987A67"/>
    <w:rsid w:val="00990823"/>
    <w:rsid w:val="00993CCF"/>
    <w:rsid w:val="00994653"/>
    <w:rsid w:val="009954A0"/>
    <w:rsid w:val="009A2C38"/>
    <w:rsid w:val="009A623F"/>
    <w:rsid w:val="009B48F0"/>
    <w:rsid w:val="009B5FBA"/>
    <w:rsid w:val="009D14C1"/>
    <w:rsid w:val="009E196F"/>
    <w:rsid w:val="009E401E"/>
    <w:rsid w:val="009E4984"/>
    <w:rsid w:val="009E5AFB"/>
    <w:rsid w:val="009E7B73"/>
    <w:rsid w:val="009F0414"/>
    <w:rsid w:val="009F10E6"/>
    <w:rsid w:val="009F32C4"/>
    <w:rsid w:val="009F3E07"/>
    <w:rsid w:val="009F49B6"/>
    <w:rsid w:val="00A03454"/>
    <w:rsid w:val="00A041C9"/>
    <w:rsid w:val="00A06EE8"/>
    <w:rsid w:val="00A11952"/>
    <w:rsid w:val="00A14C6E"/>
    <w:rsid w:val="00A2213C"/>
    <w:rsid w:val="00A2320B"/>
    <w:rsid w:val="00A45280"/>
    <w:rsid w:val="00A4757D"/>
    <w:rsid w:val="00A51A71"/>
    <w:rsid w:val="00A63502"/>
    <w:rsid w:val="00A70EAA"/>
    <w:rsid w:val="00A740E4"/>
    <w:rsid w:val="00A76346"/>
    <w:rsid w:val="00A77F6B"/>
    <w:rsid w:val="00A80755"/>
    <w:rsid w:val="00A81BB2"/>
    <w:rsid w:val="00A81F54"/>
    <w:rsid w:val="00A825FE"/>
    <w:rsid w:val="00A83184"/>
    <w:rsid w:val="00A95F02"/>
    <w:rsid w:val="00AA5C05"/>
    <w:rsid w:val="00AB1B68"/>
    <w:rsid w:val="00AB27A3"/>
    <w:rsid w:val="00AC7B48"/>
    <w:rsid w:val="00AD32F8"/>
    <w:rsid w:val="00AD4749"/>
    <w:rsid w:val="00AE127C"/>
    <w:rsid w:val="00B021EA"/>
    <w:rsid w:val="00B026C7"/>
    <w:rsid w:val="00B03A42"/>
    <w:rsid w:val="00B03BA4"/>
    <w:rsid w:val="00B14902"/>
    <w:rsid w:val="00B15DB9"/>
    <w:rsid w:val="00B21D9F"/>
    <w:rsid w:val="00B30A53"/>
    <w:rsid w:val="00B42335"/>
    <w:rsid w:val="00B73BCC"/>
    <w:rsid w:val="00B74EE1"/>
    <w:rsid w:val="00B75512"/>
    <w:rsid w:val="00B76040"/>
    <w:rsid w:val="00B901D0"/>
    <w:rsid w:val="00B933BC"/>
    <w:rsid w:val="00BA0F52"/>
    <w:rsid w:val="00BB2ECF"/>
    <w:rsid w:val="00BB430A"/>
    <w:rsid w:val="00BC1EDE"/>
    <w:rsid w:val="00BD0BE3"/>
    <w:rsid w:val="00C24047"/>
    <w:rsid w:val="00C3438C"/>
    <w:rsid w:val="00C35EC9"/>
    <w:rsid w:val="00C41023"/>
    <w:rsid w:val="00C536E9"/>
    <w:rsid w:val="00C5373E"/>
    <w:rsid w:val="00C5686B"/>
    <w:rsid w:val="00C60CC2"/>
    <w:rsid w:val="00C63186"/>
    <w:rsid w:val="00C70FFF"/>
    <w:rsid w:val="00C74024"/>
    <w:rsid w:val="00C74A5B"/>
    <w:rsid w:val="00C75A69"/>
    <w:rsid w:val="00C8165E"/>
    <w:rsid w:val="00C83B15"/>
    <w:rsid w:val="00C84821"/>
    <w:rsid w:val="00C850C6"/>
    <w:rsid w:val="00C925C8"/>
    <w:rsid w:val="00C92ADC"/>
    <w:rsid w:val="00CA3A63"/>
    <w:rsid w:val="00CB6E3C"/>
    <w:rsid w:val="00CB7F84"/>
    <w:rsid w:val="00CC3D68"/>
    <w:rsid w:val="00CD0DD7"/>
    <w:rsid w:val="00CD2620"/>
    <w:rsid w:val="00CD69ED"/>
    <w:rsid w:val="00CE31FE"/>
    <w:rsid w:val="00CF1B55"/>
    <w:rsid w:val="00D06B68"/>
    <w:rsid w:val="00D06F25"/>
    <w:rsid w:val="00D07531"/>
    <w:rsid w:val="00D12F71"/>
    <w:rsid w:val="00D17556"/>
    <w:rsid w:val="00D22336"/>
    <w:rsid w:val="00D2748C"/>
    <w:rsid w:val="00D3141F"/>
    <w:rsid w:val="00D4687D"/>
    <w:rsid w:val="00D704F2"/>
    <w:rsid w:val="00D836B9"/>
    <w:rsid w:val="00D935D7"/>
    <w:rsid w:val="00DA0AD5"/>
    <w:rsid w:val="00DA698D"/>
    <w:rsid w:val="00DB0EF7"/>
    <w:rsid w:val="00DB1A95"/>
    <w:rsid w:val="00DB2E59"/>
    <w:rsid w:val="00DB358F"/>
    <w:rsid w:val="00DB5022"/>
    <w:rsid w:val="00DB5055"/>
    <w:rsid w:val="00DC44F1"/>
    <w:rsid w:val="00DD0DD1"/>
    <w:rsid w:val="00DE0300"/>
    <w:rsid w:val="00DF5DD9"/>
    <w:rsid w:val="00DF6D26"/>
    <w:rsid w:val="00E01B1A"/>
    <w:rsid w:val="00E03BE5"/>
    <w:rsid w:val="00E04678"/>
    <w:rsid w:val="00E06C88"/>
    <w:rsid w:val="00E07460"/>
    <w:rsid w:val="00E1045F"/>
    <w:rsid w:val="00E12A8B"/>
    <w:rsid w:val="00E42F12"/>
    <w:rsid w:val="00E43262"/>
    <w:rsid w:val="00E43291"/>
    <w:rsid w:val="00E64258"/>
    <w:rsid w:val="00E65BD9"/>
    <w:rsid w:val="00E66086"/>
    <w:rsid w:val="00E66752"/>
    <w:rsid w:val="00E7305D"/>
    <w:rsid w:val="00E91626"/>
    <w:rsid w:val="00E95406"/>
    <w:rsid w:val="00E97090"/>
    <w:rsid w:val="00EA25E4"/>
    <w:rsid w:val="00EA2A3E"/>
    <w:rsid w:val="00EA780C"/>
    <w:rsid w:val="00EB0F9B"/>
    <w:rsid w:val="00EB6643"/>
    <w:rsid w:val="00EB69D3"/>
    <w:rsid w:val="00EC2231"/>
    <w:rsid w:val="00EC5BA2"/>
    <w:rsid w:val="00ED0F14"/>
    <w:rsid w:val="00EE60B0"/>
    <w:rsid w:val="00EF7626"/>
    <w:rsid w:val="00F0015E"/>
    <w:rsid w:val="00F0680A"/>
    <w:rsid w:val="00F31D66"/>
    <w:rsid w:val="00F363EC"/>
    <w:rsid w:val="00F37671"/>
    <w:rsid w:val="00F413AC"/>
    <w:rsid w:val="00F45BB5"/>
    <w:rsid w:val="00F5433B"/>
    <w:rsid w:val="00F64D3E"/>
    <w:rsid w:val="00F67FE1"/>
    <w:rsid w:val="00F76627"/>
    <w:rsid w:val="00F76F65"/>
    <w:rsid w:val="00F82945"/>
    <w:rsid w:val="00F93AAD"/>
    <w:rsid w:val="00F95986"/>
    <w:rsid w:val="00F969D9"/>
    <w:rsid w:val="00FA2F22"/>
    <w:rsid w:val="00FC1C9B"/>
    <w:rsid w:val="00FC6B02"/>
    <w:rsid w:val="00FD65E2"/>
    <w:rsid w:val="00FE3089"/>
    <w:rsid w:val="00FE725C"/>
    <w:rsid w:val="00FE7CA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Wri85</b:Tag>
    <b:SourceType>JournalArticle</b:SourceType>
    <b:Guid>{74BE85B5-B8C8-46D5-AF91-E41EF74EAAF4}</b:Guid>
    <b:Author>
      <b:Author>
        <b:NameList>
          <b:Person>
            <b:Last>Wright</b:Last>
            <b:First>RW</b:First>
          </b:Person>
        </b:NameList>
      </b:Author>
    </b:Author>
    <b:Title>Causation in Tort Law</b:Title>
    <b:JournalName>Calif. L. Rev</b:JournalName>
    <b:Year>1985</b:Year>
    <b:URL>https://heinonline.org/HOL/LandingPage?handle=hein.journals/calr73&amp;div=61&amp;id=&amp;page=</b:URL>
    <b:RefOrder>1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176A4709-3A8D-42C1-B415-2290F6FD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247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Evening</cp:lastModifiedBy>
  <cp:revision>11</cp:revision>
  <dcterms:created xsi:type="dcterms:W3CDTF">2019-07-03T07:38:00Z</dcterms:created>
  <dcterms:modified xsi:type="dcterms:W3CDTF">2019-07-10T06:24:00Z</dcterms:modified>
</cp:coreProperties>
</file>