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C096E">
      <w:pPr>
        <w:pStyle w:val="Title"/>
      </w:pPr>
      <w:r w:rsidRPr="00DC096E">
        <w:t>How Politics and Economics Can Cause Deviance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F0708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C096E" w:rsidP="002F170D">
      <w:pPr>
        <w:pStyle w:val="SectionTitle"/>
      </w:pPr>
      <w:r w:rsidRPr="00DC096E">
        <w:lastRenderedPageBreak/>
        <w:t>How Politics and Economics Can Cause Deviance</w:t>
      </w:r>
    </w:p>
    <w:p w:rsidR="002F170D" w:rsidRDefault="00DC096E" w:rsidP="002F170D">
      <w:r>
        <w:t xml:space="preserve">Karl Marx, in his revolutionary manifesto “Das </w:t>
      </w:r>
      <w:proofErr w:type="spellStart"/>
      <w:r>
        <w:t>Kapital</w:t>
      </w:r>
      <w:proofErr w:type="spellEnd"/>
      <w:r>
        <w:t xml:space="preserve">” challenged the social fabric of society </w:t>
      </w:r>
      <w:r>
        <w:fldChar w:fldCharType="begin"/>
      </w:r>
      <w:r>
        <w:instrText xml:space="preserve"> ADDIN ZOTERO_ITEM CSL_CITATION {"citationID":"ZFw0rMX2","properties":{"formattedCitation":"(Marx &amp; Levitzky, 1965)","plainCitation":"(Marx &amp; Levitzky, 1965)","noteIndex":0},"citationItems":[{"id":227,"uris":["http://zotero.org/users/local/0omESN17/items/HNH4U2HJ"],"uri":["http://zotero.org/users/local/0omESN17/items/HNH4U2HJ"],"itemData":{"id":227,"type":"book","title":"Das Kapital: A critique of political economy","publisher":"H. Regnery","author":[{"family":"Marx","given":"Karl"},{"family":"Levitzky","given":"Serge L."}],"issued":{"date-parts":[["1965"]]}}}],"schema":"https://github.com/citation-style-language/schema/raw/master/csl-citation.json"} </w:instrText>
      </w:r>
      <w:r>
        <w:fldChar w:fldCharType="separate"/>
      </w:r>
      <w:r w:rsidRPr="00DC096E">
        <w:rPr>
          <w:rFonts w:ascii="Times New Roman" w:hAnsi="Times New Roman" w:cs="Times New Roman"/>
        </w:rPr>
        <w:t xml:space="preserve">(Marx &amp; </w:t>
      </w:r>
      <w:proofErr w:type="spellStart"/>
      <w:r w:rsidRPr="00DC096E">
        <w:rPr>
          <w:rFonts w:ascii="Times New Roman" w:hAnsi="Times New Roman" w:cs="Times New Roman"/>
        </w:rPr>
        <w:t>Levitzky</w:t>
      </w:r>
      <w:proofErr w:type="spellEnd"/>
      <w:r w:rsidRPr="00DC096E">
        <w:rPr>
          <w:rFonts w:ascii="Times New Roman" w:hAnsi="Times New Roman" w:cs="Times New Roman"/>
        </w:rPr>
        <w:t>, 1965)</w:t>
      </w:r>
      <w:r>
        <w:fldChar w:fldCharType="end"/>
      </w:r>
      <w:r>
        <w:t xml:space="preserve">. He opposed the </w:t>
      </w:r>
      <w:r w:rsidR="004B1059">
        <w:t xml:space="preserve">haves and have-nots class divide and saw it as the reason for the spread of crime and deviance in society. Thus, the very basis of the conflict theory is rooted in the economic disparity within society. </w:t>
      </w:r>
      <w:r w:rsidR="009A714B">
        <w:t>With the frequency of criminal and deviance behavior being directly proportional to the existence of economic inequality within society, most political economists view deviance through the lens of socioeconomic status of an individual</w:t>
      </w:r>
      <w:r w:rsidR="004C1C03">
        <w:t xml:space="preserve"> </w:t>
      </w:r>
      <w:r w:rsidR="004C1C03">
        <w:fldChar w:fldCharType="begin"/>
      </w:r>
      <w:r w:rsidR="004C1C03">
        <w:instrText xml:space="preserve"> ADDIN ZOTERO_ITEM CSL_CITATION {"citationID":"ntdFCYfb","properties":{"formattedCitation":"(Turk, 1977)","plainCitation":"(Turk, 1977)","noteIndex":0},"citationItems":[{"id":229,"uris":["http://zotero.org/users/local/0omESN17/items/R3IYIBY3"],"uri":["http://zotero.org/users/local/0omESN17/items/R3IYIBY3"],"itemData":{"id":229,"type":"article-journal","title":"Class, conflict, and criminalization","container-title":"Sociological Focus","page":"209-220","volume":"10","issue":"3","author":[{"family":"Turk","given":"Austin T."}],"issued":{"date-parts":[["1977"]]}}}],"schema":"https://github.com/citation-style-language/schema/raw/master/csl-citation.json"} </w:instrText>
      </w:r>
      <w:r w:rsidR="004C1C03">
        <w:fldChar w:fldCharType="separate"/>
      </w:r>
      <w:r w:rsidR="004C1C03" w:rsidRPr="004C1C03">
        <w:rPr>
          <w:rFonts w:ascii="Times New Roman" w:hAnsi="Times New Roman" w:cs="Times New Roman"/>
        </w:rPr>
        <w:t>(Turk, 1977)</w:t>
      </w:r>
      <w:r w:rsidR="004C1C03">
        <w:fldChar w:fldCharType="end"/>
      </w:r>
      <w:r w:rsidR="009A714B">
        <w:t xml:space="preserve">. In </w:t>
      </w:r>
      <w:r w:rsidR="009A714B" w:rsidRPr="009A714B">
        <w:rPr>
          <w:i/>
        </w:rPr>
        <w:t xml:space="preserve">A </w:t>
      </w:r>
      <w:r w:rsidR="009A714B">
        <w:rPr>
          <w:i/>
        </w:rPr>
        <w:t>Crime b</w:t>
      </w:r>
      <w:r w:rsidR="009A714B" w:rsidRPr="009A714B">
        <w:rPr>
          <w:i/>
        </w:rPr>
        <w:t>y Any Other Name</w:t>
      </w:r>
      <w:r w:rsidR="009A714B">
        <w:t xml:space="preserve">, writer </w:t>
      </w:r>
      <w:r w:rsidR="009A714B">
        <w:fldChar w:fldCharType="begin"/>
      </w:r>
      <w:r w:rsidR="004C1C03">
        <w:instrText xml:space="preserve"> ADDIN ZOTERO_ITEM CSL_CITATION {"citationID":"xc4I7zAu","properties":{"formattedCitation":"(Reiman, 1999)","plainCitation":"(Reiman, 1999)","dontUpdate":true,"noteIndex":0},"citationItems":[{"id":228,"uris":["http://zotero.org/users/local/0omESN17/items/W98EW6EW"],"uri":["http://zotero.org/users/local/0omESN17/items/W98EW6EW"],"itemData":{"id":228,"type":"article-journal","title":"A crime by any other name","container-title":"Crime and Criminals: Contemporary and Classic Readings in Criminology. Ed. by Frank R. Scarpitti and Amie L. Nielsen. Los Angeles, CA: Roxbury","page":"25-33","author":[{"family":"Reiman","given":"Jeffrey"}],"issued":{"date-parts":[["1999"]]}}}],"schema":"https://github.com/citation-style-language/schema/raw/master/csl-citation.json"} </w:instrText>
      </w:r>
      <w:r w:rsidR="009A714B">
        <w:fldChar w:fldCharType="separate"/>
      </w:r>
      <w:proofErr w:type="spellStart"/>
      <w:r w:rsidR="009A714B">
        <w:rPr>
          <w:rFonts w:ascii="Times New Roman" w:hAnsi="Times New Roman" w:cs="Times New Roman"/>
        </w:rPr>
        <w:t>Reiman</w:t>
      </w:r>
      <w:proofErr w:type="spellEnd"/>
      <w:r w:rsidR="009A714B" w:rsidRPr="009A714B">
        <w:rPr>
          <w:rFonts w:ascii="Times New Roman" w:hAnsi="Times New Roman" w:cs="Times New Roman"/>
        </w:rPr>
        <w:t xml:space="preserve"> </w:t>
      </w:r>
      <w:r w:rsidR="009A714B">
        <w:rPr>
          <w:rFonts w:ascii="Times New Roman" w:hAnsi="Times New Roman" w:cs="Times New Roman"/>
        </w:rPr>
        <w:t>(</w:t>
      </w:r>
      <w:r w:rsidR="009A714B" w:rsidRPr="009A714B">
        <w:rPr>
          <w:rFonts w:ascii="Times New Roman" w:hAnsi="Times New Roman" w:cs="Times New Roman"/>
        </w:rPr>
        <w:t>1999)</w:t>
      </w:r>
      <w:r w:rsidR="009A714B">
        <w:fldChar w:fldCharType="end"/>
      </w:r>
      <w:r w:rsidR="009A714B">
        <w:t xml:space="preserve"> explain</w:t>
      </w:r>
      <w:r w:rsidR="002E4919">
        <w:t>s</w:t>
      </w:r>
      <w:r w:rsidR="009A714B">
        <w:t xml:space="preserve"> how people will see an individual with low socioeconomic status as someone who is more likely to dabble in criminal behavior, as opposed to someone with a better socioeconomic position.</w:t>
      </w:r>
    </w:p>
    <w:p w:rsidR="002E581E" w:rsidRDefault="009A714B" w:rsidP="002F170D">
      <w:r>
        <w:t>The idea that economic status correlates with deviant behavior is not limited to economic</w:t>
      </w:r>
      <w:r w:rsidR="002E4919">
        <w:t>s</w:t>
      </w:r>
      <w:r>
        <w:t xml:space="preserve"> alone, but it also permeates the core politics of the country. The idea that </w:t>
      </w:r>
      <w:r w:rsidRPr="004C1C03">
        <w:rPr>
          <w:i/>
        </w:rPr>
        <w:t>money makes the mere go</w:t>
      </w:r>
      <w:r>
        <w:t xml:space="preserve"> still rei</w:t>
      </w:r>
      <w:r w:rsidR="002E4919">
        <w:t>g</w:t>
      </w:r>
      <w:r>
        <w:t xml:space="preserve">ns true, given how the people influencing political </w:t>
      </w:r>
      <w:r w:rsidR="004C1C03">
        <w:t xml:space="preserve">decisions in a country often bear high socioeconomic status in society. Dubbed as the power elite, the ones with the power and resources in </w:t>
      </w:r>
      <w:r w:rsidR="004C1C03" w:rsidRPr="004C1C03">
        <w:rPr>
          <w:i/>
        </w:rPr>
        <w:t>The Power Elite</w:t>
      </w:r>
      <w:r w:rsidR="004C1C03">
        <w:rPr>
          <w:i/>
        </w:rPr>
        <w:t xml:space="preserve"> </w:t>
      </w:r>
      <w:r w:rsidR="004C1C03">
        <w:t>by</w:t>
      </w:r>
      <w:r w:rsidR="002E4919">
        <w:t xml:space="preserve"> </w:t>
      </w:r>
      <w:r w:rsidR="002E4919" w:rsidRPr="002E4919">
        <w:t>sociologist C. Wright</w:t>
      </w:r>
      <w:r w:rsidR="004C1C03">
        <w:t xml:space="preserve"> </w:t>
      </w:r>
      <w:r w:rsidR="004C1C03">
        <w:fldChar w:fldCharType="begin"/>
      </w:r>
      <w:r w:rsidR="004C1C03">
        <w:instrText xml:space="preserve"> ADDIN ZOTERO_ITEM CSL_CITATION {"citationID":"Z80ZzbBm","properties":{"formattedCitation":"(Mills, 1981)","plainCitation":"(Mills, 1981)","noteIndex":0},"citationItems":[{"id":230,"uris":["http://zotero.org/users/local/0omESN17/items/YPRD9AQ4"],"uri":["http://zotero.org/users/local/0omESN17/items/YPRD9AQ4"],"itemData":{"id":230,"type":"article-journal","title":"The power elite [1956]","container-title":"New York","author":[{"family":"Mills","given":"C. Wright"}],"issued":{"date-parts":[["1981"]]}}}],"schema":"https://github.com/citation-style-language/schema/raw/master/csl-citation.json"} </w:instrText>
      </w:r>
      <w:r w:rsidR="004C1C03">
        <w:fldChar w:fldCharType="separate"/>
      </w:r>
      <w:r w:rsidR="004C1C03">
        <w:rPr>
          <w:rFonts w:ascii="Times New Roman" w:hAnsi="Times New Roman" w:cs="Times New Roman"/>
        </w:rPr>
        <w:t>Mills (</w:t>
      </w:r>
      <w:r w:rsidR="004C1C03" w:rsidRPr="004C1C03">
        <w:rPr>
          <w:rFonts w:ascii="Times New Roman" w:hAnsi="Times New Roman" w:cs="Times New Roman"/>
        </w:rPr>
        <w:t>1981)</w:t>
      </w:r>
      <w:r w:rsidR="004C1C03">
        <w:fldChar w:fldCharType="end"/>
      </w:r>
      <w:r w:rsidR="002E581E">
        <w:t>, these individuals have the means and the resources, along with the power needed to manipulate the things around them, all the while staying on the top. This power they hold does not stay constrained to them influencing political infrastructure, but it also allows them to personally get away with criminal behavior, with little to no legal retribution.</w:t>
      </w:r>
    </w:p>
    <w:p w:rsidR="002E4919" w:rsidRDefault="002E581E" w:rsidP="002F170D">
      <w:r>
        <w:t>In conclusion, this imbalance within the criminal law is the basis of political and economic deviance in society, with the laws being made to make rich, richer and the poor, poorer. Thus, who is to blame an underprivileged individual from resorting to nefari</w:t>
      </w:r>
      <w:r w:rsidR="002E4919">
        <w:t xml:space="preserve">ous designs </w:t>
      </w:r>
      <w:r w:rsidR="002E4919">
        <w:lastRenderedPageBreak/>
        <w:t xml:space="preserve">in order to </w:t>
      </w:r>
      <w:proofErr w:type="gramStart"/>
      <w:r w:rsidR="002E4919">
        <w:t>survive.</w:t>
      </w:r>
      <w:proofErr w:type="gramEnd"/>
      <w:r w:rsidR="002E4919">
        <w:t xml:space="preserve"> It is only the natural order of things running their course, as unintentionally intended society.</w:t>
      </w:r>
    </w:p>
    <w:p w:rsidR="002E4919" w:rsidRDefault="002E4919" w:rsidP="002E4919">
      <w:pPr>
        <w:pStyle w:val="Heading1"/>
      </w:pPr>
      <w:r>
        <w:br w:type="column"/>
      </w:r>
      <w:r>
        <w:lastRenderedPageBreak/>
        <w:t>References</w:t>
      </w:r>
    </w:p>
    <w:p w:rsidR="002E4919" w:rsidRPr="002E4919" w:rsidRDefault="002E4919" w:rsidP="002E491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E4919">
        <w:rPr>
          <w:rFonts w:ascii="Times New Roman" w:hAnsi="Times New Roman" w:cs="Times New Roman"/>
        </w:rPr>
        <w:t xml:space="preserve">Marx, K., &amp; </w:t>
      </w:r>
      <w:proofErr w:type="spellStart"/>
      <w:r w:rsidRPr="002E4919">
        <w:rPr>
          <w:rFonts w:ascii="Times New Roman" w:hAnsi="Times New Roman" w:cs="Times New Roman"/>
        </w:rPr>
        <w:t>Levitzky</w:t>
      </w:r>
      <w:proofErr w:type="spellEnd"/>
      <w:r w:rsidRPr="002E4919">
        <w:rPr>
          <w:rFonts w:ascii="Times New Roman" w:hAnsi="Times New Roman" w:cs="Times New Roman"/>
        </w:rPr>
        <w:t xml:space="preserve">, S. L. (1965). </w:t>
      </w:r>
      <w:r w:rsidRPr="002E4919">
        <w:rPr>
          <w:rFonts w:ascii="Times New Roman" w:hAnsi="Times New Roman" w:cs="Times New Roman"/>
          <w:i/>
          <w:iCs/>
        </w:rPr>
        <w:t xml:space="preserve">Das </w:t>
      </w:r>
      <w:proofErr w:type="spellStart"/>
      <w:r w:rsidRPr="002E4919">
        <w:rPr>
          <w:rFonts w:ascii="Times New Roman" w:hAnsi="Times New Roman" w:cs="Times New Roman"/>
          <w:i/>
          <w:iCs/>
        </w:rPr>
        <w:t>Kapital</w:t>
      </w:r>
      <w:proofErr w:type="spellEnd"/>
      <w:r w:rsidRPr="002E4919">
        <w:rPr>
          <w:rFonts w:ascii="Times New Roman" w:hAnsi="Times New Roman" w:cs="Times New Roman"/>
          <w:i/>
          <w:iCs/>
        </w:rPr>
        <w:t>: A critique of political economy</w:t>
      </w:r>
      <w:r w:rsidRPr="002E4919">
        <w:rPr>
          <w:rFonts w:ascii="Times New Roman" w:hAnsi="Times New Roman" w:cs="Times New Roman"/>
        </w:rPr>
        <w:t xml:space="preserve">. H. </w:t>
      </w:r>
      <w:proofErr w:type="spellStart"/>
      <w:r w:rsidRPr="002E4919">
        <w:rPr>
          <w:rFonts w:ascii="Times New Roman" w:hAnsi="Times New Roman" w:cs="Times New Roman"/>
        </w:rPr>
        <w:t>Regnery</w:t>
      </w:r>
      <w:proofErr w:type="spellEnd"/>
      <w:r w:rsidRPr="002E4919">
        <w:rPr>
          <w:rFonts w:ascii="Times New Roman" w:hAnsi="Times New Roman" w:cs="Times New Roman"/>
        </w:rPr>
        <w:t>.</w:t>
      </w:r>
    </w:p>
    <w:p w:rsidR="002E4919" w:rsidRPr="002E4919" w:rsidRDefault="002E4919" w:rsidP="002E4919">
      <w:pPr>
        <w:pStyle w:val="Bibliography"/>
        <w:rPr>
          <w:rFonts w:ascii="Times New Roman" w:hAnsi="Times New Roman" w:cs="Times New Roman"/>
        </w:rPr>
      </w:pPr>
      <w:r w:rsidRPr="002E4919">
        <w:rPr>
          <w:rFonts w:ascii="Times New Roman" w:hAnsi="Times New Roman" w:cs="Times New Roman"/>
        </w:rPr>
        <w:t xml:space="preserve">Mills, C. W. (1981). The power elite [1956]. </w:t>
      </w:r>
      <w:r w:rsidRPr="002E4919">
        <w:rPr>
          <w:rFonts w:ascii="Times New Roman" w:hAnsi="Times New Roman" w:cs="Times New Roman"/>
          <w:i/>
          <w:iCs/>
        </w:rPr>
        <w:t>New York</w:t>
      </w:r>
      <w:r w:rsidRPr="002E4919">
        <w:rPr>
          <w:rFonts w:ascii="Times New Roman" w:hAnsi="Times New Roman" w:cs="Times New Roman"/>
        </w:rPr>
        <w:t>.</w:t>
      </w:r>
    </w:p>
    <w:p w:rsidR="002E4919" w:rsidRPr="002E4919" w:rsidRDefault="002E4919" w:rsidP="002E4919">
      <w:pPr>
        <w:pStyle w:val="Bibliography"/>
        <w:rPr>
          <w:rFonts w:ascii="Times New Roman" w:hAnsi="Times New Roman" w:cs="Times New Roman"/>
        </w:rPr>
      </w:pPr>
      <w:proofErr w:type="spellStart"/>
      <w:r w:rsidRPr="002E4919">
        <w:rPr>
          <w:rFonts w:ascii="Times New Roman" w:hAnsi="Times New Roman" w:cs="Times New Roman"/>
        </w:rPr>
        <w:t>Reiman</w:t>
      </w:r>
      <w:proofErr w:type="spellEnd"/>
      <w:r w:rsidRPr="002E4919">
        <w:rPr>
          <w:rFonts w:ascii="Times New Roman" w:hAnsi="Times New Roman" w:cs="Times New Roman"/>
        </w:rPr>
        <w:t xml:space="preserve">, J. (1999). A crime by any other name. </w:t>
      </w:r>
      <w:r w:rsidRPr="002E4919">
        <w:rPr>
          <w:rFonts w:ascii="Times New Roman" w:hAnsi="Times New Roman" w:cs="Times New Roman"/>
          <w:i/>
          <w:iCs/>
        </w:rPr>
        <w:t xml:space="preserve">Crime and Criminals: Contemporary and Classic Readings in Criminology. Ed. by Frank R. </w:t>
      </w:r>
      <w:proofErr w:type="spellStart"/>
      <w:r w:rsidRPr="002E4919">
        <w:rPr>
          <w:rFonts w:ascii="Times New Roman" w:hAnsi="Times New Roman" w:cs="Times New Roman"/>
          <w:i/>
          <w:iCs/>
        </w:rPr>
        <w:t>Scarpitti</w:t>
      </w:r>
      <w:proofErr w:type="spellEnd"/>
      <w:r w:rsidRPr="002E4919">
        <w:rPr>
          <w:rFonts w:ascii="Times New Roman" w:hAnsi="Times New Roman" w:cs="Times New Roman"/>
          <w:i/>
          <w:iCs/>
        </w:rPr>
        <w:t xml:space="preserve"> and Amie L. Nielsen. Los Angeles, CA: Roxbury</w:t>
      </w:r>
      <w:r w:rsidRPr="002E4919">
        <w:rPr>
          <w:rFonts w:ascii="Times New Roman" w:hAnsi="Times New Roman" w:cs="Times New Roman"/>
        </w:rPr>
        <w:t>, 25–33.</w:t>
      </w:r>
    </w:p>
    <w:p w:rsidR="002E4919" w:rsidRPr="002E4919" w:rsidRDefault="002E4919" w:rsidP="002E4919">
      <w:pPr>
        <w:pStyle w:val="Bibliography"/>
        <w:rPr>
          <w:rFonts w:ascii="Times New Roman" w:hAnsi="Times New Roman" w:cs="Times New Roman"/>
        </w:rPr>
      </w:pPr>
      <w:r w:rsidRPr="002E4919">
        <w:rPr>
          <w:rFonts w:ascii="Times New Roman" w:hAnsi="Times New Roman" w:cs="Times New Roman"/>
        </w:rPr>
        <w:t xml:space="preserve">Turk, A. T. (1977). Class, conflict, and criminalization. </w:t>
      </w:r>
      <w:r w:rsidRPr="002E4919">
        <w:rPr>
          <w:rFonts w:ascii="Times New Roman" w:hAnsi="Times New Roman" w:cs="Times New Roman"/>
          <w:i/>
          <w:iCs/>
        </w:rPr>
        <w:t>Sociological Focus</w:t>
      </w:r>
      <w:r w:rsidRPr="002E4919">
        <w:rPr>
          <w:rFonts w:ascii="Times New Roman" w:hAnsi="Times New Roman" w:cs="Times New Roman"/>
        </w:rPr>
        <w:t xml:space="preserve">, </w:t>
      </w:r>
      <w:r w:rsidRPr="002E4919">
        <w:rPr>
          <w:rFonts w:ascii="Times New Roman" w:hAnsi="Times New Roman" w:cs="Times New Roman"/>
          <w:i/>
          <w:iCs/>
        </w:rPr>
        <w:t>10</w:t>
      </w:r>
      <w:r w:rsidRPr="002E4919">
        <w:rPr>
          <w:rFonts w:ascii="Times New Roman" w:hAnsi="Times New Roman" w:cs="Times New Roman"/>
        </w:rPr>
        <w:t>(3), 209–220.</w:t>
      </w:r>
    </w:p>
    <w:p w:rsidR="002E4919" w:rsidRPr="002E4919" w:rsidRDefault="002E4919" w:rsidP="002E4919">
      <w:pPr>
        <w:ind w:firstLine="0"/>
      </w:pPr>
      <w:r>
        <w:fldChar w:fldCharType="end"/>
      </w:r>
      <w:bookmarkStart w:id="0" w:name="_GoBack"/>
      <w:bookmarkEnd w:id="0"/>
    </w:p>
    <w:p w:rsidR="009A714B" w:rsidRPr="004C1C03" w:rsidRDefault="002E4919" w:rsidP="002F170D">
      <w:r>
        <w:br w:type="column"/>
      </w:r>
    </w:p>
    <w:sectPr w:rsidR="009A714B" w:rsidRPr="004C1C0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84" w:rsidRDefault="00F07084">
      <w:pPr>
        <w:spacing w:line="240" w:lineRule="auto"/>
      </w:pPr>
      <w:r>
        <w:separator/>
      </w:r>
    </w:p>
    <w:p w:rsidR="00F07084" w:rsidRDefault="00F07084"/>
  </w:endnote>
  <w:endnote w:type="continuationSeparator" w:id="0">
    <w:p w:rsidR="00F07084" w:rsidRDefault="00F07084">
      <w:pPr>
        <w:spacing w:line="240" w:lineRule="auto"/>
      </w:pPr>
      <w:r>
        <w:continuationSeparator/>
      </w:r>
    </w:p>
    <w:p w:rsidR="00F07084" w:rsidRDefault="00F07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84" w:rsidRDefault="00F07084">
      <w:pPr>
        <w:spacing w:line="240" w:lineRule="auto"/>
      </w:pPr>
      <w:r>
        <w:separator/>
      </w:r>
    </w:p>
    <w:p w:rsidR="00F07084" w:rsidRDefault="00F07084"/>
  </w:footnote>
  <w:footnote w:type="continuationSeparator" w:id="0">
    <w:p w:rsidR="00F07084" w:rsidRDefault="00F07084">
      <w:pPr>
        <w:spacing w:line="240" w:lineRule="auto"/>
      </w:pPr>
      <w:r>
        <w:continuationSeparator/>
      </w:r>
    </w:p>
    <w:p w:rsidR="00F07084" w:rsidRDefault="00F07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C096E">
    <w:pPr>
      <w:pStyle w:val="Header"/>
    </w:pPr>
    <w:r>
      <w:t>SOCIAL DEVIANCE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E491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DC096E">
      <w:t>SOCIAL DEVIANCE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E491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MzQwNjYxt7C0MLZU0lEKTi0uzszPAykwrAUALetRoywAAAA="/>
  </w:docVars>
  <w:rsids>
    <w:rsidRoot w:val="005C39B5"/>
    <w:rsid w:val="000A40AE"/>
    <w:rsid w:val="000D3F41"/>
    <w:rsid w:val="001E6514"/>
    <w:rsid w:val="002E4919"/>
    <w:rsid w:val="002E581E"/>
    <w:rsid w:val="002F170D"/>
    <w:rsid w:val="00355DCA"/>
    <w:rsid w:val="004724D7"/>
    <w:rsid w:val="004B1059"/>
    <w:rsid w:val="004C1C03"/>
    <w:rsid w:val="0051485B"/>
    <w:rsid w:val="00551A02"/>
    <w:rsid w:val="005534FA"/>
    <w:rsid w:val="005B3A43"/>
    <w:rsid w:val="005C39B5"/>
    <w:rsid w:val="005D3A03"/>
    <w:rsid w:val="00692D73"/>
    <w:rsid w:val="008002C0"/>
    <w:rsid w:val="008C5323"/>
    <w:rsid w:val="008D477A"/>
    <w:rsid w:val="009A6A3B"/>
    <w:rsid w:val="009A714B"/>
    <w:rsid w:val="00B823AA"/>
    <w:rsid w:val="00BA45DB"/>
    <w:rsid w:val="00BF4184"/>
    <w:rsid w:val="00C0601E"/>
    <w:rsid w:val="00C31D30"/>
    <w:rsid w:val="00CD6E39"/>
    <w:rsid w:val="00CF6E91"/>
    <w:rsid w:val="00D85B68"/>
    <w:rsid w:val="00DC096E"/>
    <w:rsid w:val="00E6004D"/>
    <w:rsid w:val="00E81978"/>
    <w:rsid w:val="00EE5314"/>
    <w:rsid w:val="00F0708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722BDE"/>
    <w:rsid w:val="008B5A98"/>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C2414BC-67A0-4A30-9998-2CC32E5D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3</cp:revision>
  <dcterms:created xsi:type="dcterms:W3CDTF">2019-06-07T06:04:00Z</dcterms:created>
  <dcterms:modified xsi:type="dcterms:W3CDTF">2019-06-07T07:08:00Z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id="UNUxSxxK"/&gt;&lt;style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