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D66613" w:rsidRPr="00BF70C8" w:rsidRDefault="00742C5E" w:rsidP="00730D0E">
      <w:pPr>
        <w:jc w:val="center"/>
        <w:rPr>
          <w:shd w:val="clear" w:color="auto" w:fill="FFFFFF"/>
        </w:rPr>
      </w:pPr>
      <w:r w:rsidRPr="00D66613">
        <w:rPr>
          <w:shd w:val="clear" w:color="auto" w:fill="FFFFFF"/>
        </w:rPr>
        <w:t>Week 2 Paper</w:t>
      </w:r>
    </w:p>
    <w:p w:rsidR="002A2A03" w:rsidRPr="00BF70C8" w:rsidRDefault="00742C5E" w:rsidP="00730D0E">
      <w:pPr>
        <w:jc w:val="center"/>
      </w:pPr>
      <w:r w:rsidRPr="00D66613">
        <w:t>Karen Jackson</w:t>
      </w:r>
      <w:r w:rsidR="0096329B" w:rsidRPr="0096329B">
        <w:t xml:space="preserve"> </w:t>
      </w:r>
      <w:r w:rsidR="005832ED" w:rsidRPr="00BF70C8">
        <w:t>(</w:t>
      </w:r>
      <w:r w:rsidRPr="00BF70C8">
        <w:t>First M. Last)</w:t>
      </w:r>
    </w:p>
    <w:p w:rsidR="002A2A03" w:rsidRPr="00BF70C8" w:rsidRDefault="00742C5E"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8440D" w:rsidRPr="00BF70C8" w:rsidRDefault="00742C5E" w:rsidP="00730D0E">
      <w:pPr>
        <w:ind w:firstLine="0"/>
        <w:rPr>
          <w:shd w:val="clear" w:color="auto" w:fill="FFFFFF"/>
        </w:rPr>
      </w:pPr>
      <w:r w:rsidRPr="00BF70C8">
        <w:rPr>
          <w:shd w:val="clear" w:color="auto" w:fill="FFFFFF"/>
        </w:rPr>
        <w:tab/>
      </w:r>
    </w:p>
    <w:p w:rsidR="00C25963" w:rsidRDefault="00742C5E" w:rsidP="005D30EE">
      <w:pPr>
        <w:ind w:firstLine="0"/>
        <w:rPr>
          <w:shd w:val="clear" w:color="auto" w:fill="FFFFFF"/>
        </w:rPr>
      </w:pPr>
      <w:r>
        <w:rPr>
          <w:shd w:val="clear" w:color="auto" w:fill="FFFFFF"/>
        </w:rPr>
        <w:lastRenderedPageBreak/>
        <w:tab/>
      </w:r>
      <w:r w:rsidR="003703DA">
        <w:rPr>
          <w:shd w:val="clear" w:color="auto" w:fill="FFFFFF"/>
        </w:rPr>
        <w:t xml:space="preserve">Middle adulthood is the period of lifespan between young adulthood and old age. The period of middle adulthood ranges from about </w:t>
      </w:r>
      <w:r w:rsidR="008234A4">
        <w:rPr>
          <w:shd w:val="clear" w:color="auto" w:fill="FFFFFF"/>
        </w:rPr>
        <w:t xml:space="preserve">20 to 40 years, but these numbers may change depending on many factors. The most common age that can be defined as the middle adulthood is from 40 to 65. In this developmental age, there is a likelihood that the client may face specific health issues. Typically the middle American adults are healthier </w:t>
      </w:r>
      <w:r w:rsidR="00572B8E">
        <w:rPr>
          <w:shd w:val="clear" w:color="auto" w:fill="FFFFFF"/>
        </w:rPr>
        <w:t xml:space="preserve">but some health concerns that the middle adults may face include </w:t>
      </w:r>
      <w:r w:rsidR="00572B8E" w:rsidRPr="00572B8E">
        <w:rPr>
          <w:shd w:val="clear" w:color="auto" w:fill="FFFFFF"/>
        </w:rPr>
        <w:t>bronchitis, coronary heart disease</w:t>
      </w:r>
      <w:r w:rsidR="00572B8E">
        <w:rPr>
          <w:shd w:val="clear" w:color="auto" w:fill="FFFFFF"/>
        </w:rPr>
        <w:t xml:space="preserve">, </w:t>
      </w:r>
      <w:r w:rsidR="00572B8E" w:rsidRPr="00572B8E">
        <w:rPr>
          <w:shd w:val="clear" w:color="auto" w:fill="FFFFFF"/>
        </w:rPr>
        <w:t>genitourinary disorders</w:t>
      </w:r>
      <w:r w:rsidR="00572B8E">
        <w:rPr>
          <w:shd w:val="clear" w:color="auto" w:fill="FFFFFF"/>
        </w:rPr>
        <w:t xml:space="preserve">, </w:t>
      </w:r>
      <w:r w:rsidR="00572B8E" w:rsidRPr="00572B8E">
        <w:rPr>
          <w:shd w:val="clear" w:color="auto" w:fill="FFFFFF"/>
        </w:rPr>
        <w:t>arthritis</w:t>
      </w:r>
      <w:r w:rsidR="00572B8E">
        <w:rPr>
          <w:shd w:val="clear" w:color="auto" w:fill="FFFFFF"/>
        </w:rPr>
        <w:t xml:space="preserve">, </w:t>
      </w:r>
      <w:r w:rsidR="00572B8E" w:rsidRPr="00572B8E">
        <w:rPr>
          <w:shd w:val="clear" w:color="auto" w:fill="FFFFFF"/>
        </w:rPr>
        <w:t>asthma</w:t>
      </w:r>
      <w:r w:rsidR="00572B8E">
        <w:rPr>
          <w:shd w:val="clear" w:color="auto" w:fill="FFFFFF"/>
        </w:rPr>
        <w:t xml:space="preserve">, </w:t>
      </w:r>
      <w:r w:rsidR="00572B8E" w:rsidRPr="00572B8E">
        <w:rPr>
          <w:shd w:val="clear" w:color="auto" w:fill="FFFFFF"/>
        </w:rPr>
        <w:t>hypertension (high blood pressure)</w:t>
      </w:r>
      <w:r w:rsidR="00572B8E">
        <w:rPr>
          <w:shd w:val="clear" w:color="auto" w:fill="FFFFFF"/>
        </w:rPr>
        <w:t xml:space="preserve">, </w:t>
      </w:r>
      <w:r w:rsidR="00572B8E" w:rsidRPr="00572B8E">
        <w:rPr>
          <w:shd w:val="clear" w:color="auto" w:fill="FFFFFF"/>
        </w:rPr>
        <w:t>strokes</w:t>
      </w:r>
      <w:r w:rsidR="00572B8E">
        <w:rPr>
          <w:shd w:val="clear" w:color="auto" w:fill="FFFFFF"/>
        </w:rPr>
        <w:t xml:space="preserve">, </w:t>
      </w:r>
      <w:r w:rsidR="00C161DB" w:rsidRPr="00572B8E">
        <w:rPr>
          <w:shd w:val="clear" w:color="auto" w:fill="FFFFFF"/>
        </w:rPr>
        <w:t>and mental</w:t>
      </w:r>
      <w:r w:rsidR="00572B8E" w:rsidRPr="00572B8E">
        <w:rPr>
          <w:shd w:val="clear" w:color="auto" w:fill="FFFFFF"/>
        </w:rPr>
        <w:t xml:space="preserve"> disorders</w:t>
      </w:r>
      <w:r w:rsidR="00572B8E">
        <w:rPr>
          <w:shd w:val="clear" w:color="auto" w:fill="FFFFFF"/>
        </w:rPr>
        <w:t xml:space="preserve">. </w:t>
      </w:r>
      <w:r w:rsidR="00C161DB" w:rsidRPr="00C161DB">
        <w:rPr>
          <w:shd w:val="clear" w:color="auto" w:fill="FFFFFF"/>
        </w:rPr>
        <w:t xml:space="preserve">AIDS has also become a progressively recurrent health </w:t>
      </w:r>
      <w:r w:rsidR="00C161DB">
        <w:rPr>
          <w:shd w:val="clear" w:color="auto" w:fill="FFFFFF"/>
        </w:rPr>
        <w:t>issue</w:t>
      </w:r>
      <w:r w:rsidR="00C161DB" w:rsidRPr="00C161DB">
        <w:rPr>
          <w:shd w:val="clear" w:color="auto" w:fill="FFFFFF"/>
        </w:rPr>
        <w:t xml:space="preserve"> in this age group.</w:t>
      </w:r>
      <w:r w:rsidR="00796FBA" w:rsidRPr="00796FBA">
        <w:t xml:space="preserve"> </w:t>
      </w:r>
    </w:p>
    <w:p w:rsidR="00D67370" w:rsidRDefault="00742C5E" w:rsidP="005D30EE">
      <w:pPr>
        <w:ind w:firstLine="0"/>
        <w:rPr>
          <w:shd w:val="clear" w:color="auto" w:fill="FFFFFF"/>
        </w:rPr>
      </w:pPr>
      <w:r>
        <w:rPr>
          <w:shd w:val="clear" w:color="auto" w:fill="FFFFFF"/>
        </w:rPr>
        <w:tab/>
      </w:r>
      <w:r w:rsidR="00100E0A">
        <w:rPr>
          <w:shd w:val="clear" w:color="auto" w:fill="FFFFFF"/>
        </w:rPr>
        <w:t xml:space="preserve">Weight gain is another health issue from which most of the middle </w:t>
      </w:r>
      <w:r>
        <w:rPr>
          <w:shd w:val="clear" w:color="auto" w:fill="FFFFFF"/>
        </w:rPr>
        <w:t xml:space="preserve">adults suffer. Weight gain and obesity are highly linked with a number of diseases. </w:t>
      </w:r>
      <w:r w:rsidR="00CC483D" w:rsidRPr="00CC483D">
        <w:rPr>
          <w:shd w:val="clear" w:color="auto" w:fill="FFFFFF"/>
        </w:rPr>
        <w:t>Yan Zheng</w:t>
      </w:r>
      <w:r w:rsidR="00CC483D">
        <w:rPr>
          <w:shd w:val="clear" w:color="auto" w:fill="FFFFFF"/>
        </w:rPr>
        <w:t xml:space="preserve"> and fellows identified the </w:t>
      </w:r>
      <w:r w:rsidR="006306F2">
        <w:rPr>
          <w:shd w:val="clear" w:color="auto" w:fill="FFFFFF"/>
        </w:rPr>
        <w:t>link</w:t>
      </w:r>
      <w:r w:rsidR="00CC483D">
        <w:rPr>
          <w:shd w:val="clear" w:color="auto" w:fill="FFFFFF"/>
        </w:rPr>
        <w:t xml:space="preserve"> of weight gain and obesity with significant health issues in middle adulthood</w:t>
      </w:r>
      <w:r w:rsidR="008F4675">
        <w:rPr>
          <w:shd w:val="clear" w:color="auto" w:fill="FFFFFF"/>
        </w:rPr>
        <w:t xml:space="preserve"> </w:t>
      </w:r>
      <w:r w:rsidR="008F4675">
        <w:rPr>
          <w:shd w:val="clear" w:color="auto" w:fill="FFFFFF"/>
        </w:rPr>
        <w:fldChar w:fldCharType="begin"/>
      </w:r>
      <w:r w:rsidR="008F4675">
        <w:rPr>
          <w:shd w:val="clear" w:color="auto" w:fill="FFFFFF"/>
        </w:rPr>
        <w:instrText xml:space="preserve"> ADDIN ZOTERO_ITEM CSL_CITATION {"citationID":"a3m10te2s6","properties":{"formattedCitation":"(Zheng et al., 2017)","plainCitation":"(Zheng et al., 2017)"},"citationItems":[{"id":1300,"uris":["http://zotero.org/users/local/FGhKhGPG/items/BJK9Q2EY"],"uri":["http://zotero.org/users/local/FGhKhGPG/items/BJK9Q2EY"],"itemData":{"id":1300,"type":"article-journal","title":"Associations of weight gain from early to middle adulthood with major health outcomes later in life","container-title":"Jama","page":"255-269","volume":"318","issue":"3","author":[{"family":"Zheng","given":"Yan"},{"family":"Manson","given":"JoAnn E."},{"family":"Yuan","given":"Changzheng"},{"family":"Liang","given":"Matthew H."},{"family":"Grodstein","given":"Francine"},{"family":"Stampfer","given":"Meir J."},{"family":"Willett","given":"Walter C."},{"family":"Hu","given":"Frank B."}],"issued":{"date-parts":[["2017"]]}}}],"schema":"https://github.com/citation-style-language/schema/raw/master/csl-citation.json"} </w:instrText>
      </w:r>
      <w:r w:rsidR="008F4675">
        <w:rPr>
          <w:shd w:val="clear" w:color="auto" w:fill="FFFFFF"/>
        </w:rPr>
        <w:fldChar w:fldCharType="separate"/>
      </w:r>
      <w:r w:rsidR="008F4675" w:rsidRPr="008F4675">
        <w:t>(Zheng et al., 2017)</w:t>
      </w:r>
      <w:r w:rsidR="008F4675">
        <w:rPr>
          <w:shd w:val="clear" w:color="auto" w:fill="FFFFFF"/>
        </w:rPr>
        <w:fldChar w:fldCharType="end"/>
      </w:r>
      <w:r w:rsidR="00CC483D">
        <w:rPr>
          <w:shd w:val="clear" w:color="auto" w:fill="FFFFFF"/>
        </w:rPr>
        <w:t xml:space="preserve">. </w:t>
      </w:r>
      <w:r w:rsidR="00CD2021" w:rsidRPr="00CD2021">
        <w:rPr>
          <w:shd w:val="clear" w:color="auto" w:fill="FFFFFF"/>
        </w:rPr>
        <w:t>During the study, Self-reported hypertension, cholelithiasis, severe hip osteoarthritis</w:t>
      </w:r>
      <w:r w:rsidR="00CD2021">
        <w:rPr>
          <w:shd w:val="clear" w:color="auto" w:fill="FFFFFF"/>
        </w:rPr>
        <w:t>,</w:t>
      </w:r>
      <w:r w:rsidR="00CD2021" w:rsidRPr="00CD2021">
        <w:rPr>
          <w:shd w:val="clear" w:color="auto" w:fill="FFFFFF"/>
        </w:rPr>
        <w:t xml:space="preserve"> type 2 diabetes, and cataract extraction were confirmed in subsamples with high validation rates. They identified that the middle adulthood is the age group </w:t>
      </w:r>
      <w:r w:rsidR="006306F2" w:rsidRPr="00CD2021">
        <w:rPr>
          <w:shd w:val="clear" w:color="auto" w:fill="FFFFFF"/>
        </w:rPr>
        <w:t>connected</w:t>
      </w:r>
      <w:r w:rsidR="00CD2021" w:rsidRPr="00CD2021">
        <w:rPr>
          <w:shd w:val="clear" w:color="auto" w:fill="FFFFFF"/>
        </w:rPr>
        <w:t xml:space="preserve"> with the </w:t>
      </w:r>
      <w:r w:rsidR="006306F2" w:rsidRPr="00CD2021">
        <w:rPr>
          <w:shd w:val="clear" w:color="auto" w:fill="FFFFFF"/>
        </w:rPr>
        <w:t>succeeding</w:t>
      </w:r>
      <w:r w:rsidR="00CD2021" w:rsidRPr="00CD2021">
        <w:rPr>
          <w:shd w:val="clear" w:color="auto" w:fill="FFFFFF"/>
        </w:rPr>
        <w:t xml:space="preserve"> </w:t>
      </w:r>
      <w:r w:rsidR="006306F2">
        <w:rPr>
          <w:shd w:val="clear" w:color="auto" w:fill="FFFFFF"/>
        </w:rPr>
        <w:t>development of type 2 diabetes</w:t>
      </w:r>
      <w:r w:rsidR="00CD2021" w:rsidRPr="00CD2021">
        <w:rPr>
          <w:shd w:val="clear" w:color="auto" w:fill="FFFFFF"/>
        </w:rPr>
        <w:t>, cholelithiasis, hypertension, severe osteoarthritis,</w:t>
      </w:r>
      <w:r w:rsidR="006306F2">
        <w:rPr>
          <w:shd w:val="clear" w:color="auto" w:fill="FFFFFF"/>
        </w:rPr>
        <w:t xml:space="preserve"> </w:t>
      </w:r>
      <w:r w:rsidR="006306F2" w:rsidRPr="00CD2021">
        <w:rPr>
          <w:shd w:val="clear" w:color="auto" w:fill="FFFFFF"/>
        </w:rPr>
        <w:t>cardiovascular disease</w:t>
      </w:r>
      <w:r w:rsidR="00CD2021" w:rsidRPr="00CD2021">
        <w:rPr>
          <w:shd w:val="clear" w:color="auto" w:fill="FFFFFF"/>
        </w:rPr>
        <w:t xml:space="preserve"> and cataracts</w:t>
      </w:r>
      <w:r w:rsidR="008F4675">
        <w:rPr>
          <w:shd w:val="clear" w:color="auto" w:fill="FFFFFF"/>
        </w:rPr>
        <w:t xml:space="preserve"> </w:t>
      </w:r>
      <w:r w:rsidR="008F4675">
        <w:rPr>
          <w:shd w:val="clear" w:color="auto" w:fill="FFFFFF"/>
        </w:rPr>
        <w:fldChar w:fldCharType="begin"/>
      </w:r>
      <w:r w:rsidR="00A2107F">
        <w:rPr>
          <w:shd w:val="clear" w:color="auto" w:fill="FFFFFF"/>
        </w:rPr>
        <w:instrText xml:space="preserve"> ADDIN ZOTERO_ITEM CSL_CITATION {"citationID":"RHxbA2lZ","properties":{"formattedCitation":"(Zheng et al., 2017)","plainCitation":"(Zheng et al., 2017)"},"citationItems":[{"id":1300,"uris":["http://zotero.org/users/local/FGhKhGPG/items/BJK9Q2EY"],"uri":["http://zotero.org/users/local/FGhKhGPG/items/BJK9Q2EY"],"itemData":{"id":1300,"type":"article-journal","title":"Associations of weight gain from early to middle adulthood with major health outcomes later in life","container-title":"Jama","page":"255-269","volume":"318","issue":"3","author":[{"family":"Zheng","given":"Yan"},{"family":"Manson","given":"JoAnn E."},{"family":"Yuan","given":"Changzheng"},{"family":"Liang","given":"Matthew H."},{"family":"Grodstein","given":"Francine"},{"family":"Stampfer","given":"Meir J."},{"family":"Willett","given":"Walter C."},{"family":"Hu","given":"Frank B."}],"issued":{"date-parts":[["2017"]]}}}],"schema":"https://github.com/citation-style-language/schema/raw/master/csl-citation.json"} </w:instrText>
      </w:r>
      <w:r w:rsidR="008F4675">
        <w:rPr>
          <w:shd w:val="clear" w:color="auto" w:fill="FFFFFF"/>
        </w:rPr>
        <w:fldChar w:fldCharType="separate"/>
      </w:r>
      <w:r w:rsidR="008F4675" w:rsidRPr="008F4675">
        <w:t>(Zheng et al., 2017)</w:t>
      </w:r>
      <w:r w:rsidR="008F4675">
        <w:rPr>
          <w:shd w:val="clear" w:color="auto" w:fill="FFFFFF"/>
        </w:rPr>
        <w:fldChar w:fldCharType="end"/>
      </w:r>
      <w:r w:rsidR="00CD2021" w:rsidRPr="00CD2021">
        <w:rPr>
          <w:shd w:val="clear" w:color="auto" w:fill="FFFFFF"/>
        </w:rPr>
        <w:t>.</w:t>
      </w:r>
    </w:p>
    <w:p w:rsidR="00796FBA" w:rsidRDefault="00742C5E" w:rsidP="00DD78B0">
      <w:pPr>
        <w:rPr>
          <w:shd w:val="clear" w:color="auto" w:fill="FFFFFF"/>
        </w:rPr>
      </w:pPr>
      <w:r>
        <w:rPr>
          <w:shd w:val="clear" w:color="auto" w:fill="FFFFFF"/>
        </w:rPr>
        <w:t xml:space="preserve"> Middle adulthood is also linked to stress, bone fragility, and depression. Stress and depression become the cause of many other diseases such as strokes and </w:t>
      </w:r>
      <w:r w:rsidRPr="009D1B4D">
        <w:rPr>
          <w:shd w:val="clear" w:color="auto" w:fill="FFFFFF"/>
        </w:rPr>
        <w:t>hypertension</w:t>
      </w:r>
      <w:r>
        <w:rPr>
          <w:shd w:val="clear" w:color="auto" w:fill="FFFFFF"/>
        </w:rPr>
        <w:t xml:space="preserve">. Depression becomes the unavoidable factor due to the internal sense that one's resources to cope up with the demands will be diminished. Though this feeling exists in every age it is hard to skip this in middle adulthood. Different stressors which make contributions to the health issues can be the stressor to raise a family, pay mortgages and </w:t>
      </w:r>
      <w:r w:rsidR="008672F9">
        <w:rPr>
          <w:shd w:val="clear" w:color="auto" w:fill="FFFFFF"/>
        </w:rPr>
        <w:t xml:space="preserve">to learn the new emerging technologies. </w:t>
      </w:r>
      <w:r w:rsidR="000F3091">
        <w:rPr>
          <w:shd w:val="clear" w:color="auto" w:fill="FFFFFF"/>
        </w:rPr>
        <w:lastRenderedPageBreak/>
        <w:t>However</w:t>
      </w:r>
      <w:r w:rsidR="00085E9D">
        <w:rPr>
          <w:shd w:val="clear" w:color="auto" w:fill="FFFFFF"/>
        </w:rPr>
        <w:t xml:space="preserve">, environmental and demographic factors also play a vital role in the </w:t>
      </w:r>
      <w:r w:rsidR="004D343C">
        <w:rPr>
          <w:shd w:val="clear" w:color="auto" w:fill="FFFFFF"/>
        </w:rPr>
        <w:t xml:space="preserve">occurrence of health issues in middle adulthood. </w:t>
      </w:r>
    </w:p>
    <w:p w:rsidR="00FB598B" w:rsidRDefault="00742C5E" w:rsidP="005D30EE">
      <w:pPr>
        <w:ind w:firstLine="0"/>
        <w:rPr>
          <w:shd w:val="clear" w:color="auto" w:fill="FFFFFF"/>
        </w:rPr>
      </w:pPr>
      <w:r>
        <w:rPr>
          <w:shd w:val="clear" w:color="auto" w:fill="FFFFFF"/>
        </w:rPr>
        <w:tab/>
        <w:t xml:space="preserve">The demographic factors such as marital status, sex, educational status, income status, religion, occupation, family size </w:t>
      </w:r>
      <w:r w:rsidR="00884186">
        <w:rPr>
          <w:shd w:val="clear" w:color="auto" w:fill="FFFFFF"/>
        </w:rPr>
        <w:t xml:space="preserve">profoundly impact the health in all the ages, especially in middle adulthood. </w:t>
      </w:r>
      <w:r w:rsidR="00A902B6">
        <w:rPr>
          <w:shd w:val="clear" w:color="auto" w:fill="FFFFFF"/>
        </w:rPr>
        <w:t xml:space="preserve">According to a study, the way a person responds to the </w:t>
      </w:r>
      <w:r w:rsidR="00B32A97">
        <w:rPr>
          <w:shd w:val="clear" w:color="auto" w:fill="FFFFFF"/>
        </w:rPr>
        <w:t>stressors</w:t>
      </w:r>
      <w:r w:rsidR="00A902B6">
        <w:rPr>
          <w:shd w:val="clear" w:color="auto" w:fill="FFFFFF"/>
        </w:rPr>
        <w:t xml:space="preserve"> such as adverse </w:t>
      </w:r>
      <w:r w:rsidR="00B32A97">
        <w:rPr>
          <w:shd w:val="clear" w:color="auto" w:fill="FFFFFF"/>
        </w:rPr>
        <w:t>events</w:t>
      </w:r>
      <w:r w:rsidR="00A902B6">
        <w:rPr>
          <w:shd w:val="clear" w:color="auto" w:fill="FFFFFF"/>
        </w:rPr>
        <w:t xml:space="preserve"> trauma and strain </w:t>
      </w:r>
      <w:r w:rsidR="00B32A97">
        <w:rPr>
          <w:shd w:val="clear" w:color="auto" w:fill="FFFFFF"/>
        </w:rPr>
        <w:t xml:space="preserve">produce the social inequalities in the physical and mental health. </w:t>
      </w:r>
      <w:r w:rsidR="00405CE5">
        <w:rPr>
          <w:shd w:val="clear" w:color="auto" w:fill="FFFFFF"/>
        </w:rPr>
        <w:t xml:space="preserve">Different sociologists have identified that the stress burdens account </w:t>
      </w:r>
      <w:r w:rsidR="00405CE5" w:rsidRPr="00405CE5">
        <w:rPr>
          <w:shd w:val="clear" w:color="auto" w:fill="FFFFFF"/>
        </w:rPr>
        <w:t>considerably</w:t>
      </w:r>
      <w:r w:rsidR="00405CE5">
        <w:rPr>
          <w:shd w:val="clear" w:color="auto" w:fill="FFFFFF"/>
        </w:rPr>
        <w:t xml:space="preserve"> for the age, race, gender, marital status and socio-economic factors </w:t>
      </w:r>
      <w:r w:rsidR="00C706CC">
        <w:rPr>
          <w:shd w:val="clear" w:color="auto" w:fill="FFFFFF"/>
        </w:rPr>
        <w:t>in physical and emotional well beings</w:t>
      </w:r>
      <w:r w:rsidR="00AC4953">
        <w:rPr>
          <w:shd w:val="clear" w:color="auto" w:fill="FFFFFF"/>
        </w:rPr>
        <w:t xml:space="preserve">. </w:t>
      </w:r>
      <w:r w:rsidR="00796248">
        <w:rPr>
          <w:shd w:val="clear" w:color="auto" w:fill="FFFFFF"/>
        </w:rPr>
        <w:t>The</w:t>
      </w:r>
      <w:r w:rsidR="00AC4953">
        <w:rPr>
          <w:shd w:val="clear" w:color="auto" w:fill="FFFFFF"/>
        </w:rPr>
        <w:t xml:space="preserve"> socio-economic status is linked with access to health-care facilities</w:t>
      </w:r>
      <w:r w:rsidR="00796248">
        <w:rPr>
          <w:shd w:val="clear" w:color="auto" w:fill="FFFFFF"/>
        </w:rPr>
        <w:t xml:space="preserve"> especially for minorities and less fortunate groups.</w:t>
      </w:r>
      <w:r w:rsidR="00AC4953">
        <w:rPr>
          <w:shd w:val="clear" w:color="auto" w:fill="FFFFFF"/>
        </w:rPr>
        <w:t xml:space="preserve"> </w:t>
      </w:r>
      <w:r w:rsidR="00087943">
        <w:rPr>
          <w:shd w:val="clear" w:color="auto" w:fill="FFFFFF"/>
        </w:rPr>
        <w:t xml:space="preserve">Minorities also face discrimination stress; stressors also multiply over the life course and increases the health gaps between the </w:t>
      </w:r>
      <w:r w:rsidR="00E45F68">
        <w:rPr>
          <w:shd w:val="clear" w:color="auto" w:fill="FFFFFF"/>
        </w:rPr>
        <w:t>privileged</w:t>
      </w:r>
      <w:r w:rsidR="00833FBE">
        <w:rPr>
          <w:shd w:val="clear" w:color="auto" w:fill="FFFFFF"/>
        </w:rPr>
        <w:t xml:space="preserve"> and disadvantaged group </w:t>
      </w:r>
      <w:r w:rsidR="00E45F68">
        <w:rPr>
          <w:shd w:val="clear" w:color="auto" w:fill="FFFFFF"/>
        </w:rPr>
        <w:t>fellows</w:t>
      </w:r>
      <w:r w:rsidR="00A2107F">
        <w:rPr>
          <w:shd w:val="clear" w:color="auto" w:fill="FFFFFF"/>
        </w:rPr>
        <w:t xml:space="preserve"> </w:t>
      </w:r>
      <w:r w:rsidR="00A2107F">
        <w:rPr>
          <w:shd w:val="clear" w:color="auto" w:fill="FFFFFF"/>
        </w:rPr>
        <w:fldChar w:fldCharType="begin"/>
      </w:r>
      <w:r w:rsidR="00A2107F">
        <w:rPr>
          <w:shd w:val="clear" w:color="auto" w:fill="FFFFFF"/>
        </w:rPr>
        <w:instrText xml:space="preserve"> ADDIN ZOTERO_ITEM CSL_CITATION {"citationID":"a1o76e7d6ci","properties":{"formattedCitation":"(Thoits, 2010)","plainCitation":"(Thoits, 2010)"},"citationItems":[{"id":1301,"uris":["http://zotero.org/users/local/FGhKhGPG/items/HLXTJD2E"],"uri":["http://zotero.org/users/local/FGhKhGPG/items/HLXTJD2E"],"itemData":{"id":1301,"type":"article-journal","title":"Stress and health: Major findings and policy implications","container-title":"Journal of health and social behavior","page":"S41-S53","volume":"51","issue":"1_suppl","author":[{"family":"Thoits","given":"Peggy A."}],"issued":{"date-parts":[["2010"]]}}}],"schema":"https://github.com/citation-style-language/schema/raw/master/csl-citation.json"} </w:instrText>
      </w:r>
      <w:r w:rsidR="00A2107F">
        <w:rPr>
          <w:shd w:val="clear" w:color="auto" w:fill="FFFFFF"/>
        </w:rPr>
        <w:fldChar w:fldCharType="separate"/>
      </w:r>
      <w:r w:rsidR="00A2107F" w:rsidRPr="00A2107F">
        <w:t>(Thoits, 2010)</w:t>
      </w:r>
      <w:r w:rsidR="00A2107F">
        <w:rPr>
          <w:shd w:val="clear" w:color="auto" w:fill="FFFFFF"/>
        </w:rPr>
        <w:fldChar w:fldCharType="end"/>
      </w:r>
      <w:r w:rsidR="00833FBE">
        <w:rPr>
          <w:shd w:val="clear" w:color="auto" w:fill="FFFFFF"/>
        </w:rPr>
        <w:t xml:space="preserve">. </w:t>
      </w:r>
    </w:p>
    <w:p w:rsidR="005129B0" w:rsidRDefault="00742C5E" w:rsidP="005D30EE">
      <w:pPr>
        <w:ind w:firstLine="0"/>
        <w:rPr>
          <w:shd w:val="clear" w:color="auto" w:fill="FFFFFF"/>
        </w:rPr>
      </w:pPr>
      <w:r>
        <w:rPr>
          <w:shd w:val="clear" w:color="auto" w:fill="FFFFFF"/>
        </w:rPr>
        <w:t xml:space="preserve"> </w:t>
      </w:r>
      <w:r w:rsidR="00E45F68">
        <w:rPr>
          <w:shd w:val="clear" w:color="auto" w:fill="FFFFFF"/>
        </w:rPr>
        <w:tab/>
      </w:r>
      <w:r>
        <w:rPr>
          <w:shd w:val="clear" w:color="auto" w:fill="FFFFFF"/>
        </w:rPr>
        <w:t xml:space="preserve">The living arrangements and marital status also impact the health of an individual in middle adulthood. A study examines that living arrangements are highly linked with self-rated health. Middle-aged adults </w:t>
      </w:r>
      <w:r w:rsidR="00862637">
        <w:rPr>
          <w:shd w:val="clear" w:color="auto" w:fill="FFFFFF"/>
        </w:rPr>
        <w:t xml:space="preserve">living with a partner or with the children are the most benefited when it comes to health. In the same way, single women living with her children are disadvantaged with regards to health. People living alone or other than the family or spouse face health issues. In addition this </w:t>
      </w:r>
      <w:r w:rsidR="00193C0F">
        <w:rPr>
          <w:shd w:val="clear" w:color="auto" w:fill="FFFFFF"/>
        </w:rPr>
        <w:t>study</w:t>
      </w:r>
      <w:r w:rsidR="00862637">
        <w:rPr>
          <w:shd w:val="clear" w:color="auto" w:fill="FFFFFF"/>
        </w:rPr>
        <w:t xml:space="preserve"> also reveals that living in a particular arrangement </w:t>
      </w:r>
      <w:r w:rsidR="00193C0F">
        <w:rPr>
          <w:shd w:val="clear" w:color="auto" w:fill="FFFFFF"/>
        </w:rPr>
        <w:t xml:space="preserve">which is more demanding than the resources, this increases the stress response and as a result, they face poor health consequences </w:t>
      </w:r>
      <w:r w:rsidR="00193C0F">
        <w:rPr>
          <w:shd w:val="clear" w:color="auto" w:fill="FFFFFF"/>
        </w:rPr>
        <w:fldChar w:fldCharType="begin"/>
      </w:r>
      <w:r w:rsidR="00193C0F">
        <w:rPr>
          <w:shd w:val="clear" w:color="auto" w:fill="FFFFFF"/>
        </w:rPr>
        <w:instrText xml:space="preserve"> ADDIN ZOTERO_ITEM CSL_CITATION {"citationID":"a19bvan3t18","properties":{"formattedCitation":"(Hughes &amp; Waite, 2002)","plainCitation":"(Hughes &amp; Waite, 2002)"},"citationItems":[{"id":1303,"uris":["http://zotero.org/users/local/FGhKhGPG/items/H5RD6VZT"],"uri":["http://zotero.org/users/local/FGhKhGPG/items/H5RD6VZT"],"itemData":{"id":1303,"type":"article-journal","title":"Health in household context: Living arrangements and health in late middle age","container-title":"Journal of health and social behavior","page":"1","volume":"43","issue":"1","author":[{"family":"Hughes","given":"Mary Elizabeth"},{"family":"Waite","given":"Linda J."}],"issued":{"date-parts":[["2002"]]}}}],"schema":"https://github.com/citation-style-language/schema/raw/master/csl-citation.json"} </w:instrText>
      </w:r>
      <w:r w:rsidR="00193C0F">
        <w:rPr>
          <w:shd w:val="clear" w:color="auto" w:fill="FFFFFF"/>
        </w:rPr>
        <w:fldChar w:fldCharType="separate"/>
      </w:r>
      <w:r w:rsidR="00193C0F" w:rsidRPr="00193C0F">
        <w:t>(Hughes &amp; Waite, 2002)</w:t>
      </w:r>
      <w:r w:rsidR="00193C0F">
        <w:rPr>
          <w:shd w:val="clear" w:color="auto" w:fill="FFFFFF"/>
        </w:rPr>
        <w:fldChar w:fldCharType="end"/>
      </w:r>
      <w:r w:rsidR="00193C0F">
        <w:rPr>
          <w:shd w:val="clear" w:color="auto" w:fill="FFFFFF"/>
        </w:rPr>
        <w:t xml:space="preserve">. </w:t>
      </w:r>
    </w:p>
    <w:p w:rsidR="005D794D" w:rsidRDefault="00742C5E" w:rsidP="005D30EE">
      <w:pPr>
        <w:ind w:firstLine="0"/>
        <w:rPr>
          <w:shd w:val="clear" w:color="auto" w:fill="FFFFFF"/>
        </w:rPr>
      </w:pPr>
      <w:r>
        <w:rPr>
          <w:shd w:val="clear" w:color="auto" w:fill="FFFFFF"/>
        </w:rPr>
        <w:t xml:space="preserve"> </w:t>
      </w:r>
      <w:r w:rsidR="00E45F68">
        <w:rPr>
          <w:shd w:val="clear" w:color="auto" w:fill="FFFFFF"/>
        </w:rPr>
        <w:tab/>
      </w:r>
      <w:r>
        <w:rPr>
          <w:shd w:val="clear" w:color="auto" w:fill="FFFFFF"/>
        </w:rPr>
        <w:t>Apart from these factors, education level and occupation and religion also contribute to health issues. People are having less education and belonging from religious and ethnic minority sometimes fail to cope up with the old age challenges. They suffer</w:t>
      </w:r>
      <w:r w:rsidR="00AC4953">
        <w:rPr>
          <w:shd w:val="clear" w:color="auto" w:fill="FFFFFF"/>
        </w:rPr>
        <w:t xml:space="preserve"> from weight gain and obesity </w:t>
      </w:r>
      <w:r w:rsidR="00AC4953">
        <w:rPr>
          <w:shd w:val="clear" w:color="auto" w:fill="FFFFFF"/>
        </w:rPr>
        <w:lastRenderedPageBreak/>
        <w:t xml:space="preserve">which is linked with a number of heart diseases and reduces the mortality rate. </w:t>
      </w:r>
      <w:r w:rsidR="00CE7C89">
        <w:rPr>
          <w:shd w:val="clear" w:color="auto" w:fill="FFFFFF"/>
        </w:rPr>
        <w:t>The impact of these factors varies with the gender and the age group of the person. Nonetheless, overall loneliness and isolation, inadequate income and low education result in the likelihood of poor health consequences.</w:t>
      </w:r>
    </w:p>
    <w:p w:rsidR="009B7B05" w:rsidRDefault="00742C5E" w:rsidP="005D30EE">
      <w:pPr>
        <w:ind w:firstLine="0"/>
        <w:rPr>
          <w:shd w:val="clear" w:color="auto" w:fill="FFFFFF"/>
        </w:rPr>
      </w:pPr>
      <w:r>
        <w:rPr>
          <w:shd w:val="clear" w:color="auto" w:fill="FFFFFF"/>
        </w:rPr>
        <w:tab/>
      </w:r>
      <w:r w:rsidR="00F92B7F">
        <w:rPr>
          <w:shd w:val="clear" w:color="auto" w:fill="FFFFFF"/>
        </w:rPr>
        <w:t xml:space="preserve">The role of </w:t>
      </w:r>
      <w:r w:rsidR="003D34CD">
        <w:rPr>
          <w:shd w:val="clear" w:color="auto" w:fill="FFFFFF"/>
        </w:rPr>
        <w:t xml:space="preserve">a social worker is to consider the demographic factors while providing treatment to the patients </w:t>
      </w:r>
      <w:r w:rsidR="003D34CD">
        <w:rPr>
          <w:shd w:val="clear" w:color="auto" w:fill="FFFFFF"/>
        </w:rPr>
        <w:fldChar w:fldCharType="begin"/>
      </w:r>
      <w:r w:rsidR="003D34CD">
        <w:rPr>
          <w:shd w:val="clear" w:color="auto" w:fill="FFFFFF"/>
        </w:rPr>
        <w:instrText xml:space="preserve"> ADDIN ZOTERO_ITEM CSL_CITATION {"citationID":"ancuirn4gm","properties":{"formattedCitation":"(Huskamp, 2013)","plainCitation":"(Huskamp, 2013)"},"citationItems":[{"id":1304,"uris":["http://zotero.org/users/local/FGhKhGPG/items/W7G9XLND"],"uri":["http://zotero.org/users/local/FGhKhGPG/items/W7G9XLND"],"itemData":{"id":1304,"type":"article-journal","title":"Addressing physical health in social work practice","author":[{"family":"Huskamp","given":"Kristin K."}],"issued":{"date-parts":[["2013"]]}}}],"schema":"https://github.com/citation-style-language/schema/raw/master/csl-citation.json"} </w:instrText>
      </w:r>
      <w:r w:rsidR="003D34CD">
        <w:rPr>
          <w:shd w:val="clear" w:color="auto" w:fill="FFFFFF"/>
        </w:rPr>
        <w:fldChar w:fldCharType="separate"/>
      </w:r>
      <w:r w:rsidR="003D34CD" w:rsidRPr="003D34CD">
        <w:t>(Huskamp, 2013)</w:t>
      </w:r>
      <w:r w:rsidR="003D34CD">
        <w:rPr>
          <w:shd w:val="clear" w:color="auto" w:fill="FFFFFF"/>
        </w:rPr>
        <w:fldChar w:fldCharType="end"/>
      </w:r>
      <w:r w:rsidR="003D34CD">
        <w:rPr>
          <w:shd w:val="clear" w:color="auto" w:fill="FFFFFF"/>
        </w:rPr>
        <w:t xml:space="preserve">. The physical health of the individuals must be incorporated into assessment, treatment and the complete course of therapy </w:t>
      </w:r>
      <w:r w:rsidR="003D34CD">
        <w:rPr>
          <w:shd w:val="clear" w:color="auto" w:fill="FFFFFF"/>
        </w:rPr>
        <w:fldChar w:fldCharType="begin"/>
      </w:r>
      <w:r w:rsidR="003D6A17">
        <w:rPr>
          <w:shd w:val="clear" w:color="auto" w:fill="FFFFFF"/>
        </w:rPr>
        <w:instrText xml:space="preserve"> ADDIN ZOTERO_ITEM CSL_CITATION {"citationID":"iRfnq5ky","properties":{"formattedCitation":"(Huskamp, 2013)","plainCitation":"(Huskamp, 2013)"},"citationItems":[{"id":1304,"uris":["http://zotero.org/users/local/FGhKhGPG/items/W7G9XLND"],"uri":["http://zotero.org/users/local/FGhKhGPG/items/W7G9XLND"],"itemData":{"id":1304,"type":"article-journal","title":"Addressing physical health in social work practice","author":[{"family":"Huskamp","given":"Kristin K."}],"issued":{"date-parts":[["2013"]]}}}],"schema":"https://github.com/citation-style-language/schema/raw/master/csl-citation.json"} </w:instrText>
      </w:r>
      <w:r w:rsidR="003D34CD">
        <w:rPr>
          <w:shd w:val="clear" w:color="auto" w:fill="FFFFFF"/>
        </w:rPr>
        <w:fldChar w:fldCharType="separate"/>
      </w:r>
      <w:r w:rsidR="003D34CD" w:rsidRPr="003D34CD">
        <w:t>(Huskamp, 2013)</w:t>
      </w:r>
      <w:r w:rsidR="003D34CD">
        <w:rPr>
          <w:shd w:val="clear" w:color="auto" w:fill="FFFFFF"/>
        </w:rPr>
        <w:fldChar w:fldCharType="end"/>
      </w:r>
      <w:r w:rsidR="003D34CD">
        <w:rPr>
          <w:shd w:val="clear" w:color="auto" w:fill="FFFFFF"/>
        </w:rPr>
        <w:t>.</w:t>
      </w:r>
      <w:r w:rsidR="00867D28">
        <w:rPr>
          <w:shd w:val="clear" w:color="auto" w:fill="FFFFFF"/>
        </w:rPr>
        <w:t xml:space="preserve">  To reduce the causes and the factors which contribute to poor health, a social worker must make the patient aware of the problem-solving and stress coping skills. </w:t>
      </w:r>
      <w:r w:rsidR="001E0E28">
        <w:rPr>
          <w:shd w:val="clear" w:color="auto" w:fill="FFFFFF"/>
        </w:rPr>
        <w:t xml:space="preserve">To overall improve the mood and energy level of the </w:t>
      </w:r>
      <w:r w:rsidR="00F615AA">
        <w:rPr>
          <w:shd w:val="clear" w:color="auto" w:fill="FFFFFF"/>
        </w:rPr>
        <w:t>patients in their middle adulthood ages</w:t>
      </w:r>
      <w:r w:rsidR="00183208">
        <w:rPr>
          <w:shd w:val="clear" w:color="auto" w:fill="FFFFFF"/>
        </w:rPr>
        <w:t xml:space="preserve"> a social worker must provide them with the necessary education and put evidence-based practices in place. As the weight gain and obesity is associated with chronic diseases, the worker must provide the education of the dietary requirements and needs of a balanced diet to overcome the health issues.  </w:t>
      </w:r>
    </w:p>
    <w:p w:rsidR="00CF77AD" w:rsidRPr="00241379" w:rsidRDefault="00742C5E" w:rsidP="00241379">
      <w:pPr>
        <w:rPr>
          <w:shd w:val="clear" w:color="auto" w:fill="FFFFFF"/>
        </w:rPr>
      </w:pPr>
      <w:r>
        <w:rPr>
          <w:shd w:val="clear" w:color="auto" w:fill="FFFFFF"/>
        </w:rPr>
        <w:t xml:space="preserve">The consideration of demographic factors is crucial in this regard. The patients having low socioeconomic status or belonging to the less fortune group must be provided equal health care and treatment to reduce the inequality which adversely affects their condition. </w:t>
      </w:r>
      <w:r w:rsidR="000F3091">
        <w:rPr>
          <w:shd w:val="clear" w:color="auto" w:fill="FFFFFF"/>
        </w:rPr>
        <w:t>In addition, the skill of social-problem solving can be taught to patients to reduce the impact of stress and poor mental health and increase the psychological wellbeing of the patients.</w:t>
      </w:r>
      <w:r w:rsidR="00CF77AD">
        <w:rPr>
          <w:shd w:val="clear" w:color="auto" w:fill="FFFFFF"/>
        </w:rPr>
        <w:t xml:space="preserve"> Patient's family, spouse, children, and caretaker can also be involved regarding better dietary plans and coping up with stress and pressure</w:t>
      </w:r>
      <w:r w:rsidR="003D6A17">
        <w:rPr>
          <w:shd w:val="clear" w:color="auto" w:fill="FFFFFF"/>
        </w:rPr>
        <w:t xml:space="preserve"> however, dealing with family must include due care, attention and observation  </w:t>
      </w:r>
      <w:r w:rsidR="003D6A17">
        <w:rPr>
          <w:shd w:val="clear" w:color="auto" w:fill="FFFFFF"/>
        </w:rPr>
        <w:fldChar w:fldCharType="begin"/>
      </w:r>
      <w:r w:rsidR="003D6A17">
        <w:rPr>
          <w:shd w:val="clear" w:color="auto" w:fill="FFFFFF"/>
        </w:rPr>
        <w:instrText xml:space="preserve"> ADDIN ZOTERO_ITEM CSL_CITATION {"citationID":"a2qk7sfgfuk","properties":{"formattedCitation":"(Zastrow &amp; Kirst-Ashman, 2006)","plainCitation":"(Zastrow &amp; Kirst-Ashman, 2006)"},"citationItems":[{"id":1306,"uris":["http://zotero.org/users/local/FGhKhGPG/items/AW2BDJBG"],"uri":["http://zotero.org/users/local/FGhKhGPG/items/AW2BDJBG"],"itemData":{"id":1306,"type":"book","title":"Understanding human behavior and the social environment","publisher":"Cengage Learning","ISBN":"0-495-00622-X","author":[{"family":"Zastrow","given":"Charles"},{"family":"Kirst-Ashman","given":"Karen"}],"issued":{"date-parts":[["2006"]]}}}],"schema":"https://github.com/citation-style-language/schema/raw/master/csl-citation.json"} </w:instrText>
      </w:r>
      <w:r w:rsidR="003D6A17">
        <w:rPr>
          <w:shd w:val="clear" w:color="auto" w:fill="FFFFFF"/>
        </w:rPr>
        <w:fldChar w:fldCharType="separate"/>
      </w:r>
      <w:r w:rsidR="003D6A17" w:rsidRPr="003D6A17">
        <w:t>(Zastrow &amp; Kirst-Ashman, 2006)</w:t>
      </w:r>
      <w:r w:rsidR="003D6A17">
        <w:rPr>
          <w:shd w:val="clear" w:color="auto" w:fill="FFFFFF"/>
        </w:rPr>
        <w:fldChar w:fldCharType="end"/>
      </w:r>
      <w:r w:rsidR="00CF77AD">
        <w:rPr>
          <w:shd w:val="clear" w:color="auto" w:fill="FFFFFF"/>
        </w:rPr>
        <w:t>.</w:t>
      </w:r>
      <w:r w:rsidR="000F3091">
        <w:rPr>
          <w:shd w:val="clear" w:color="auto" w:fill="FFFFFF"/>
        </w:rPr>
        <w:t xml:space="preserve"> Incorporating the demographic factors and reducing the unequal health care treatment can provide the patient support to thw</w:t>
      </w:r>
      <w:r w:rsidR="00241379">
        <w:rPr>
          <w:shd w:val="clear" w:color="auto" w:fill="FFFFFF"/>
        </w:rPr>
        <w:t xml:space="preserve">art chronic health conditions. </w:t>
      </w:r>
      <w:bookmarkStart w:id="0" w:name="_GoBack"/>
      <w:bookmarkEnd w:id="0"/>
    </w:p>
    <w:p w:rsidR="00CF77AD" w:rsidRDefault="00CF77AD" w:rsidP="005D30EE">
      <w:pPr>
        <w:ind w:firstLine="0"/>
      </w:pPr>
    </w:p>
    <w:p w:rsidR="002B631C" w:rsidRDefault="00742C5E" w:rsidP="005D30EE">
      <w:pPr>
        <w:ind w:firstLine="0"/>
      </w:pPr>
      <w:r>
        <w:t xml:space="preserve">References </w:t>
      </w:r>
    </w:p>
    <w:p w:rsidR="003D6A17" w:rsidRPr="003D6A17" w:rsidRDefault="00742C5E" w:rsidP="003D6A17">
      <w:pPr>
        <w:pStyle w:val="Bibliography"/>
      </w:pPr>
      <w:r>
        <w:rPr>
          <w:color w:val="FF0000"/>
          <w:shd w:val="clear" w:color="auto" w:fill="FFFFFF"/>
        </w:rPr>
        <w:fldChar w:fldCharType="begin"/>
      </w:r>
      <w:r>
        <w:rPr>
          <w:color w:val="FF0000"/>
          <w:shd w:val="clear" w:color="auto" w:fill="FFFFFF"/>
        </w:rPr>
        <w:instrText xml:space="preserve"> ADDIN ZOTERO_BIBL {"custom":[]} CSL_BIBLIOGRAPHY </w:instrText>
      </w:r>
      <w:r>
        <w:rPr>
          <w:color w:val="FF0000"/>
          <w:shd w:val="clear" w:color="auto" w:fill="FFFFFF"/>
        </w:rPr>
        <w:fldChar w:fldCharType="separate"/>
      </w:r>
      <w:r w:rsidR="003D6A17" w:rsidRPr="003D6A17">
        <w:t xml:space="preserve">Hughes, M. E., &amp; Waite, L. J. (2002). Health in household context: Living arrangements and health in late middle age. </w:t>
      </w:r>
      <w:r w:rsidR="003D6A17" w:rsidRPr="003D6A17">
        <w:rPr>
          <w:i/>
          <w:iCs/>
        </w:rPr>
        <w:t>Journal of Health and Social Behavior</w:t>
      </w:r>
      <w:r w:rsidR="003D6A17" w:rsidRPr="003D6A17">
        <w:t xml:space="preserve">, </w:t>
      </w:r>
      <w:r w:rsidR="003D6A17" w:rsidRPr="003D6A17">
        <w:rPr>
          <w:i/>
          <w:iCs/>
        </w:rPr>
        <w:t>43</w:t>
      </w:r>
      <w:r w:rsidR="003D6A17" w:rsidRPr="003D6A17">
        <w:t>(1), 1.</w:t>
      </w:r>
    </w:p>
    <w:p w:rsidR="003D6A17" w:rsidRPr="003D6A17" w:rsidRDefault="003D6A17" w:rsidP="003D6A17">
      <w:pPr>
        <w:pStyle w:val="Bibliography"/>
      </w:pPr>
      <w:r w:rsidRPr="003D6A17">
        <w:t>Huskamp, K. K. (2013). Addressing physical health in social work practice.</w:t>
      </w:r>
    </w:p>
    <w:p w:rsidR="003D6A17" w:rsidRPr="003D6A17" w:rsidRDefault="003D6A17" w:rsidP="003D6A17">
      <w:pPr>
        <w:pStyle w:val="Bibliography"/>
      </w:pPr>
      <w:r w:rsidRPr="003D6A17">
        <w:t xml:space="preserve">Thoits, P. A. (2010). Stress and health: Major findings and policy implications. </w:t>
      </w:r>
      <w:r w:rsidRPr="003D6A17">
        <w:rPr>
          <w:i/>
          <w:iCs/>
        </w:rPr>
        <w:t>Journal of Health and Social Behavior</w:t>
      </w:r>
      <w:r w:rsidRPr="003D6A17">
        <w:t xml:space="preserve">, </w:t>
      </w:r>
      <w:r w:rsidRPr="003D6A17">
        <w:rPr>
          <w:i/>
          <w:iCs/>
        </w:rPr>
        <w:t>51</w:t>
      </w:r>
      <w:r w:rsidRPr="003D6A17">
        <w:t>(1_suppl), S41–S53.</w:t>
      </w:r>
    </w:p>
    <w:p w:rsidR="003D6A17" w:rsidRPr="003D6A17" w:rsidRDefault="003D6A17" w:rsidP="003D6A17">
      <w:pPr>
        <w:pStyle w:val="Bibliography"/>
      </w:pPr>
      <w:r w:rsidRPr="003D6A17">
        <w:t xml:space="preserve">Zastrow, C., &amp; Kirst-Ashman, K. (2006). </w:t>
      </w:r>
      <w:r w:rsidRPr="003D6A17">
        <w:rPr>
          <w:i/>
          <w:iCs/>
        </w:rPr>
        <w:t>Understanding human behavior and the social environment</w:t>
      </w:r>
      <w:r w:rsidRPr="003D6A17">
        <w:t>. Cengage Learning.</w:t>
      </w:r>
    </w:p>
    <w:p w:rsidR="003D6A17" w:rsidRPr="003D6A17" w:rsidRDefault="003D6A17" w:rsidP="003D6A17">
      <w:pPr>
        <w:pStyle w:val="Bibliography"/>
      </w:pPr>
      <w:r w:rsidRPr="003D6A17">
        <w:t xml:space="preserve">Zheng, Y., Manson, J. E., Yuan, C., Liang, M. H., Grodstein, F., Stampfer, M. J., … Hu, F. B. (2017). Associations of weight gain from early to middle adulthood with major health outcomes later in life. </w:t>
      </w:r>
      <w:r w:rsidRPr="003D6A17">
        <w:rPr>
          <w:i/>
          <w:iCs/>
        </w:rPr>
        <w:t>Jama</w:t>
      </w:r>
      <w:r w:rsidRPr="003D6A17">
        <w:t xml:space="preserve">, </w:t>
      </w:r>
      <w:r w:rsidRPr="003D6A17">
        <w:rPr>
          <w:i/>
          <w:iCs/>
        </w:rPr>
        <w:t>318</w:t>
      </w:r>
      <w:r w:rsidRPr="003D6A17">
        <w:t>(3), 255–269.</w:t>
      </w:r>
    </w:p>
    <w:p w:rsidR="003D34CD" w:rsidRPr="00497CAD" w:rsidRDefault="00742C5E" w:rsidP="005D30EE">
      <w:pPr>
        <w:ind w:firstLine="0"/>
        <w:rPr>
          <w:color w:val="FF0000"/>
          <w:shd w:val="clear" w:color="auto" w:fill="FFFFFF"/>
        </w:rPr>
      </w:pPr>
      <w:r>
        <w:rPr>
          <w:color w:val="FF0000"/>
          <w:shd w:val="clear" w:color="auto" w:fill="FFFFFF"/>
        </w:rPr>
        <w:fldChar w:fldCharType="end"/>
      </w:r>
    </w:p>
    <w:sectPr w:rsidR="003D34CD" w:rsidRPr="00497CAD"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67" w:rsidRDefault="00197667">
      <w:pPr>
        <w:spacing w:line="240" w:lineRule="auto"/>
      </w:pPr>
      <w:r>
        <w:separator/>
      </w:r>
    </w:p>
  </w:endnote>
  <w:endnote w:type="continuationSeparator" w:id="0">
    <w:p w:rsidR="00197667" w:rsidRDefault="00197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67" w:rsidRDefault="00197667">
      <w:pPr>
        <w:spacing w:line="240" w:lineRule="auto"/>
      </w:pPr>
      <w:r>
        <w:separator/>
      </w:r>
    </w:p>
  </w:footnote>
  <w:footnote w:type="continuationSeparator" w:id="0">
    <w:p w:rsidR="00197667" w:rsidRDefault="00197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42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42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379">
      <w:rPr>
        <w:rStyle w:val="PageNumber"/>
        <w:noProof/>
      </w:rPr>
      <w:t>3</w:t>
    </w:r>
    <w:r>
      <w:rPr>
        <w:rStyle w:val="PageNumber"/>
      </w:rPr>
      <w:fldChar w:fldCharType="end"/>
    </w:r>
  </w:p>
  <w:p w:rsidR="002A2A03" w:rsidRPr="001F1A8F" w:rsidRDefault="00742C5E" w:rsidP="00D66613">
    <w:pPr>
      <w:spacing w:after="300" w:line="240" w:lineRule="auto"/>
      <w:ind w:firstLine="0"/>
      <w:rPr>
        <w:color w:val="393939"/>
        <w:sz w:val="20"/>
        <w:szCs w:val="20"/>
      </w:rPr>
    </w:pPr>
    <w:r w:rsidRPr="00D66613">
      <w:rPr>
        <w:color w:val="393939"/>
        <w:szCs w:val="20"/>
      </w:rPr>
      <w:t>HEALTH ISSUES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42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379">
      <w:rPr>
        <w:rStyle w:val="PageNumber"/>
        <w:noProof/>
      </w:rPr>
      <w:t>1</w:t>
    </w:r>
    <w:r>
      <w:rPr>
        <w:rStyle w:val="PageNumber"/>
      </w:rPr>
      <w:fldChar w:fldCharType="end"/>
    </w:r>
  </w:p>
  <w:p w:rsidR="002A2A03" w:rsidRPr="008D3F2B" w:rsidRDefault="00742C5E" w:rsidP="00D66613">
    <w:pPr>
      <w:spacing w:after="300" w:line="240" w:lineRule="auto"/>
      <w:ind w:firstLine="0"/>
      <w:rPr>
        <w:color w:val="393939"/>
        <w:sz w:val="20"/>
        <w:szCs w:val="20"/>
      </w:rPr>
    </w:pPr>
    <w:r w:rsidRPr="00D66613">
      <w:rPr>
        <w:color w:val="393939"/>
        <w:szCs w:val="20"/>
      </w:rPr>
      <w:t>HEALTH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98B85204">
      <w:start w:val="1"/>
      <w:numFmt w:val="bullet"/>
      <w:lvlText w:val=""/>
      <w:lvlJc w:val="left"/>
      <w:pPr>
        <w:ind w:left="810" w:hanging="360"/>
      </w:pPr>
      <w:rPr>
        <w:rFonts w:ascii="Symbol" w:hAnsi="Symbol" w:hint="default"/>
      </w:rPr>
    </w:lvl>
    <w:lvl w:ilvl="1" w:tplc="EEACFC42" w:tentative="1">
      <w:start w:val="1"/>
      <w:numFmt w:val="bullet"/>
      <w:lvlText w:val="o"/>
      <w:lvlJc w:val="left"/>
      <w:pPr>
        <w:ind w:left="1530" w:hanging="360"/>
      </w:pPr>
      <w:rPr>
        <w:rFonts w:ascii="Courier New" w:hAnsi="Courier New" w:cs="Courier New" w:hint="default"/>
      </w:rPr>
    </w:lvl>
    <w:lvl w:ilvl="2" w:tplc="FFF87E0E" w:tentative="1">
      <w:start w:val="1"/>
      <w:numFmt w:val="bullet"/>
      <w:lvlText w:val=""/>
      <w:lvlJc w:val="left"/>
      <w:pPr>
        <w:ind w:left="2250" w:hanging="360"/>
      </w:pPr>
      <w:rPr>
        <w:rFonts w:ascii="Wingdings" w:hAnsi="Wingdings" w:hint="default"/>
      </w:rPr>
    </w:lvl>
    <w:lvl w:ilvl="3" w:tplc="3F2ABDD8" w:tentative="1">
      <w:start w:val="1"/>
      <w:numFmt w:val="bullet"/>
      <w:lvlText w:val=""/>
      <w:lvlJc w:val="left"/>
      <w:pPr>
        <w:ind w:left="2970" w:hanging="360"/>
      </w:pPr>
      <w:rPr>
        <w:rFonts w:ascii="Symbol" w:hAnsi="Symbol" w:hint="default"/>
      </w:rPr>
    </w:lvl>
    <w:lvl w:ilvl="4" w:tplc="7D024C84" w:tentative="1">
      <w:start w:val="1"/>
      <w:numFmt w:val="bullet"/>
      <w:lvlText w:val="o"/>
      <w:lvlJc w:val="left"/>
      <w:pPr>
        <w:ind w:left="3690" w:hanging="360"/>
      </w:pPr>
      <w:rPr>
        <w:rFonts w:ascii="Courier New" w:hAnsi="Courier New" w:cs="Courier New" w:hint="default"/>
      </w:rPr>
    </w:lvl>
    <w:lvl w:ilvl="5" w:tplc="EEE2E34E" w:tentative="1">
      <w:start w:val="1"/>
      <w:numFmt w:val="bullet"/>
      <w:lvlText w:val=""/>
      <w:lvlJc w:val="left"/>
      <w:pPr>
        <w:ind w:left="4410" w:hanging="360"/>
      </w:pPr>
      <w:rPr>
        <w:rFonts w:ascii="Wingdings" w:hAnsi="Wingdings" w:hint="default"/>
      </w:rPr>
    </w:lvl>
    <w:lvl w:ilvl="6" w:tplc="BD6C8946" w:tentative="1">
      <w:start w:val="1"/>
      <w:numFmt w:val="bullet"/>
      <w:lvlText w:val=""/>
      <w:lvlJc w:val="left"/>
      <w:pPr>
        <w:ind w:left="5130" w:hanging="360"/>
      </w:pPr>
      <w:rPr>
        <w:rFonts w:ascii="Symbol" w:hAnsi="Symbol" w:hint="default"/>
      </w:rPr>
    </w:lvl>
    <w:lvl w:ilvl="7" w:tplc="D9E26896" w:tentative="1">
      <w:start w:val="1"/>
      <w:numFmt w:val="bullet"/>
      <w:lvlText w:val="o"/>
      <w:lvlJc w:val="left"/>
      <w:pPr>
        <w:ind w:left="5850" w:hanging="360"/>
      </w:pPr>
      <w:rPr>
        <w:rFonts w:ascii="Courier New" w:hAnsi="Courier New" w:cs="Courier New" w:hint="default"/>
      </w:rPr>
    </w:lvl>
    <w:lvl w:ilvl="8" w:tplc="D812C918"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09A3FB2">
      <w:start w:val="1"/>
      <w:numFmt w:val="decimal"/>
      <w:lvlText w:val="%1."/>
      <w:lvlJc w:val="left"/>
      <w:pPr>
        <w:ind w:left="1080" w:hanging="360"/>
      </w:pPr>
      <w:rPr>
        <w:rFonts w:hint="default"/>
      </w:rPr>
    </w:lvl>
    <w:lvl w:ilvl="1" w:tplc="FE721EA2" w:tentative="1">
      <w:start w:val="1"/>
      <w:numFmt w:val="lowerLetter"/>
      <w:lvlText w:val="%2."/>
      <w:lvlJc w:val="left"/>
      <w:pPr>
        <w:ind w:left="1800" w:hanging="360"/>
      </w:pPr>
    </w:lvl>
    <w:lvl w:ilvl="2" w:tplc="99FA9FA8" w:tentative="1">
      <w:start w:val="1"/>
      <w:numFmt w:val="lowerRoman"/>
      <w:lvlText w:val="%3."/>
      <w:lvlJc w:val="right"/>
      <w:pPr>
        <w:ind w:left="2520" w:hanging="180"/>
      </w:pPr>
    </w:lvl>
    <w:lvl w:ilvl="3" w:tplc="8B54BC5A" w:tentative="1">
      <w:start w:val="1"/>
      <w:numFmt w:val="decimal"/>
      <w:lvlText w:val="%4."/>
      <w:lvlJc w:val="left"/>
      <w:pPr>
        <w:ind w:left="3240" w:hanging="360"/>
      </w:pPr>
    </w:lvl>
    <w:lvl w:ilvl="4" w:tplc="4C3C26D8" w:tentative="1">
      <w:start w:val="1"/>
      <w:numFmt w:val="lowerLetter"/>
      <w:lvlText w:val="%5."/>
      <w:lvlJc w:val="left"/>
      <w:pPr>
        <w:ind w:left="3960" w:hanging="360"/>
      </w:pPr>
    </w:lvl>
    <w:lvl w:ilvl="5" w:tplc="B64ACB14" w:tentative="1">
      <w:start w:val="1"/>
      <w:numFmt w:val="lowerRoman"/>
      <w:lvlText w:val="%6."/>
      <w:lvlJc w:val="right"/>
      <w:pPr>
        <w:ind w:left="4680" w:hanging="180"/>
      </w:pPr>
    </w:lvl>
    <w:lvl w:ilvl="6" w:tplc="3C1ED7CA" w:tentative="1">
      <w:start w:val="1"/>
      <w:numFmt w:val="decimal"/>
      <w:lvlText w:val="%7."/>
      <w:lvlJc w:val="left"/>
      <w:pPr>
        <w:ind w:left="5400" w:hanging="360"/>
      </w:pPr>
    </w:lvl>
    <w:lvl w:ilvl="7" w:tplc="EC5C196E" w:tentative="1">
      <w:start w:val="1"/>
      <w:numFmt w:val="lowerLetter"/>
      <w:lvlText w:val="%8."/>
      <w:lvlJc w:val="left"/>
      <w:pPr>
        <w:ind w:left="6120" w:hanging="360"/>
      </w:pPr>
    </w:lvl>
    <w:lvl w:ilvl="8" w:tplc="CF82411C"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BF3626E2">
      <w:start w:val="1"/>
      <w:numFmt w:val="decimal"/>
      <w:lvlText w:val="%1."/>
      <w:lvlJc w:val="left"/>
      <w:pPr>
        <w:ind w:left="810" w:hanging="360"/>
      </w:pPr>
    </w:lvl>
    <w:lvl w:ilvl="1" w:tplc="11984684" w:tentative="1">
      <w:start w:val="1"/>
      <w:numFmt w:val="lowerLetter"/>
      <w:lvlText w:val="%2."/>
      <w:lvlJc w:val="left"/>
      <w:pPr>
        <w:ind w:left="1530" w:hanging="360"/>
      </w:pPr>
    </w:lvl>
    <w:lvl w:ilvl="2" w:tplc="C9545000" w:tentative="1">
      <w:start w:val="1"/>
      <w:numFmt w:val="lowerRoman"/>
      <w:lvlText w:val="%3."/>
      <w:lvlJc w:val="right"/>
      <w:pPr>
        <w:ind w:left="2250" w:hanging="180"/>
      </w:pPr>
    </w:lvl>
    <w:lvl w:ilvl="3" w:tplc="91CA9A52" w:tentative="1">
      <w:start w:val="1"/>
      <w:numFmt w:val="decimal"/>
      <w:lvlText w:val="%4."/>
      <w:lvlJc w:val="left"/>
      <w:pPr>
        <w:ind w:left="2970" w:hanging="360"/>
      </w:pPr>
    </w:lvl>
    <w:lvl w:ilvl="4" w:tplc="D0947A80" w:tentative="1">
      <w:start w:val="1"/>
      <w:numFmt w:val="lowerLetter"/>
      <w:lvlText w:val="%5."/>
      <w:lvlJc w:val="left"/>
      <w:pPr>
        <w:ind w:left="3690" w:hanging="360"/>
      </w:pPr>
    </w:lvl>
    <w:lvl w:ilvl="5" w:tplc="FB546DE2" w:tentative="1">
      <w:start w:val="1"/>
      <w:numFmt w:val="lowerRoman"/>
      <w:lvlText w:val="%6."/>
      <w:lvlJc w:val="right"/>
      <w:pPr>
        <w:ind w:left="4410" w:hanging="180"/>
      </w:pPr>
    </w:lvl>
    <w:lvl w:ilvl="6" w:tplc="DA325500" w:tentative="1">
      <w:start w:val="1"/>
      <w:numFmt w:val="decimal"/>
      <w:lvlText w:val="%7."/>
      <w:lvlJc w:val="left"/>
      <w:pPr>
        <w:ind w:left="5130" w:hanging="360"/>
      </w:pPr>
    </w:lvl>
    <w:lvl w:ilvl="7" w:tplc="5970B2C0" w:tentative="1">
      <w:start w:val="1"/>
      <w:numFmt w:val="lowerLetter"/>
      <w:lvlText w:val="%8."/>
      <w:lvlJc w:val="left"/>
      <w:pPr>
        <w:ind w:left="5850" w:hanging="360"/>
      </w:pPr>
    </w:lvl>
    <w:lvl w:ilvl="8" w:tplc="1CCAD4AE" w:tentative="1">
      <w:start w:val="1"/>
      <w:numFmt w:val="lowerRoman"/>
      <w:lvlText w:val="%9."/>
      <w:lvlJc w:val="right"/>
      <w:pPr>
        <w:ind w:left="6570" w:hanging="180"/>
      </w:pPr>
    </w:lvl>
  </w:abstractNum>
  <w:abstractNum w:abstractNumId="4">
    <w:nsid w:val="628F58BE"/>
    <w:multiLevelType w:val="hybridMultilevel"/>
    <w:tmpl w:val="57A239CC"/>
    <w:lvl w:ilvl="0" w:tplc="7FBCE0CC">
      <w:start w:val="1"/>
      <w:numFmt w:val="decimal"/>
      <w:lvlText w:val="%1."/>
      <w:lvlJc w:val="left"/>
      <w:pPr>
        <w:ind w:left="810" w:hanging="360"/>
      </w:pPr>
      <w:rPr>
        <w:rFonts w:hint="default"/>
      </w:rPr>
    </w:lvl>
    <w:lvl w:ilvl="1" w:tplc="78E675DE" w:tentative="1">
      <w:start w:val="1"/>
      <w:numFmt w:val="bullet"/>
      <w:lvlText w:val="o"/>
      <w:lvlJc w:val="left"/>
      <w:pPr>
        <w:ind w:left="1530" w:hanging="360"/>
      </w:pPr>
      <w:rPr>
        <w:rFonts w:ascii="Courier New" w:hAnsi="Courier New" w:cs="Courier New" w:hint="default"/>
      </w:rPr>
    </w:lvl>
    <w:lvl w:ilvl="2" w:tplc="614AE6EC" w:tentative="1">
      <w:start w:val="1"/>
      <w:numFmt w:val="bullet"/>
      <w:lvlText w:val=""/>
      <w:lvlJc w:val="left"/>
      <w:pPr>
        <w:ind w:left="2250" w:hanging="360"/>
      </w:pPr>
      <w:rPr>
        <w:rFonts w:ascii="Wingdings" w:hAnsi="Wingdings" w:hint="default"/>
      </w:rPr>
    </w:lvl>
    <w:lvl w:ilvl="3" w:tplc="8C288610" w:tentative="1">
      <w:start w:val="1"/>
      <w:numFmt w:val="bullet"/>
      <w:lvlText w:val=""/>
      <w:lvlJc w:val="left"/>
      <w:pPr>
        <w:ind w:left="2970" w:hanging="360"/>
      </w:pPr>
      <w:rPr>
        <w:rFonts w:ascii="Symbol" w:hAnsi="Symbol" w:hint="default"/>
      </w:rPr>
    </w:lvl>
    <w:lvl w:ilvl="4" w:tplc="ABCA0BAC" w:tentative="1">
      <w:start w:val="1"/>
      <w:numFmt w:val="bullet"/>
      <w:lvlText w:val="o"/>
      <w:lvlJc w:val="left"/>
      <w:pPr>
        <w:ind w:left="3690" w:hanging="360"/>
      </w:pPr>
      <w:rPr>
        <w:rFonts w:ascii="Courier New" w:hAnsi="Courier New" w:cs="Courier New" w:hint="default"/>
      </w:rPr>
    </w:lvl>
    <w:lvl w:ilvl="5" w:tplc="425663FA" w:tentative="1">
      <w:start w:val="1"/>
      <w:numFmt w:val="bullet"/>
      <w:lvlText w:val=""/>
      <w:lvlJc w:val="left"/>
      <w:pPr>
        <w:ind w:left="4410" w:hanging="360"/>
      </w:pPr>
      <w:rPr>
        <w:rFonts w:ascii="Wingdings" w:hAnsi="Wingdings" w:hint="default"/>
      </w:rPr>
    </w:lvl>
    <w:lvl w:ilvl="6" w:tplc="F542A40C" w:tentative="1">
      <w:start w:val="1"/>
      <w:numFmt w:val="bullet"/>
      <w:lvlText w:val=""/>
      <w:lvlJc w:val="left"/>
      <w:pPr>
        <w:ind w:left="5130" w:hanging="360"/>
      </w:pPr>
      <w:rPr>
        <w:rFonts w:ascii="Symbol" w:hAnsi="Symbol" w:hint="default"/>
      </w:rPr>
    </w:lvl>
    <w:lvl w:ilvl="7" w:tplc="D5501E34" w:tentative="1">
      <w:start w:val="1"/>
      <w:numFmt w:val="bullet"/>
      <w:lvlText w:val="o"/>
      <w:lvlJc w:val="left"/>
      <w:pPr>
        <w:ind w:left="5850" w:hanging="360"/>
      </w:pPr>
      <w:rPr>
        <w:rFonts w:ascii="Courier New" w:hAnsi="Courier New" w:cs="Courier New" w:hint="default"/>
      </w:rPr>
    </w:lvl>
    <w:lvl w:ilvl="8" w:tplc="F098ACB4" w:tentative="1">
      <w:start w:val="1"/>
      <w:numFmt w:val="bullet"/>
      <w:lvlText w:val=""/>
      <w:lvlJc w:val="left"/>
      <w:pPr>
        <w:ind w:left="6570" w:hanging="360"/>
      </w:pPr>
      <w:rPr>
        <w:rFonts w:ascii="Wingdings" w:hAnsi="Wingdings" w:hint="default"/>
      </w:rPr>
    </w:lvl>
  </w:abstractNum>
  <w:abstractNum w:abstractNumId="5">
    <w:nsid w:val="63E50337"/>
    <w:multiLevelType w:val="hybridMultilevel"/>
    <w:tmpl w:val="CEA04F52"/>
    <w:lvl w:ilvl="0" w:tplc="55A8A73C">
      <w:start w:val="1"/>
      <w:numFmt w:val="decimal"/>
      <w:lvlText w:val="%1."/>
      <w:lvlJc w:val="left"/>
      <w:pPr>
        <w:ind w:left="1080" w:hanging="360"/>
      </w:pPr>
      <w:rPr>
        <w:rFonts w:hint="default"/>
      </w:rPr>
    </w:lvl>
    <w:lvl w:ilvl="1" w:tplc="1BE4724C" w:tentative="1">
      <w:start w:val="1"/>
      <w:numFmt w:val="lowerLetter"/>
      <w:lvlText w:val="%2."/>
      <w:lvlJc w:val="left"/>
      <w:pPr>
        <w:ind w:left="1800" w:hanging="360"/>
      </w:pPr>
    </w:lvl>
    <w:lvl w:ilvl="2" w:tplc="657A65C2" w:tentative="1">
      <w:start w:val="1"/>
      <w:numFmt w:val="lowerRoman"/>
      <w:lvlText w:val="%3."/>
      <w:lvlJc w:val="right"/>
      <w:pPr>
        <w:ind w:left="2520" w:hanging="180"/>
      </w:pPr>
    </w:lvl>
    <w:lvl w:ilvl="3" w:tplc="48FC6702" w:tentative="1">
      <w:start w:val="1"/>
      <w:numFmt w:val="decimal"/>
      <w:lvlText w:val="%4."/>
      <w:lvlJc w:val="left"/>
      <w:pPr>
        <w:ind w:left="3240" w:hanging="360"/>
      </w:pPr>
    </w:lvl>
    <w:lvl w:ilvl="4" w:tplc="16F63228" w:tentative="1">
      <w:start w:val="1"/>
      <w:numFmt w:val="lowerLetter"/>
      <w:lvlText w:val="%5."/>
      <w:lvlJc w:val="left"/>
      <w:pPr>
        <w:ind w:left="3960" w:hanging="360"/>
      </w:pPr>
    </w:lvl>
    <w:lvl w:ilvl="5" w:tplc="991ADF32" w:tentative="1">
      <w:start w:val="1"/>
      <w:numFmt w:val="lowerRoman"/>
      <w:lvlText w:val="%6."/>
      <w:lvlJc w:val="right"/>
      <w:pPr>
        <w:ind w:left="4680" w:hanging="180"/>
      </w:pPr>
    </w:lvl>
    <w:lvl w:ilvl="6" w:tplc="147053F6" w:tentative="1">
      <w:start w:val="1"/>
      <w:numFmt w:val="decimal"/>
      <w:lvlText w:val="%7."/>
      <w:lvlJc w:val="left"/>
      <w:pPr>
        <w:ind w:left="5400" w:hanging="360"/>
      </w:pPr>
    </w:lvl>
    <w:lvl w:ilvl="7" w:tplc="748460E8" w:tentative="1">
      <w:start w:val="1"/>
      <w:numFmt w:val="lowerLetter"/>
      <w:lvlText w:val="%8."/>
      <w:lvlJc w:val="left"/>
      <w:pPr>
        <w:ind w:left="6120" w:hanging="360"/>
      </w:pPr>
    </w:lvl>
    <w:lvl w:ilvl="8" w:tplc="21A296EC" w:tentative="1">
      <w:start w:val="1"/>
      <w:numFmt w:val="lowerRoman"/>
      <w:lvlText w:val="%9."/>
      <w:lvlJc w:val="right"/>
      <w:pPr>
        <w:ind w:left="6840" w:hanging="180"/>
      </w:pPr>
    </w:lvl>
  </w:abstractNum>
  <w:abstractNum w:abstractNumId="6">
    <w:nsid w:val="687D4BE6"/>
    <w:multiLevelType w:val="hybridMultilevel"/>
    <w:tmpl w:val="05A6F0AE"/>
    <w:lvl w:ilvl="0" w:tplc="C86A0848">
      <w:start w:val="1"/>
      <w:numFmt w:val="bullet"/>
      <w:lvlText w:val=""/>
      <w:lvlJc w:val="left"/>
      <w:pPr>
        <w:ind w:left="810" w:hanging="360"/>
      </w:pPr>
      <w:rPr>
        <w:rFonts w:ascii="Symbol" w:hAnsi="Symbol" w:hint="default"/>
      </w:rPr>
    </w:lvl>
    <w:lvl w:ilvl="1" w:tplc="F54CFD8C" w:tentative="1">
      <w:start w:val="1"/>
      <w:numFmt w:val="bullet"/>
      <w:lvlText w:val="o"/>
      <w:lvlJc w:val="left"/>
      <w:pPr>
        <w:ind w:left="1530" w:hanging="360"/>
      </w:pPr>
      <w:rPr>
        <w:rFonts w:ascii="Courier New" w:hAnsi="Courier New" w:cs="Courier New" w:hint="default"/>
      </w:rPr>
    </w:lvl>
    <w:lvl w:ilvl="2" w:tplc="9308357C" w:tentative="1">
      <w:start w:val="1"/>
      <w:numFmt w:val="bullet"/>
      <w:lvlText w:val=""/>
      <w:lvlJc w:val="left"/>
      <w:pPr>
        <w:ind w:left="2250" w:hanging="360"/>
      </w:pPr>
      <w:rPr>
        <w:rFonts w:ascii="Wingdings" w:hAnsi="Wingdings" w:hint="default"/>
      </w:rPr>
    </w:lvl>
    <w:lvl w:ilvl="3" w:tplc="5F12A892" w:tentative="1">
      <w:start w:val="1"/>
      <w:numFmt w:val="bullet"/>
      <w:lvlText w:val=""/>
      <w:lvlJc w:val="left"/>
      <w:pPr>
        <w:ind w:left="2970" w:hanging="360"/>
      </w:pPr>
      <w:rPr>
        <w:rFonts w:ascii="Symbol" w:hAnsi="Symbol" w:hint="default"/>
      </w:rPr>
    </w:lvl>
    <w:lvl w:ilvl="4" w:tplc="7794055A" w:tentative="1">
      <w:start w:val="1"/>
      <w:numFmt w:val="bullet"/>
      <w:lvlText w:val="o"/>
      <w:lvlJc w:val="left"/>
      <w:pPr>
        <w:ind w:left="3690" w:hanging="360"/>
      </w:pPr>
      <w:rPr>
        <w:rFonts w:ascii="Courier New" w:hAnsi="Courier New" w:cs="Courier New" w:hint="default"/>
      </w:rPr>
    </w:lvl>
    <w:lvl w:ilvl="5" w:tplc="A3AA236A" w:tentative="1">
      <w:start w:val="1"/>
      <w:numFmt w:val="bullet"/>
      <w:lvlText w:val=""/>
      <w:lvlJc w:val="left"/>
      <w:pPr>
        <w:ind w:left="4410" w:hanging="360"/>
      </w:pPr>
      <w:rPr>
        <w:rFonts w:ascii="Wingdings" w:hAnsi="Wingdings" w:hint="default"/>
      </w:rPr>
    </w:lvl>
    <w:lvl w:ilvl="6" w:tplc="1F72D8B2" w:tentative="1">
      <w:start w:val="1"/>
      <w:numFmt w:val="bullet"/>
      <w:lvlText w:val=""/>
      <w:lvlJc w:val="left"/>
      <w:pPr>
        <w:ind w:left="5130" w:hanging="360"/>
      </w:pPr>
      <w:rPr>
        <w:rFonts w:ascii="Symbol" w:hAnsi="Symbol" w:hint="default"/>
      </w:rPr>
    </w:lvl>
    <w:lvl w:ilvl="7" w:tplc="CDAE01C6" w:tentative="1">
      <w:start w:val="1"/>
      <w:numFmt w:val="bullet"/>
      <w:lvlText w:val="o"/>
      <w:lvlJc w:val="left"/>
      <w:pPr>
        <w:ind w:left="5850" w:hanging="360"/>
      </w:pPr>
      <w:rPr>
        <w:rFonts w:ascii="Courier New" w:hAnsi="Courier New" w:cs="Courier New" w:hint="default"/>
      </w:rPr>
    </w:lvl>
    <w:lvl w:ilvl="8" w:tplc="7A22DBC6" w:tentative="1">
      <w:start w:val="1"/>
      <w:numFmt w:val="bullet"/>
      <w:lvlText w:val=""/>
      <w:lvlJc w:val="left"/>
      <w:pPr>
        <w:ind w:left="6570" w:hanging="360"/>
      </w:pPr>
      <w:rPr>
        <w:rFonts w:ascii="Wingdings" w:hAnsi="Wingdings" w:hint="default"/>
      </w:rPr>
    </w:lvl>
  </w:abstractNum>
  <w:abstractNum w:abstractNumId="7">
    <w:nsid w:val="759D4E4F"/>
    <w:multiLevelType w:val="hybridMultilevel"/>
    <w:tmpl w:val="57A239CC"/>
    <w:lvl w:ilvl="0" w:tplc="88D4B366">
      <w:start w:val="1"/>
      <w:numFmt w:val="decimal"/>
      <w:lvlText w:val="%1."/>
      <w:lvlJc w:val="left"/>
      <w:pPr>
        <w:ind w:left="810" w:hanging="360"/>
      </w:pPr>
      <w:rPr>
        <w:rFonts w:hint="default"/>
      </w:rPr>
    </w:lvl>
    <w:lvl w:ilvl="1" w:tplc="EE1670B0" w:tentative="1">
      <w:start w:val="1"/>
      <w:numFmt w:val="bullet"/>
      <w:lvlText w:val="o"/>
      <w:lvlJc w:val="left"/>
      <w:pPr>
        <w:ind w:left="1530" w:hanging="360"/>
      </w:pPr>
      <w:rPr>
        <w:rFonts w:ascii="Courier New" w:hAnsi="Courier New" w:cs="Courier New" w:hint="default"/>
      </w:rPr>
    </w:lvl>
    <w:lvl w:ilvl="2" w:tplc="7E5E72AE" w:tentative="1">
      <w:start w:val="1"/>
      <w:numFmt w:val="bullet"/>
      <w:lvlText w:val=""/>
      <w:lvlJc w:val="left"/>
      <w:pPr>
        <w:ind w:left="2250" w:hanging="360"/>
      </w:pPr>
      <w:rPr>
        <w:rFonts w:ascii="Wingdings" w:hAnsi="Wingdings" w:hint="default"/>
      </w:rPr>
    </w:lvl>
    <w:lvl w:ilvl="3" w:tplc="DB0008FC" w:tentative="1">
      <w:start w:val="1"/>
      <w:numFmt w:val="bullet"/>
      <w:lvlText w:val=""/>
      <w:lvlJc w:val="left"/>
      <w:pPr>
        <w:ind w:left="2970" w:hanging="360"/>
      </w:pPr>
      <w:rPr>
        <w:rFonts w:ascii="Symbol" w:hAnsi="Symbol" w:hint="default"/>
      </w:rPr>
    </w:lvl>
    <w:lvl w:ilvl="4" w:tplc="F716C9A6" w:tentative="1">
      <w:start w:val="1"/>
      <w:numFmt w:val="bullet"/>
      <w:lvlText w:val="o"/>
      <w:lvlJc w:val="left"/>
      <w:pPr>
        <w:ind w:left="3690" w:hanging="360"/>
      </w:pPr>
      <w:rPr>
        <w:rFonts w:ascii="Courier New" w:hAnsi="Courier New" w:cs="Courier New" w:hint="default"/>
      </w:rPr>
    </w:lvl>
    <w:lvl w:ilvl="5" w:tplc="80A80F8E" w:tentative="1">
      <w:start w:val="1"/>
      <w:numFmt w:val="bullet"/>
      <w:lvlText w:val=""/>
      <w:lvlJc w:val="left"/>
      <w:pPr>
        <w:ind w:left="4410" w:hanging="360"/>
      </w:pPr>
      <w:rPr>
        <w:rFonts w:ascii="Wingdings" w:hAnsi="Wingdings" w:hint="default"/>
      </w:rPr>
    </w:lvl>
    <w:lvl w:ilvl="6" w:tplc="01207A3E" w:tentative="1">
      <w:start w:val="1"/>
      <w:numFmt w:val="bullet"/>
      <w:lvlText w:val=""/>
      <w:lvlJc w:val="left"/>
      <w:pPr>
        <w:ind w:left="5130" w:hanging="360"/>
      </w:pPr>
      <w:rPr>
        <w:rFonts w:ascii="Symbol" w:hAnsi="Symbol" w:hint="default"/>
      </w:rPr>
    </w:lvl>
    <w:lvl w:ilvl="7" w:tplc="0C24097A" w:tentative="1">
      <w:start w:val="1"/>
      <w:numFmt w:val="bullet"/>
      <w:lvlText w:val="o"/>
      <w:lvlJc w:val="left"/>
      <w:pPr>
        <w:ind w:left="5850" w:hanging="360"/>
      </w:pPr>
      <w:rPr>
        <w:rFonts w:ascii="Courier New" w:hAnsi="Courier New" w:cs="Courier New" w:hint="default"/>
      </w:rPr>
    </w:lvl>
    <w:lvl w:ilvl="8" w:tplc="E75C3908"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32BFE"/>
    <w:rsid w:val="00033808"/>
    <w:rsid w:val="0004307A"/>
    <w:rsid w:val="0004668D"/>
    <w:rsid w:val="00062772"/>
    <w:rsid w:val="00065D51"/>
    <w:rsid w:val="00073462"/>
    <w:rsid w:val="0007419D"/>
    <w:rsid w:val="00085E9D"/>
    <w:rsid w:val="00087943"/>
    <w:rsid w:val="00087C81"/>
    <w:rsid w:val="0009211C"/>
    <w:rsid w:val="00095044"/>
    <w:rsid w:val="000A42BD"/>
    <w:rsid w:val="000B0A32"/>
    <w:rsid w:val="000B4A5F"/>
    <w:rsid w:val="000B7D94"/>
    <w:rsid w:val="000C1481"/>
    <w:rsid w:val="000C3155"/>
    <w:rsid w:val="000D1E12"/>
    <w:rsid w:val="000E4796"/>
    <w:rsid w:val="000F3091"/>
    <w:rsid w:val="00100E0A"/>
    <w:rsid w:val="00104EF4"/>
    <w:rsid w:val="001075B3"/>
    <w:rsid w:val="001079DF"/>
    <w:rsid w:val="001104C0"/>
    <w:rsid w:val="00111777"/>
    <w:rsid w:val="00121361"/>
    <w:rsid w:val="00123981"/>
    <w:rsid w:val="00126CAD"/>
    <w:rsid w:val="0012754A"/>
    <w:rsid w:val="0013103D"/>
    <w:rsid w:val="0013132B"/>
    <w:rsid w:val="001345FC"/>
    <w:rsid w:val="00135FBE"/>
    <w:rsid w:val="001442BB"/>
    <w:rsid w:val="00150ECA"/>
    <w:rsid w:val="00155081"/>
    <w:rsid w:val="001766FC"/>
    <w:rsid w:val="00177373"/>
    <w:rsid w:val="00181ECE"/>
    <w:rsid w:val="00183208"/>
    <w:rsid w:val="00192751"/>
    <w:rsid w:val="00193C0F"/>
    <w:rsid w:val="0019715E"/>
    <w:rsid w:val="00197667"/>
    <w:rsid w:val="001A0A79"/>
    <w:rsid w:val="001A1EDB"/>
    <w:rsid w:val="001A2577"/>
    <w:rsid w:val="001A44F8"/>
    <w:rsid w:val="001B2406"/>
    <w:rsid w:val="001B4B97"/>
    <w:rsid w:val="001C2DD9"/>
    <w:rsid w:val="001C367F"/>
    <w:rsid w:val="001E0E28"/>
    <w:rsid w:val="001E100C"/>
    <w:rsid w:val="001E126B"/>
    <w:rsid w:val="001E3CBB"/>
    <w:rsid w:val="001F1A8F"/>
    <w:rsid w:val="001F2E48"/>
    <w:rsid w:val="001F3DC4"/>
    <w:rsid w:val="001F52D8"/>
    <w:rsid w:val="001F79D8"/>
    <w:rsid w:val="00203305"/>
    <w:rsid w:val="00205146"/>
    <w:rsid w:val="0022288F"/>
    <w:rsid w:val="00241379"/>
    <w:rsid w:val="00244543"/>
    <w:rsid w:val="00257EE0"/>
    <w:rsid w:val="002642C2"/>
    <w:rsid w:val="00266160"/>
    <w:rsid w:val="00283DC6"/>
    <w:rsid w:val="00284727"/>
    <w:rsid w:val="00285310"/>
    <w:rsid w:val="002870DC"/>
    <w:rsid w:val="002960D2"/>
    <w:rsid w:val="002A102B"/>
    <w:rsid w:val="002A2A03"/>
    <w:rsid w:val="002A3568"/>
    <w:rsid w:val="002B0459"/>
    <w:rsid w:val="002B631C"/>
    <w:rsid w:val="002C380C"/>
    <w:rsid w:val="002C39BB"/>
    <w:rsid w:val="002D5E41"/>
    <w:rsid w:val="002F11B4"/>
    <w:rsid w:val="002F2768"/>
    <w:rsid w:val="002F60F4"/>
    <w:rsid w:val="002F614C"/>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03DA"/>
    <w:rsid w:val="003718E6"/>
    <w:rsid w:val="00372957"/>
    <w:rsid w:val="00387750"/>
    <w:rsid w:val="003A2C2D"/>
    <w:rsid w:val="003A7166"/>
    <w:rsid w:val="003B5B4A"/>
    <w:rsid w:val="003C11C6"/>
    <w:rsid w:val="003D2F0B"/>
    <w:rsid w:val="003D34CD"/>
    <w:rsid w:val="003D4AFB"/>
    <w:rsid w:val="003D6A17"/>
    <w:rsid w:val="003E0B24"/>
    <w:rsid w:val="003E6BD3"/>
    <w:rsid w:val="003F13D1"/>
    <w:rsid w:val="003F6365"/>
    <w:rsid w:val="00403D63"/>
    <w:rsid w:val="00405CE5"/>
    <w:rsid w:val="004067B3"/>
    <w:rsid w:val="00410184"/>
    <w:rsid w:val="0042342C"/>
    <w:rsid w:val="0042487D"/>
    <w:rsid w:val="00444105"/>
    <w:rsid w:val="004464C3"/>
    <w:rsid w:val="0044671B"/>
    <w:rsid w:val="004477BB"/>
    <w:rsid w:val="0045200B"/>
    <w:rsid w:val="00456CC4"/>
    <w:rsid w:val="00464DA8"/>
    <w:rsid w:val="00465DDD"/>
    <w:rsid w:val="004814B7"/>
    <w:rsid w:val="00483396"/>
    <w:rsid w:val="00484849"/>
    <w:rsid w:val="004873CC"/>
    <w:rsid w:val="00495E30"/>
    <w:rsid w:val="00497CAD"/>
    <w:rsid w:val="004A5799"/>
    <w:rsid w:val="004B0E21"/>
    <w:rsid w:val="004B2480"/>
    <w:rsid w:val="004B6129"/>
    <w:rsid w:val="004C01B3"/>
    <w:rsid w:val="004C107C"/>
    <w:rsid w:val="004C1732"/>
    <w:rsid w:val="004C4AC0"/>
    <w:rsid w:val="004C4FCC"/>
    <w:rsid w:val="004C7C35"/>
    <w:rsid w:val="004D1F18"/>
    <w:rsid w:val="004D343C"/>
    <w:rsid w:val="004D3797"/>
    <w:rsid w:val="004E1573"/>
    <w:rsid w:val="004E2283"/>
    <w:rsid w:val="004E29D5"/>
    <w:rsid w:val="004E2BE3"/>
    <w:rsid w:val="004F2B63"/>
    <w:rsid w:val="004F5D6C"/>
    <w:rsid w:val="00500756"/>
    <w:rsid w:val="00501C44"/>
    <w:rsid w:val="00502149"/>
    <w:rsid w:val="00511385"/>
    <w:rsid w:val="005129B0"/>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788D"/>
    <w:rsid w:val="00570663"/>
    <w:rsid w:val="00572B8E"/>
    <w:rsid w:val="005766E4"/>
    <w:rsid w:val="005819D5"/>
    <w:rsid w:val="005832ED"/>
    <w:rsid w:val="005838B4"/>
    <w:rsid w:val="00586070"/>
    <w:rsid w:val="00590E4B"/>
    <w:rsid w:val="00591079"/>
    <w:rsid w:val="00593B00"/>
    <w:rsid w:val="00594849"/>
    <w:rsid w:val="00595ECD"/>
    <w:rsid w:val="005A1971"/>
    <w:rsid w:val="005A1CF7"/>
    <w:rsid w:val="005A6A37"/>
    <w:rsid w:val="005B1762"/>
    <w:rsid w:val="005B6DDD"/>
    <w:rsid w:val="005C053C"/>
    <w:rsid w:val="005C0FED"/>
    <w:rsid w:val="005C79BE"/>
    <w:rsid w:val="005D30EE"/>
    <w:rsid w:val="005D794D"/>
    <w:rsid w:val="005E2AA0"/>
    <w:rsid w:val="005E2DB9"/>
    <w:rsid w:val="005E560C"/>
    <w:rsid w:val="005F4B6D"/>
    <w:rsid w:val="005F7A62"/>
    <w:rsid w:val="0060448F"/>
    <w:rsid w:val="00615E7C"/>
    <w:rsid w:val="00617306"/>
    <w:rsid w:val="0063030E"/>
    <w:rsid w:val="006306F2"/>
    <w:rsid w:val="00635CB1"/>
    <w:rsid w:val="006369C4"/>
    <w:rsid w:val="00636D4A"/>
    <w:rsid w:val="00637C57"/>
    <w:rsid w:val="00640C8F"/>
    <w:rsid w:val="00641861"/>
    <w:rsid w:val="00641FA8"/>
    <w:rsid w:val="00653475"/>
    <w:rsid w:val="00653A88"/>
    <w:rsid w:val="0065462E"/>
    <w:rsid w:val="006662ED"/>
    <w:rsid w:val="00672C2B"/>
    <w:rsid w:val="00673D79"/>
    <w:rsid w:val="00684FCC"/>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6E70C5"/>
    <w:rsid w:val="00711DA1"/>
    <w:rsid w:val="00713162"/>
    <w:rsid w:val="007134F2"/>
    <w:rsid w:val="00730D0E"/>
    <w:rsid w:val="00735ACC"/>
    <w:rsid w:val="00736A29"/>
    <w:rsid w:val="00742C5E"/>
    <w:rsid w:val="00752D29"/>
    <w:rsid w:val="007546D5"/>
    <w:rsid w:val="007579A2"/>
    <w:rsid w:val="0076360A"/>
    <w:rsid w:val="00764383"/>
    <w:rsid w:val="007727D9"/>
    <w:rsid w:val="007779E8"/>
    <w:rsid w:val="00786648"/>
    <w:rsid w:val="00791E81"/>
    <w:rsid w:val="00793241"/>
    <w:rsid w:val="0079579D"/>
    <w:rsid w:val="00796248"/>
    <w:rsid w:val="00796FBA"/>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34A4"/>
    <w:rsid w:val="00827C0F"/>
    <w:rsid w:val="00833FBE"/>
    <w:rsid w:val="0083617E"/>
    <w:rsid w:val="0084228D"/>
    <w:rsid w:val="00844EAF"/>
    <w:rsid w:val="0084622F"/>
    <w:rsid w:val="00847527"/>
    <w:rsid w:val="008542A5"/>
    <w:rsid w:val="008602D3"/>
    <w:rsid w:val="00862637"/>
    <w:rsid w:val="00863556"/>
    <w:rsid w:val="00865568"/>
    <w:rsid w:val="00865F17"/>
    <w:rsid w:val="008672F9"/>
    <w:rsid w:val="00867D28"/>
    <w:rsid w:val="0087322A"/>
    <w:rsid w:val="00874300"/>
    <w:rsid w:val="008764A2"/>
    <w:rsid w:val="00877ADB"/>
    <w:rsid w:val="00883DD8"/>
    <w:rsid w:val="00884186"/>
    <w:rsid w:val="0088493B"/>
    <w:rsid w:val="00885FB0"/>
    <w:rsid w:val="00886C23"/>
    <w:rsid w:val="00890544"/>
    <w:rsid w:val="0089191D"/>
    <w:rsid w:val="008B3C4A"/>
    <w:rsid w:val="008B48FF"/>
    <w:rsid w:val="008B649B"/>
    <w:rsid w:val="008B7428"/>
    <w:rsid w:val="008B79FC"/>
    <w:rsid w:val="008C33BB"/>
    <w:rsid w:val="008D28EA"/>
    <w:rsid w:val="008D3F2B"/>
    <w:rsid w:val="008F1BAF"/>
    <w:rsid w:val="008F248A"/>
    <w:rsid w:val="008F3B4D"/>
    <w:rsid w:val="008F3F99"/>
    <w:rsid w:val="008F4675"/>
    <w:rsid w:val="00901AFF"/>
    <w:rsid w:val="0090429E"/>
    <w:rsid w:val="009076E0"/>
    <w:rsid w:val="009109B9"/>
    <w:rsid w:val="009142C3"/>
    <w:rsid w:val="0091455A"/>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B62CE"/>
    <w:rsid w:val="009B7B05"/>
    <w:rsid w:val="009C4FC8"/>
    <w:rsid w:val="009D1B4D"/>
    <w:rsid w:val="009D377F"/>
    <w:rsid w:val="009E0A4F"/>
    <w:rsid w:val="009E4640"/>
    <w:rsid w:val="009E47DB"/>
    <w:rsid w:val="009E7B0E"/>
    <w:rsid w:val="009F48AD"/>
    <w:rsid w:val="009F5636"/>
    <w:rsid w:val="00A04D41"/>
    <w:rsid w:val="00A060E4"/>
    <w:rsid w:val="00A13087"/>
    <w:rsid w:val="00A14B39"/>
    <w:rsid w:val="00A2107F"/>
    <w:rsid w:val="00A23E48"/>
    <w:rsid w:val="00A266C7"/>
    <w:rsid w:val="00A26E8E"/>
    <w:rsid w:val="00A27732"/>
    <w:rsid w:val="00A34C8A"/>
    <w:rsid w:val="00A35462"/>
    <w:rsid w:val="00A41EAE"/>
    <w:rsid w:val="00A42C55"/>
    <w:rsid w:val="00A530C4"/>
    <w:rsid w:val="00A5358E"/>
    <w:rsid w:val="00A57C7F"/>
    <w:rsid w:val="00A612D4"/>
    <w:rsid w:val="00A62DCC"/>
    <w:rsid w:val="00A63C15"/>
    <w:rsid w:val="00A64297"/>
    <w:rsid w:val="00A64535"/>
    <w:rsid w:val="00A669AD"/>
    <w:rsid w:val="00A822EE"/>
    <w:rsid w:val="00A849AF"/>
    <w:rsid w:val="00A902B6"/>
    <w:rsid w:val="00A9030E"/>
    <w:rsid w:val="00A92347"/>
    <w:rsid w:val="00AA383A"/>
    <w:rsid w:val="00AA78B0"/>
    <w:rsid w:val="00AB03D3"/>
    <w:rsid w:val="00AC0D1E"/>
    <w:rsid w:val="00AC27DA"/>
    <w:rsid w:val="00AC4953"/>
    <w:rsid w:val="00AE1673"/>
    <w:rsid w:val="00AE5314"/>
    <w:rsid w:val="00AF0FA5"/>
    <w:rsid w:val="00AF209C"/>
    <w:rsid w:val="00AF3F48"/>
    <w:rsid w:val="00B05FE1"/>
    <w:rsid w:val="00B10F72"/>
    <w:rsid w:val="00B15EDC"/>
    <w:rsid w:val="00B17F74"/>
    <w:rsid w:val="00B25A95"/>
    <w:rsid w:val="00B27E3A"/>
    <w:rsid w:val="00B32A97"/>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D38B4"/>
    <w:rsid w:val="00BF0607"/>
    <w:rsid w:val="00BF1551"/>
    <w:rsid w:val="00BF6153"/>
    <w:rsid w:val="00BF70C8"/>
    <w:rsid w:val="00C012F1"/>
    <w:rsid w:val="00C0200C"/>
    <w:rsid w:val="00C10438"/>
    <w:rsid w:val="00C12CFD"/>
    <w:rsid w:val="00C1490C"/>
    <w:rsid w:val="00C155A3"/>
    <w:rsid w:val="00C161DB"/>
    <w:rsid w:val="00C16D39"/>
    <w:rsid w:val="00C20563"/>
    <w:rsid w:val="00C25963"/>
    <w:rsid w:val="00C26139"/>
    <w:rsid w:val="00C265A1"/>
    <w:rsid w:val="00C26EDA"/>
    <w:rsid w:val="00C31118"/>
    <w:rsid w:val="00C42655"/>
    <w:rsid w:val="00C42C28"/>
    <w:rsid w:val="00C45F98"/>
    <w:rsid w:val="00C57DE8"/>
    <w:rsid w:val="00C62562"/>
    <w:rsid w:val="00C6584F"/>
    <w:rsid w:val="00C67138"/>
    <w:rsid w:val="00C706CC"/>
    <w:rsid w:val="00C844AB"/>
    <w:rsid w:val="00C878EB"/>
    <w:rsid w:val="00C91BDA"/>
    <w:rsid w:val="00C94FD6"/>
    <w:rsid w:val="00CA3767"/>
    <w:rsid w:val="00CA38D8"/>
    <w:rsid w:val="00CA4BBF"/>
    <w:rsid w:val="00CA4F9D"/>
    <w:rsid w:val="00CA72CE"/>
    <w:rsid w:val="00CA75D7"/>
    <w:rsid w:val="00CB165E"/>
    <w:rsid w:val="00CB7507"/>
    <w:rsid w:val="00CC3CD8"/>
    <w:rsid w:val="00CC483D"/>
    <w:rsid w:val="00CD1261"/>
    <w:rsid w:val="00CD2021"/>
    <w:rsid w:val="00CD2D30"/>
    <w:rsid w:val="00CD3698"/>
    <w:rsid w:val="00CD4E1D"/>
    <w:rsid w:val="00CD7516"/>
    <w:rsid w:val="00CE7C89"/>
    <w:rsid w:val="00CF29F0"/>
    <w:rsid w:val="00CF6D84"/>
    <w:rsid w:val="00CF77AD"/>
    <w:rsid w:val="00D025D2"/>
    <w:rsid w:val="00D03965"/>
    <w:rsid w:val="00D06FCC"/>
    <w:rsid w:val="00D0776D"/>
    <w:rsid w:val="00D22994"/>
    <w:rsid w:val="00D24904"/>
    <w:rsid w:val="00D24C70"/>
    <w:rsid w:val="00D25524"/>
    <w:rsid w:val="00D258B0"/>
    <w:rsid w:val="00D25BB6"/>
    <w:rsid w:val="00D31F65"/>
    <w:rsid w:val="00D36B9E"/>
    <w:rsid w:val="00D50DEC"/>
    <w:rsid w:val="00D51F45"/>
    <w:rsid w:val="00D52496"/>
    <w:rsid w:val="00D53CDC"/>
    <w:rsid w:val="00D53E2C"/>
    <w:rsid w:val="00D6342A"/>
    <w:rsid w:val="00D66613"/>
    <w:rsid w:val="00D67370"/>
    <w:rsid w:val="00D70DC8"/>
    <w:rsid w:val="00D71629"/>
    <w:rsid w:val="00D71819"/>
    <w:rsid w:val="00D772EC"/>
    <w:rsid w:val="00D81400"/>
    <w:rsid w:val="00DA4F98"/>
    <w:rsid w:val="00DA50B0"/>
    <w:rsid w:val="00DA55AC"/>
    <w:rsid w:val="00DB1713"/>
    <w:rsid w:val="00DB2547"/>
    <w:rsid w:val="00DD17AE"/>
    <w:rsid w:val="00DD37C2"/>
    <w:rsid w:val="00DD78B0"/>
    <w:rsid w:val="00DE4580"/>
    <w:rsid w:val="00DE5903"/>
    <w:rsid w:val="00DE69C9"/>
    <w:rsid w:val="00DF759D"/>
    <w:rsid w:val="00E00F77"/>
    <w:rsid w:val="00E03B65"/>
    <w:rsid w:val="00E14FE7"/>
    <w:rsid w:val="00E21B6E"/>
    <w:rsid w:val="00E22FB1"/>
    <w:rsid w:val="00E256EF"/>
    <w:rsid w:val="00E34D79"/>
    <w:rsid w:val="00E36064"/>
    <w:rsid w:val="00E372CA"/>
    <w:rsid w:val="00E3736C"/>
    <w:rsid w:val="00E45F68"/>
    <w:rsid w:val="00E50737"/>
    <w:rsid w:val="00E52EF1"/>
    <w:rsid w:val="00E56CED"/>
    <w:rsid w:val="00E56E4F"/>
    <w:rsid w:val="00E63D75"/>
    <w:rsid w:val="00E64D76"/>
    <w:rsid w:val="00E65174"/>
    <w:rsid w:val="00E66E36"/>
    <w:rsid w:val="00E6754E"/>
    <w:rsid w:val="00E73F89"/>
    <w:rsid w:val="00E757A8"/>
    <w:rsid w:val="00E80CD1"/>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34B1"/>
    <w:rsid w:val="00EF4067"/>
    <w:rsid w:val="00EF51D1"/>
    <w:rsid w:val="00EF656B"/>
    <w:rsid w:val="00F11FFE"/>
    <w:rsid w:val="00F12803"/>
    <w:rsid w:val="00F128A4"/>
    <w:rsid w:val="00F17FBC"/>
    <w:rsid w:val="00F31D33"/>
    <w:rsid w:val="00F33BC3"/>
    <w:rsid w:val="00F33BE7"/>
    <w:rsid w:val="00F5239B"/>
    <w:rsid w:val="00F60D3C"/>
    <w:rsid w:val="00F615AA"/>
    <w:rsid w:val="00F74259"/>
    <w:rsid w:val="00F768CE"/>
    <w:rsid w:val="00F82BD3"/>
    <w:rsid w:val="00F8440D"/>
    <w:rsid w:val="00F8560C"/>
    <w:rsid w:val="00F868FE"/>
    <w:rsid w:val="00F916E3"/>
    <w:rsid w:val="00F918FA"/>
    <w:rsid w:val="00F92B7F"/>
    <w:rsid w:val="00F95B26"/>
    <w:rsid w:val="00F970AA"/>
    <w:rsid w:val="00F97BEE"/>
    <w:rsid w:val="00FA5460"/>
    <w:rsid w:val="00FA7459"/>
    <w:rsid w:val="00FB0980"/>
    <w:rsid w:val="00FB0BA6"/>
    <w:rsid w:val="00FB1861"/>
    <w:rsid w:val="00FB598B"/>
    <w:rsid w:val="00FC2AB9"/>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A96C1D29-ECE0-48AE-A2F6-459F35F8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81</cp:revision>
  <dcterms:created xsi:type="dcterms:W3CDTF">2019-03-09T03:40:00Z</dcterms:created>
  <dcterms:modified xsi:type="dcterms:W3CDTF">2019-03-09T10:29:00Z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id="gdsbydGx"/&gt;&lt;style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