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79A3" w14:textId="77777777" w:rsidR="00CE05F7" w:rsidRPr="006B2724" w:rsidRDefault="00CE05F7" w:rsidP="006B2724">
      <w:pPr>
        <w:spacing w:line="480" w:lineRule="auto"/>
        <w:ind w:firstLine="720"/>
        <w:rPr>
          <w:rFonts w:ascii="Times New Roman" w:hAnsi="Times New Roman" w:cs="Times New Roman"/>
          <w:sz w:val="24"/>
          <w:szCs w:val="24"/>
        </w:rPr>
      </w:pPr>
    </w:p>
    <w:p w14:paraId="77EA16F6" w14:textId="77777777" w:rsidR="00CE05F7" w:rsidRPr="006B2724" w:rsidRDefault="00CE05F7" w:rsidP="006B2724">
      <w:pPr>
        <w:spacing w:line="480" w:lineRule="auto"/>
        <w:ind w:firstLine="720"/>
        <w:rPr>
          <w:rFonts w:ascii="Times New Roman" w:hAnsi="Times New Roman" w:cs="Times New Roman"/>
          <w:sz w:val="24"/>
          <w:szCs w:val="24"/>
        </w:rPr>
      </w:pPr>
    </w:p>
    <w:p w14:paraId="6A7FD6C6" w14:textId="77777777" w:rsidR="00CE05F7" w:rsidRPr="006B2724" w:rsidRDefault="00CE05F7" w:rsidP="006B2724">
      <w:pPr>
        <w:spacing w:line="480" w:lineRule="auto"/>
        <w:ind w:firstLine="720"/>
        <w:rPr>
          <w:rFonts w:ascii="Times New Roman" w:hAnsi="Times New Roman" w:cs="Times New Roman"/>
          <w:sz w:val="24"/>
          <w:szCs w:val="24"/>
        </w:rPr>
      </w:pPr>
    </w:p>
    <w:p w14:paraId="455F4A10" w14:textId="77777777" w:rsidR="00CE05F7" w:rsidRPr="006B2724" w:rsidRDefault="00CE05F7" w:rsidP="006B2724">
      <w:pPr>
        <w:spacing w:line="480" w:lineRule="auto"/>
        <w:ind w:firstLine="720"/>
        <w:rPr>
          <w:rFonts w:ascii="Times New Roman" w:hAnsi="Times New Roman" w:cs="Times New Roman"/>
          <w:sz w:val="24"/>
          <w:szCs w:val="24"/>
        </w:rPr>
      </w:pPr>
    </w:p>
    <w:p w14:paraId="73A9235F" w14:textId="77777777" w:rsidR="00CE05F7" w:rsidRPr="006B2724" w:rsidRDefault="00CE05F7" w:rsidP="006B2724">
      <w:pPr>
        <w:spacing w:line="480" w:lineRule="auto"/>
        <w:ind w:firstLine="720"/>
        <w:rPr>
          <w:rFonts w:ascii="Times New Roman" w:hAnsi="Times New Roman" w:cs="Times New Roman"/>
          <w:sz w:val="24"/>
          <w:szCs w:val="24"/>
        </w:rPr>
      </w:pPr>
    </w:p>
    <w:p w14:paraId="3ABEF25E" w14:textId="77777777" w:rsidR="00CE05F7" w:rsidRPr="006B2724" w:rsidRDefault="00CE05F7" w:rsidP="006B2724">
      <w:pPr>
        <w:spacing w:line="480" w:lineRule="auto"/>
        <w:ind w:firstLine="720"/>
        <w:rPr>
          <w:rFonts w:ascii="Times New Roman" w:hAnsi="Times New Roman" w:cs="Times New Roman"/>
          <w:sz w:val="24"/>
          <w:szCs w:val="24"/>
        </w:rPr>
      </w:pPr>
    </w:p>
    <w:p w14:paraId="4A64C78E" w14:textId="77777777" w:rsidR="00CE05F7" w:rsidRPr="006B2724" w:rsidRDefault="00CE05F7" w:rsidP="006B2724">
      <w:pPr>
        <w:spacing w:line="480" w:lineRule="auto"/>
        <w:ind w:firstLine="720"/>
        <w:rPr>
          <w:rFonts w:ascii="Times New Roman" w:hAnsi="Times New Roman" w:cs="Times New Roman"/>
          <w:sz w:val="24"/>
          <w:szCs w:val="24"/>
        </w:rPr>
      </w:pPr>
    </w:p>
    <w:p w14:paraId="17487066" w14:textId="77777777" w:rsidR="00CE05F7" w:rsidRPr="006B2724" w:rsidRDefault="00CE05F7" w:rsidP="006B2724">
      <w:pPr>
        <w:tabs>
          <w:tab w:val="left" w:pos="3675"/>
        </w:tabs>
        <w:spacing w:line="480" w:lineRule="auto"/>
        <w:ind w:firstLine="720"/>
        <w:jc w:val="center"/>
        <w:rPr>
          <w:rFonts w:ascii="Times New Roman" w:hAnsi="Times New Roman" w:cs="Times New Roman"/>
          <w:sz w:val="24"/>
          <w:szCs w:val="24"/>
        </w:rPr>
      </w:pPr>
      <w:r w:rsidRPr="006B2724">
        <w:rPr>
          <w:rFonts w:ascii="Times New Roman" w:hAnsi="Times New Roman" w:cs="Times New Roman"/>
          <w:sz w:val="24"/>
          <w:szCs w:val="24"/>
        </w:rPr>
        <w:t>Economics</w:t>
      </w:r>
    </w:p>
    <w:p w14:paraId="510CBC6A" w14:textId="77777777" w:rsidR="00CE05F7" w:rsidRPr="006B2724" w:rsidRDefault="00CE05F7" w:rsidP="006B2724">
      <w:pPr>
        <w:tabs>
          <w:tab w:val="left" w:pos="3675"/>
        </w:tabs>
        <w:spacing w:line="480" w:lineRule="auto"/>
        <w:ind w:firstLine="720"/>
        <w:jc w:val="center"/>
        <w:rPr>
          <w:rFonts w:ascii="Times New Roman" w:hAnsi="Times New Roman" w:cs="Times New Roman"/>
          <w:sz w:val="24"/>
          <w:szCs w:val="24"/>
        </w:rPr>
      </w:pPr>
      <w:r w:rsidRPr="006B2724">
        <w:rPr>
          <w:rFonts w:ascii="Times New Roman" w:hAnsi="Times New Roman" w:cs="Times New Roman"/>
          <w:sz w:val="24"/>
          <w:szCs w:val="24"/>
        </w:rPr>
        <w:t>[Enter your name here]</w:t>
      </w:r>
    </w:p>
    <w:p w14:paraId="70A513A9" w14:textId="77777777" w:rsidR="00CE05F7" w:rsidRPr="006B2724" w:rsidRDefault="00CE05F7" w:rsidP="006B2724">
      <w:pPr>
        <w:tabs>
          <w:tab w:val="left" w:pos="3675"/>
        </w:tabs>
        <w:spacing w:line="480" w:lineRule="auto"/>
        <w:ind w:firstLine="720"/>
        <w:jc w:val="center"/>
        <w:rPr>
          <w:rFonts w:ascii="Times New Roman" w:hAnsi="Times New Roman" w:cs="Times New Roman"/>
          <w:sz w:val="24"/>
          <w:szCs w:val="24"/>
        </w:rPr>
      </w:pPr>
      <w:r w:rsidRPr="006B2724">
        <w:rPr>
          <w:rFonts w:ascii="Times New Roman" w:hAnsi="Times New Roman" w:cs="Times New Roman"/>
          <w:sz w:val="24"/>
          <w:szCs w:val="24"/>
        </w:rPr>
        <w:t>[Enter the name of institution here]</w:t>
      </w:r>
    </w:p>
    <w:p w14:paraId="07F01C7B" w14:textId="77777777" w:rsidR="00CE05F7" w:rsidRPr="006B2724" w:rsidRDefault="00CE05F7" w:rsidP="006B2724">
      <w:pPr>
        <w:tabs>
          <w:tab w:val="left" w:pos="3675"/>
        </w:tabs>
        <w:spacing w:line="480" w:lineRule="auto"/>
        <w:ind w:firstLine="720"/>
        <w:jc w:val="center"/>
        <w:rPr>
          <w:rFonts w:ascii="Times New Roman" w:hAnsi="Times New Roman" w:cs="Times New Roman"/>
          <w:sz w:val="24"/>
          <w:szCs w:val="24"/>
        </w:rPr>
      </w:pPr>
    </w:p>
    <w:p w14:paraId="21814552" w14:textId="77777777" w:rsidR="00CE05F7" w:rsidRPr="006B2724" w:rsidRDefault="00CE05F7" w:rsidP="006B2724">
      <w:pPr>
        <w:spacing w:line="480" w:lineRule="auto"/>
        <w:ind w:firstLine="720"/>
        <w:rPr>
          <w:rFonts w:ascii="Times New Roman" w:hAnsi="Times New Roman" w:cs="Times New Roman"/>
          <w:sz w:val="24"/>
          <w:szCs w:val="24"/>
        </w:rPr>
      </w:pPr>
    </w:p>
    <w:p w14:paraId="774D1BD3" w14:textId="77777777" w:rsidR="00CE05F7" w:rsidRPr="006B2724" w:rsidRDefault="00CE05F7" w:rsidP="006B2724">
      <w:pPr>
        <w:spacing w:line="480" w:lineRule="auto"/>
        <w:ind w:firstLine="720"/>
        <w:rPr>
          <w:rFonts w:ascii="Times New Roman" w:hAnsi="Times New Roman" w:cs="Times New Roman"/>
          <w:sz w:val="24"/>
          <w:szCs w:val="24"/>
        </w:rPr>
      </w:pPr>
    </w:p>
    <w:p w14:paraId="643160F7" w14:textId="77777777" w:rsidR="00CE05F7" w:rsidRPr="006B2724" w:rsidRDefault="00CE05F7" w:rsidP="006B2724">
      <w:pPr>
        <w:spacing w:line="480" w:lineRule="auto"/>
        <w:ind w:firstLine="720"/>
        <w:rPr>
          <w:rFonts w:ascii="Times New Roman" w:hAnsi="Times New Roman" w:cs="Times New Roman"/>
          <w:sz w:val="24"/>
          <w:szCs w:val="24"/>
        </w:rPr>
      </w:pPr>
    </w:p>
    <w:p w14:paraId="5561D28C" w14:textId="77777777" w:rsidR="00CE05F7" w:rsidRPr="006B2724" w:rsidRDefault="00CE05F7" w:rsidP="006B2724">
      <w:pPr>
        <w:spacing w:line="480" w:lineRule="auto"/>
        <w:ind w:firstLine="720"/>
        <w:rPr>
          <w:rFonts w:ascii="Times New Roman" w:hAnsi="Times New Roman" w:cs="Times New Roman"/>
          <w:sz w:val="24"/>
          <w:szCs w:val="24"/>
        </w:rPr>
      </w:pPr>
    </w:p>
    <w:p w14:paraId="24D73780" w14:textId="77777777" w:rsidR="00CE05F7" w:rsidRPr="006B2724" w:rsidRDefault="00CE05F7" w:rsidP="006B2724">
      <w:pPr>
        <w:spacing w:line="480" w:lineRule="auto"/>
        <w:ind w:firstLine="720"/>
        <w:rPr>
          <w:rFonts w:ascii="Times New Roman" w:hAnsi="Times New Roman" w:cs="Times New Roman"/>
          <w:sz w:val="24"/>
          <w:szCs w:val="24"/>
        </w:rPr>
      </w:pPr>
    </w:p>
    <w:p w14:paraId="6F78FFE4" w14:textId="77777777" w:rsidR="00CE05F7" w:rsidRPr="006B2724" w:rsidRDefault="00CE05F7" w:rsidP="006B2724">
      <w:pPr>
        <w:spacing w:line="480" w:lineRule="auto"/>
        <w:ind w:firstLine="720"/>
        <w:rPr>
          <w:rFonts w:ascii="Times New Roman" w:hAnsi="Times New Roman" w:cs="Times New Roman"/>
          <w:sz w:val="24"/>
          <w:szCs w:val="24"/>
        </w:rPr>
      </w:pPr>
    </w:p>
    <w:p w14:paraId="0FFDB83B" w14:textId="77777777" w:rsidR="00CE05F7" w:rsidRPr="006B2724" w:rsidRDefault="00CE05F7" w:rsidP="006B2724">
      <w:pPr>
        <w:spacing w:line="480" w:lineRule="auto"/>
        <w:ind w:firstLine="720"/>
        <w:rPr>
          <w:rFonts w:ascii="Times New Roman" w:hAnsi="Times New Roman" w:cs="Times New Roman"/>
          <w:sz w:val="24"/>
          <w:szCs w:val="24"/>
        </w:rPr>
      </w:pPr>
    </w:p>
    <w:p w14:paraId="1BDA3D47" w14:textId="5E55EC67" w:rsidR="000E3900" w:rsidRPr="006B2724" w:rsidRDefault="00AB3183" w:rsidP="006B2724">
      <w:pPr>
        <w:spacing w:line="480" w:lineRule="auto"/>
        <w:ind w:firstLine="720"/>
        <w:rPr>
          <w:rFonts w:ascii="Times New Roman" w:hAnsi="Times New Roman" w:cs="Times New Roman"/>
          <w:sz w:val="24"/>
          <w:szCs w:val="24"/>
        </w:rPr>
      </w:pPr>
      <w:r w:rsidRPr="006B2724">
        <w:rPr>
          <w:rFonts w:ascii="Times New Roman" w:hAnsi="Times New Roman" w:cs="Times New Roman"/>
          <w:sz w:val="24"/>
          <w:szCs w:val="24"/>
        </w:rPr>
        <w:lastRenderedPageBreak/>
        <w:t>There is a continuous increase in gas prices in Australia and the sector is experiencing a period of heavy growth</w:t>
      </w:r>
      <w:sdt>
        <w:sdtPr>
          <w:rPr>
            <w:rFonts w:ascii="Times New Roman" w:hAnsi="Times New Roman" w:cs="Times New Roman"/>
            <w:sz w:val="24"/>
            <w:szCs w:val="24"/>
          </w:rPr>
          <w:id w:val="154186911"/>
          <w:citation/>
        </w:sdtPr>
        <w:sdtEndPr/>
        <w:sdtContent>
          <w:r w:rsidRPr="006B2724">
            <w:rPr>
              <w:rFonts w:ascii="Times New Roman" w:hAnsi="Times New Roman" w:cs="Times New Roman"/>
              <w:sz w:val="24"/>
              <w:szCs w:val="24"/>
            </w:rPr>
            <w:fldChar w:fldCharType="begin"/>
          </w:r>
          <w:r w:rsidRPr="006B2724">
            <w:rPr>
              <w:rFonts w:ascii="Times New Roman" w:hAnsi="Times New Roman" w:cs="Times New Roman"/>
              <w:sz w:val="24"/>
              <w:szCs w:val="24"/>
              <w:lang w:val="en-US"/>
            </w:rPr>
            <w:instrText xml:space="preserve"> CITATION Jer141 \l 1033 </w:instrText>
          </w:r>
          <w:r w:rsidRPr="006B2724">
            <w:rPr>
              <w:rFonts w:ascii="Times New Roman" w:hAnsi="Times New Roman" w:cs="Times New Roman"/>
              <w:sz w:val="24"/>
              <w:szCs w:val="24"/>
            </w:rPr>
            <w:fldChar w:fldCharType="separate"/>
          </w:r>
          <w:r w:rsidR="001809C8">
            <w:rPr>
              <w:rFonts w:ascii="Times New Roman" w:hAnsi="Times New Roman" w:cs="Times New Roman"/>
              <w:noProof/>
              <w:sz w:val="24"/>
              <w:szCs w:val="24"/>
              <w:lang w:val="en-US"/>
            </w:rPr>
            <w:t xml:space="preserve"> </w:t>
          </w:r>
          <w:r w:rsidR="001809C8" w:rsidRPr="001809C8">
            <w:rPr>
              <w:rFonts w:ascii="Times New Roman" w:hAnsi="Times New Roman" w:cs="Times New Roman"/>
              <w:noProof/>
              <w:sz w:val="24"/>
              <w:szCs w:val="24"/>
              <w:lang w:val="en-US"/>
            </w:rPr>
            <w:t>(Ford, Steen, &amp; Verreynne, 2014)</w:t>
          </w:r>
          <w:r w:rsidRPr="006B2724">
            <w:rPr>
              <w:rFonts w:ascii="Times New Roman" w:hAnsi="Times New Roman" w:cs="Times New Roman"/>
              <w:sz w:val="24"/>
              <w:szCs w:val="24"/>
            </w:rPr>
            <w:fldChar w:fldCharType="end"/>
          </w:r>
        </w:sdtContent>
      </w:sdt>
      <w:r w:rsidRPr="006B2724">
        <w:rPr>
          <w:rFonts w:ascii="Times New Roman" w:hAnsi="Times New Roman" w:cs="Times New Roman"/>
          <w:sz w:val="24"/>
          <w:szCs w:val="24"/>
        </w:rPr>
        <w:t xml:space="preserve">. An amount of $ 350 billion has been spent on various gas projects which are at various stages of planning. Like all gas related projects, </w:t>
      </w:r>
      <w:r w:rsidR="00AE0178" w:rsidRPr="006B2724">
        <w:rPr>
          <w:rFonts w:ascii="Times New Roman" w:hAnsi="Times New Roman" w:cs="Times New Roman"/>
          <w:sz w:val="24"/>
          <w:szCs w:val="24"/>
        </w:rPr>
        <w:t>these projects are creating environmental conc</w:t>
      </w:r>
      <w:r w:rsidR="00A41A91" w:rsidRPr="006B2724">
        <w:rPr>
          <w:rFonts w:ascii="Times New Roman" w:hAnsi="Times New Roman" w:cs="Times New Roman"/>
          <w:sz w:val="24"/>
          <w:szCs w:val="24"/>
        </w:rPr>
        <w:t xml:space="preserve">erns for the society as a whole e.g. coal seam gas project will require installation of </w:t>
      </w:r>
      <w:r w:rsidR="00AC5B36" w:rsidRPr="006B2724">
        <w:rPr>
          <w:rFonts w:ascii="Times New Roman" w:hAnsi="Times New Roman" w:cs="Times New Roman"/>
          <w:sz w:val="24"/>
          <w:szCs w:val="24"/>
        </w:rPr>
        <w:t>long pipelines from well</w:t>
      </w:r>
      <w:r w:rsidR="00A61C67" w:rsidRPr="006B2724">
        <w:rPr>
          <w:rFonts w:ascii="Times New Roman" w:hAnsi="Times New Roman" w:cs="Times New Roman"/>
          <w:sz w:val="24"/>
          <w:szCs w:val="24"/>
        </w:rPr>
        <w:t>s to central production and distribution place.</w:t>
      </w:r>
      <w:r w:rsidR="00140FFA" w:rsidRPr="006B2724">
        <w:rPr>
          <w:rFonts w:ascii="Times New Roman" w:hAnsi="Times New Roman" w:cs="Times New Roman"/>
          <w:sz w:val="24"/>
          <w:szCs w:val="24"/>
        </w:rPr>
        <w:t xml:space="preserve"> Presently, Australian oil and gas sector provides a unique opportunity to </w:t>
      </w:r>
      <w:r w:rsidR="00EB7096" w:rsidRPr="006B2724">
        <w:rPr>
          <w:rFonts w:ascii="Times New Roman" w:hAnsi="Times New Roman" w:cs="Times New Roman"/>
          <w:sz w:val="24"/>
          <w:szCs w:val="24"/>
        </w:rPr>
        <w:t>assess the impact of environmental regulations.</w:t>
      </w:r>
      <w:r w:rsidR="00AA78FF" w:rsidRPr="006B2724">
        <w:rPr>
          <w:rFonts w:ascii="Times New Roman" w:hAnsi="Times New Roman" w:cs="Times New Roman"/>
          <w:sz w:val="24"/>
          <w:szCs w:val="24"/>
        </w:rPr>
        <w:t xml:space="preserve"> Adhering to these environmental regulations will result in an increase in prices of </w:t>
      </w:r>
      <w:r w:rsidR="00A7319D" w:rsidRPr="006B2724">
        <w:rPr>
          <w:rFonts w:ascii="Times New Roman" w:hAnsi="Times New Roman" w:cs="Times New Roman"/>
          <w:sz w:val="24"/>
          <w:szCs w:val="24"/>
        </w:rPr>
        <w:t>the final product.</w:t>
      </w:r>
      <w:r w:rsidR="006E1D63" w:rsidRPr="006B2724">
        <w:rPr>
          <w:rFonts w:ascii="Times New Roman" w:hAnsi="Times New Roman" w:cs="Times New Roman"/>
          <w:sz w:val="24"/>
          <w:szCs w:val="24"/>
        </w:rPr>
        <w:t xml:space="preserve"> </w:t>
      </w:r>
      <w:r w:rsidR="00927A25">
        <w:rPr>
          <w:rFonts w:ascii="Times New Roman" w:hAnsi="Times New Roman" w:cs="Times New Roman"/>
          <w:sz w:val="24"/>
          <w:szCs w:val="24"/>
        </w:rPr>
        <w:t>Government intervention should be continued in form of price control and environmental regulations so that people get gas at reasonable price and there is least danger to the environment.</w:t>
      </w:r>
    </w:p>
    <w:p w14:paraId="1E6D922E" w14:textId="7789767D" w:rsidR="00D862EC" w:rsidRPr="006B2724" w:rsidRDefault="00D862EC"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r w:rsidR="00B56C70" w:rsidRPr="006B2724">
        <w:rPr>
          <w:rFonts w:ascii="Times New Roman" w:hAnsi="Times New Roman" w:cs="Times New Roman"/>
          <w:sz w:val="24"/>
          <w:szCs w:val="24"/>
        </w:rPr>
        <w:t xml:space="preserve">Gas comes into natural resources under the head land which has been defined by Adam smith as </w:t>
      </w:r>
      <w:r w:rsidR="006057E8" w:rsidRPr="006B2724">
        <w:rPr>
          <w:rFonts w:ascii="Times New Roman" w:hAnsi="Times New Roman" w:cs="Times New Roman"/>
          <w:sz w:val="24"/>
          <w:szCs w:val="24"/>
        </w:rPr>
        <w:t>a combination of</w:t>
      </w:r>
      <w:r w:rsidR="00157D1E" w:rsidRPr="006B2724">
        <w:rPr>
          <w:rFonts w:ascii="Times New Roman" w:hAnsi="Times New Roman" w:cs="Times New Roman"/>
          <w:sz w:val="24"/>
          <w:szCs w:val="24"/>
        </w:rPr>
        <w:t xml:space="preserve"> natural resources which can be </w:t>
      </w:r>
      <w:r w:rsidR="0072046E" w:rsidRPr="006B2724">
        <w:rPr>
          <w:rFonts w:ascii="Times New Roman" w:hAnsi="Times New Roman" w:cs="Times New Roman"/>
          <w:sz w:val="24"/>
          <w:szCs w:val="24"/>
        </w:rPr>
        <w:t xml:space="preserve">used to produce </w:t>
      </w:r>
      <w:r w:rsidR="009974A6" w:rsidRPr="006B2724">
        <w:rPr>
          <w:rFonts w:ascii="Times New Roman" w:hAnsi="Times New Roman" w:cs="Times New Roman"/>
          <w:sz w:val="24"/>
          <w:szCs w:val="24"/>
        </w:rPr>
        <w:t>goods.</w:t>
      </w:r>
      <w:r w:rsidR="00B56C70" w:rsidRPr="006B2724">
        <w:rPr>
          <w:rFonts w:ascii="Times New Roman" w:hAnsi="Times New Roman" w:cs="Times New Roman"/>
          <w:sz w:val="24"/>
          <w:szCs w:val="24"/>
        </w:rPr>
        <w:t xml:space="preserve"> </w:t>
      </w:r>
      <w:r w:rsidRPr="006B2724">
        <w:rPr>
          <w:rFonts w:ascii="Times New Roman" w:hAnsi="Times New Roman" w:cs="Times New Roman"/>
          <w:sz w:val="24"/>
          <w:szCs w:val="24"/>
        </w:rPr>
        <w:t xml:space="preserve">Demand is defined as the willingness and ability to purchase a product. Ability relates to purchasing power whereas </w:t>
      </w:r>
      <w:r w:rsidR="00C26C15" w:rsidRPr="006B2724">
        <w:rPr>
          <w:rFonts w:ascii="Times New Roman" w:hAnsi="Times New Roman" w:cs="Times New Roman"/>
          <w:sz w:val="24"/>
          <w:szCs w:val="24"/>
        </w:rPr>
        <w:t>willingness means that person does have a desire to use that product. Another concept that is closely related to this scenario is the price elasticity of demand which is the ratio of percentage change in quantity demanded to percentage change in price</w:t>
      </w:r>
      <w:sdt>
        <w:sdtPr>
          <w:rPr>
            <w:rFonts w:ascii="Times New Roman" w:hAnsi="Times New Roman" w:cs="Times New Roman"/>
            <w:sz w:val="24"/>
            <w:szCs w:val="24"/>
          </w:rPr>
          <w:id w:val="1591509828"/>
          <w:citation/>
        </w:sdtPr>
        <w:sdtEndPr/>
        <w:sdtContent>
          <w:r w:rsidR="001809C8">
            <w:rPr>
              <w:rFonts w:ascii="Times New Roman" w:hAnsi="Times New Roman" w:cs="Times New Roman"/>
              <w:sz w:val="24"/>
              <w:szCs w:val="24"/>
            </w:rPr>
            <w:fldChar w:fldCharType="begin"/>
          </w:r>
          <w:r w:rsidR="001809C8">
            <w:rPr>
              <w:rFonts w:ascii="Times New Roman" w:hAnsi="Times New Roman" w:cs="Times New Roman"/>
              <w:sz w:val="24"/>
              <w:szCs w:val="24"/>
              <w:lang w:val="en-US"/>
            </w:rPr>
            <w:instrText xml:space="preserve"> CITATION ALa19 \l 1033 </w:instrText>
          </w:r>
          <w:r w:rsidR="001809C8">
            <w:rPr>
              <w:rFonts w:ascii="Times New Roman" w:hAnsi="Times New Roman" w:cs="Times New Roman"/>
              <w:sz w:val="24"/>
              <w:szCs w:val="24"/>
            </w:rPr>
            <w:fldChar w:fldCharType="separate"/>
          </w:r>
          <w:r w:rsidR="001809C8">
            <w:rPr>
              <w:rFonts w:ascii="Times New Roman" w:hAnsi="Times New Roman" w:cs="Times New Roman"/>
              <w:noProof/>
              <w:sz w:val="24"/>
              <w:szCs w:val="24"/>
              <w:lang w:val="en-US"/>
            </w:rPr>
            <w:t xml:space="preserve"> </w:t>
          </w:r>
          <w:r w:rsidR="001809C8" w:rsidRPr="001809C8">
            <w:rPr>
              <w:rFonts w:ascii="Times New Roman" w:hAnsi="Times New Roman" w:cs="Times New Roman"/>
              <w:noProof/>
              <w:sz w:val="24"/>
              <w:szCs w:val="24"/>
              <w:lang w:val="en-US"/>
            </w:rPr>
            <w:t>(Layton &amp; I.Tucker, 2019)</w:t>
          </w:r>
          <w:r w:rsidR="001809C8">
            <w:rPr>
              <w:rFonts w:ascii="Times New Roman" w:hAnsi="Times New Roman" w:cs="Times New Roman"/>
              <w:sz w:val="24"/>
              <w:szCs w:val="24"/>
            </w:rPr>
            <w:fldChar w:fldCharType="end"/>
          </w:r>
        </w:sdtContent>
      </w:sdt>
      <w:r w:rsidR="00C26C15" w:rsidRPr="006B2724">
        <w:rPr>
          <w:rFonts w:ascii="Times New Roman" w:hAnsi="Times New Roman" w:cs="Times New Roman"/>
          <w:sz w:val="24"/>
          <w:szCs w:val="24"/>
        </w:rPr>
        <w:t xml:space="preserve">. If we talk about gas, it is a product that has an inelastic demand because its use cannot be abandoned or postponed. In other words, it is a necessity of life that cannot be quit. </w:t>
      </w:r>
      <w:r w:rsidR="00171A18" w:rsidRPr="006B2724">
        <w:rPr>
          <w:rFonts w:ascii="Times New Roman" w:hAnsi="Times New Roman" w:cs="Times New Roman"/>
          <w:sz w:val="24"/>
          <w:szCs w:val="24"/>
        </w:rPr>
        <w:t xml:space="preserve">Inelastic demand means that consumers cannot change quantity demanded in response to change in price. Income elasticity of demand is also associated to this scenario and gas is a product which is income elastic which means that people with higher income will use more gas and vice versa. </w:t>
      </w:r>
      <w:r w:rsidR="004C5273" w:rsidRPr="006B2724">
        <w:rPr>
          <w:rFonts w:ascii="Times New Roman" w:hAnsi="Times New Roman" w:cs="Times New Roman"/>
          <w:sz w:val="24"/>
          <w:szCs w:val="24"/>
        </w:rPr>
        <w:t xml:space="preserve">For most industrial units, gas is a variable cost i.e. it varies with increase or decrease of production. </w:t>
      </w:r>
    </w:p>
    <w:p w14:paraId="6C8DA9D4" w14:textId="1F0FBB07" w:rsidR="00171A18" w:rsidRPr="006B2724" w:rsidRDefault="00171A18"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lastRenderedPageBreak/>
        <w:tab/>
        <w:t xml:space="preserve">Large industrial customers </w:t>
      </w:r>
      <w:r w:rsidR="00B708EF" w:rsidRPr="006B2724">
        <w:rPr>
          <w:rFonts w:ascii="Times New Roman" w:hAnsi="Times New Roman" w:cs="Times New Roman"/>
          <w:sz w:val="24"/>
          <w:szCs w:val="24"/>
        </w:rPr>
        <w:t xml:space="preserve">purchase gas directly from wholesale gas market and there are general sales agreements between parties. Smaller industrial units </w:t>
      </w:r>
      <w:r w:rsidR="000F7659" w:rsidRPr="006B2724">
        <w:rPr>
          <w:rFonts w:ascii="Times New Roman" w:hAnsi="Times New Roman" w:cs="Times New Roman"/>
          <w:sz w:val="24"/>
          <w:szCs w:val="24"/>
        </w:rPr>
        <w:t>purchase their required products from retailers who provide a wide variety of offerings ranging from formal general sales agreements to standard retail contracts.</w:t>
      </w:r>
      <w:r w:rsidR="001D3A17" w:rsidRPr="006B2724">
        <w:rPr>
          <w:rFonts w:ascii="Times New Roman" w:hAnsi="Times New Roman" w:cs="Times New Roman"/>
          <w:sz w:val="24"/>
          <w:szCs w:val="24"/>
        </w:rPr>
        <w:t xml:space="preserve"> 1 P j/</w:t>
      </w:r>
      <w:bookmarkStart w:id="0" w:name="_GoBack"/>
      <w:bookmarkEnd w:id="0"/>
      <w:r w:rsidR="001D3A17" w:rsidRPr="006B2724">
        <w:rPr>
          <w:rFonts w:ascii="Times New Roman" w:hAnsi="Times New Roman" w:cs="Times New Roman"/>
          <w:sz w:val="24"/>
          <w:szCs w:val="24"/>
        </w:rPr>
        <w:t xml:space="preserve">a threshold also </w:t>
      </w:r>
      <w:r w:rsidR="007C02CD" w:rsidRPr="006B2724">
        <w:rPr>
          <w:rFonts w:ascii="Times New Roman" w:hAnsi="Times New Roman" w:cs="Times New Roman"/>
          <w:sz w:val="24"/>
          <w:szCs w:val="24"/>
        </w:rPr>
        <w:t xml:space="preserve">provides a </w:t>
      </w:r>
      <w:r w:rsidR="00552FCB" w:rsidRPr="006B2724">
        <w:rPr>
          <w:rFonts w:ascii="Times New Roman" w:hAnsi="Times New Roman" w:cs="Times New Roman"/>
          <w:sz w:val="24"/>
          <w:szCs w:val="24"/>
        </w:rPr>
        <w:t>differentiation for type of connection.</w:t>
      </w:r>
      <w:r w:rsidR="00FA2A9F" w:rsidRPr="006B2724">
        <w:rPr>
          <w:rFonts w:ascii="Times New Roman" w:hAnsi="Times New Roman" w:cs="Times New Roman"/>
          <w:sz w:val="24"/>
          <w:szCs w:val="24"/>
        </w:rPr>
        <w:t xml:space="preserve"> High pressure transmission or sub-transmission pipelines </w:t>
      </w:r>
      <w:r w:rsidR="00F02BDE" w:rsidRPr="006B2724">
        <w:rPr>
          <w:rFonts w:ascii="Times New Roman" w:hAnsi="Times New Roman" w:cs="Times New Roman"/>
          <w:sz w:val="24"/>
          <w:szCs w:val="24"/>
        </w:rPr>
        <w:t xml:space="preserve">are used to deliver gas to large industrial customers whereas smaller </w:t>
      </w:r>
      <w:r w:rsidR="002B515D" w:rsidRPr="006B2724">
        <w:rPr>
          <w:rFonts w:ascii="Times New Roman" w:hAnsi="Times New Roman" w:cs="Times New Roman"/>
          <w:sz w:val="24"/>
          <w:szCs w:val="24"/>
        </w:rPr>
        <w:t>customers are provided the product from low pressure distribution network.</w:t>
      </w:r>
      <w:r w:rsidR="00FB6CC8" w:rsidRPr="006B2724">
        <w:rPr>
          <w:rFonts w:ascii="Times New Roman" w:hAnsi="Times New Roman" w:cs="Times New Roman"/>
          <w:sz w:val="24"/>
          <w:szCs w:val="24"/>
        </w:rPr>
        <w:t xml:space="preserve"> A government intervention in form of compulsory environmental regulation will affect both large and small industrial units simultaneously but increase in costs will affect smaller firms more as compared to larger firms.</w:t>
      </w:r>
      <w:r w:rsidR="006856E9" w:rsidRPr="006B2724">
        <w:rPr>
          <w:rFonts w:ascii="Times New Roman" w:hAnsi="Times New Roman" w:cs="Times New Roman"/>
          <w:sz w:val="24"/>
          <w:szCs w:val="24"/>
        </w:rPr>
        <w:t xml:space="preserve"> </w:t>
      </w:r>
    </w:p>
    <w:p w14:paraId="11B90FEC" w14:textId="4F84E09F" w:rsidR="006856E9" w:rsidRPr="006B2724" w:rsidRDefault="006856E9"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t xml:space="preserve">Load factor is </w:t>
      </w:r>
      <w:r w:rsidR="00EC4093">
        <w:rPr>
          <w:rFonts w:ascii="Times New Roman" w:hAnsi="Times New Roman" w:cs="Times New Roman"/>
          <w:sz w:val="24"/>
          <w:szCs w:val="24"/>
        </w:rPr>
        <w:t xml:space="preserve">considered important </w:t>
      </w:r>
      <w:r w:rsidR="002B0268" w:rsidRPr="006B2724">
        <w:rPr>
          <w:rFonts w:ascii="Times New Roman" w:hAnsi="Times New Roman" w:cs="Times New Roman"/>
          <w:sz w:val="24"/>
          <w:szCs w:val="24"/>
        </w:rPr>
        <w:t>when analysis of gas prices is undertaken</w:t>
      </w:r>
      <w:r w:rsidR="00EC4093">
        <w:rPr>
          <w:rFonts w:ascii="Times New Roman" w:hAnsi="Times New Roman" w:cs="Times New Roman"/>
          <w:sz w:val="24"/>
          <w:szCs w:val="24"/>
        </w:rPr>
        <w:t xml:space="preserve"> and it</w:t>
      </w:r>
      <w:r w:rsidR="00563262" w:rsidRPr="006B2724">
        <w:rPr>
          <w:rFonts w:ascii="Times New Roman" w:hAnsi="Times New Roman" w:cs="Times New Roman"/>
          <w:sz w:val="24"/>
          <w:szCs w:val="24"/>
        </w:rPr>
        <w:t xml:space="preserve"> is </w:t>
      </w:r>
      <w:r w:rsidR="00EC4093">
        <w:rPr>
          <w:rFonts w:ascii="Times New Roman" w:hAnsi="Times New Roman" w:cs="Times New Roman"/>
          <w:sz w:val="24"/>
          <w:szCs w:val="24"/>
        </w:rPr>
        <w:t xml:space="preserve">calculated as a </w:t>
      </w:r>
      <w:r w:rsidR="00563262" w:rsidRPr="006B2724">
        <w:rPr>
          <w:rFonts w:ascii="Times New Roman" w:hAnsi="Times New Roman" w:cs="Times New Roman"/>
          <w:sz w:val="24"/>
          <w:szCs w:val="24"/>
        </w:rPr>
        <w:t>ratio between actual used quantity of gas and maximum allowed usage level of gas by any customer.</w:t>
      </w:r>
      <w:r w:rsidR="009E1824" w:rsidRPr="006B2724">
        <w:rPr>
          <w:rFonts w:ascii="Times New Roman" w:hAnsi="Times New Roman" w:cs="Times New Roman"/>
          <w:sz w:val="24"/>
          <w:szCs w:val="24"/>
        </w:rPr>
        <w:t xml:space="preserve"> Both large and small scale users of gas are affecte</w:t>
      </w:r>
      <w:r w:rsidR="00EA7817" w:rsidRPr="006B2724">
        <w:rPr>
          <w:rFonts w:ascii="Times New Roman" w:hAnsi="Times New Roman" w:cs="Times New Roman"/>
          <w:sz w:val="24"/>
          <w:szCs w:val="24"/>
        </w:rPr>
        <w:t xml:space="preserve">d by load factor considerations because more load factor will mean higher prices </w:t>
      </w:r>
      <w:r w:rsidR="00102C8D" w:rsidRPr="006B2724">
        <w:rPr>
          <w:rFonts w:ascii="Times New Roman" w:hAnsi="Times New Roman" w:cs="Times New Roman"/>
          <w:sz w:val="24"/>
          <w:szCs w:val="24"/>
        </w:rPr>
        <w:t>for customers.</w:t>
      </w:r>
      <w:r w:rsidR="00621D2A" w:rsidRPr="006B2724">
        <w:rPr>
          <w:rFonts w:ascii="Times New Roman" w:hAnsi="Times New Roman" w:cs="Times New Roman"/>
          <w:sz w:val="24"/>
          <w:szCs w:val="24"/>
        </w:rPr>
        <w:t xml:space="preserve"> </w:t>
      </w:r>
      <w:r w:rsidR="00BC2E7E">
        <w:rPr>
          <w:rFonts w:ascii="Times New Roman" w:hAnsi="Times New Roman" w:cs="Times New Roman"/>
          <w:sz w:val="24"/>
          <w:szCs w:val="24"/>
        </w:rPr>
        <w:t>There is a high load factor for households because ratio of actual consumption and maximum allowed consumption is high which</w:t>
      </w:r>
      <w:r w:rsidR="003144E9" w:rsidRPr="006B2724">
        <w:rPr>
          <w:rFonts w:ascii="Times New Roman" w:hAnsi="Times New Roman" w:cs="Times New Roman"/>
          <w:sz w:val="24"/>
          <w:szCs w:val="24"/>
        </w:rPr>
        <w:t xml:space="preserve"> will mean that there will be more effect of change </w:t>
      </w:r>
      <w:r w:rsidR="003B6814" w:rsidRPr="006B2724">
        <w:rPr>
          <w:rFonts w:ascii="Times New Roman" w:hAnsi="Times New Roman" w:cs="Times New Roman"/>
          <w:sz w:val="24"/>
          <w:szCs w:val="24"/>
        </w:rPr>
        <w:t>in prices.</w:t>
      </w:r>
      <w:r w:rsidR="002D4436" w:rsidRPr="006B2724">
        <w:rPr>
          <w:rFonts w:ascii="Times New Roman" w:hAnsi="Times New Roman" w:cs="Times New Roman"/>
          <w:sz w:val="24"/>
          <w:szCs w:val="24"/>
        </w:rPr>
        <w:t xml:space="preserve"> The load factor for larger units </w:t>
      </w:r>
      <w:r w:rsidR="001D5106" w:rsidRPr="006B2724">
        <w:rPr>
          <w:rFonts w:ascii="Times New Roman" w:hAnsi="Times New Roman" w:cs="Times New Roman"/>
          <w:sz w:val="24"/>
          <w:szCs w:val="24"/>
        </w:rPr>
        <w:t>is generally a flat one because both average and</w:t>
      </w:r>
      <w:r w:rsidR="001151F8" w:rsidRPr="006B2724">
        <w:rPr>
          <w:rFonts w:ascii="Times New Roman" w:hAnsi="Times New Roman" w:cs="Times New Roman"/>
          <w:sz w:val="24"/>
          <w:szCs w:val="24"/>
        </w:rPr>
        <w:t xml:space="preserve"> maximum consumptions are high whereas smaller </w:t>
      </w:r>
      <w:r w:rsidR="008B62FF" w:rsidRPr="006B2724">
        <w:rPr>
          <w:rFonts w:ascii="Times New Roman" w:hAnsi="Times New Roman" w:cs="Times New Roman"/>
          <w:sz w:val="24"/>
          <w:szCs w:val="24"/>
        </w:rPr>
        <w:t>units will have more variabilit</w:t>
      </w:r>
      <w:r w:rsidR="004764AF" w:rsidRPr="006B2724">
        <w:rPr>
          <w:rFonts w:ascii="Times New Roman" w:hAnsi="Times New Roman" w:cs="Times New Roman"/>
          <w:sz w:val="24"/>
          <w:szCs w:val="24"/>
        </w:rPr>
        <w:t xml:space="preserve">y </w:t>
      </w:r>
      <w:r w:rsidR="008B62FF" w:rsidRPr="006B2724">
        <w:rPr>
          <w:rFonts w:ascii="Times New Roman" w:hAnsi="Times New Roman" w:cs="Times New Roman"/>
          <w:sz w:val="24"/>
          <w:szCs w:val="24"/>
        </w:rPr>
        <w:t>in load factor figures because of their working hours.</w:t>
      </w:r>
    </w:p>
    <w:p w14:paraId="03A4856A" w14:textId="77777777" w:rsidR="00037E0D" w:rsidRPr="006B2724" w:rsidRDefault="00037E0D"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r w:rsidR="000552F2" w:rsidRPr="006B2724">
        <w:rPr>
          <w:rFonts w:ascii="Times New Roman" w:hAnsi="Times New Roman" w:cs="Times New Roman"/>
          <w:sz w:val="24"/>
          <w:szCs w:val="24"/>
        </w:rPr>
        <w:t xml:space="preserve">Take or pay level is another factor that shows variability </w:t>
      </w:r>
      <w:r w:rsidR="00080FAB" w:rsidRPr="006B2724">
        <w:rPr>
          <w:rFonts w:ascii="Times New Roman" w:hAnsi="Times New Roman" w:cs="Times New Roman"/>
          <w:sz w:val="24"/>
          <w:szCs w:val="24"/>
        </w:rPr>
        <w:t>along with load factor.</w:t>
      </w:r>
      <w:r w:rsidR="004B231A" w:rsidRPr="006B2724">
        <w:rPr>
          <w:rFonts w:ascii="Times New Roman" w:hAnsi="Times New Roman" w:cs="Times New Roman"/>
          <w:sz w:val="24"/>
          <w:szCs w:val="24"/>
        </w:rPr>
        <w:t xml:space="preserve"> The reference quantity in case of this measure is </w:t>
      </w:r>
      <w:r w:rsidR="002B4359" w:rsidRPr="006B2724">
        <w:rPr>
          <w:rFonts w:ascii="Times New Roman" w:hAnsi="Times New Roman" w:cs="Times New Roman"/>
          <w:sz w:val="24"/>
          <w:szCs w:val="24"/>
        </w:rPr>
        <w:t xml:space="preserve">the minimum level of gas that a user has to purchase from a gas company, if users do </w:t>
      </w:r>
      <w:r w:rsidR="00FD0500" w:rsidRPr="006B2724">
        <w:rPr>
          <w:rFonts w:ascii="Times New Roman" w:hAnsi="Times New Roman" w:cs="Times New Roman"/>
          <w:sz w:val="24"/>
          <w:szCs w:val="24"/>
        </w:rPr>
        <w:t>not purchase the minimum amount, payment has to be made for it to gas company.</w:t>
      </w:r>
      <w:r w:rsidR="005B032B" w:rsidRPr="006B2724">
        <w:rPr>
          <w:rFonts w:ascii="Times New Roman" w:hAnsi="Times New Roman" w:cs="Times New Roman"/>
          <w:sz w:val="24"/>
          <w:szCs w:val="24"/>
        </w:rPr>
        <w:t xml:space="preserve"> Large industrial units use take or pay levels set at 80% of their average usage because any level below 80% will</w:t>
      </w:r>
      <w:r w:rsidR="0078240E" w:rsidRPr="006B2724">
        <w:rPr>
          <w:rFonts w:ascii="Times New Roman" w:hAnsi="Times New Roman" w:cs="Times New Roman"/>
          <w:sz w:val="24"/>
          <w:szCs w:val="24"/>
        </w:rPr>
        <w:t xml:space="preserve"> affect pricing levels.</w:t>
      </w:r>
    </w:p>
    <w:p w14:paraId="599EDB38" w14:textId="6CDAF4FB" w:rsidR="00243032" w:rsidRPr="006B2724" w:rsidRDefault="00243032"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lastRenderedPageBreak/>
        <w:tab/>
        <w:t xml:space="preserve">Time span of general sales agreement </w:t>
      </w:r>
      <w:r w:rsidR="00D02AC9" w:rsidRPr="006B2724">
        <w:rPr>
          <w:rFonts w:ascii="Times New Roman" w:hAnsi="Times New Roman" w:cs="Times New Roman"/>
          <w:sz w:val="24"/>
          <w:szCs w:val="24"/>
        </w:rPr>
        <w:t>will also define how change in price will affect a consumer. A short-term agreement has less than three years of life while more than three years’ contracts are considered long-term.</w:t>
      </w:r>
      <w:r w:rsidR="00FF56DF" w:rsidRPr="006B2724">
        <w:rPr>
          <w:rFonts w:ascii="Times New Roman" w:hAnsi="Times New Roman" w:cs="Times New Roman"/>
          <w:sz w:val="24"/>
          <w:szCs w:val="24"/>
        </w:rPr>
        <w:t xml:space="preserve"> In short-term contracts, any price increase in gas cannot be transferred to retailers unless there is </w:t>
      </w:r>
      <w:r w:rsidR="007F107A" w:rsidRPr="006B2724">
        <w:rPr>
          <w:rFonts w:ascii="Times New Roman" w:hAnsi="Times New Roman" w:cs="Times New Roman"/>
          <w:sz w:val="24"/>
          <w:szCs w:val="24"/>
        </w:rPr>
        <w:t>a specific clause for transferring this increase in the contract.</w:t>
      </w:r>
      <w:r w:rsidR="00047B9D" w:rsidRPr="006B2724">
        <w:rPr>
          <w:rFonts w:ascii="Times New Roman" w:hAnsi="Times New Roman" w:cs="Times New Roman"/>
          <w:sz w:val="24"/>
          <w:szCs w:val="24"/>
        </w:rPr>
        <w:t xml:space="preserve"> Large industrial set ups have long-term contracts with </w:t>
      </w:r>
      <w:r w:rsidR="005769CB" w:rsidRPr="006B2724">
        <w:rPr>
          <w:rFonts w:ascii="Times New Roman" w:hAnsi="Times New Roman" w:cs="Times New Roman"/>
          <w:sz w:val="24"/>
          <w:szCs w:val="24"/>
        </w:rPr>
        <w:t xml:space="preserve">upstream producers but more recently, retailers have also </w:t>
      </w:r>
      <w:r w:rsidR="008F7489" w:rsidRPr="006B2724">
        <w:rPr>
          <w:rFonts w:ascii="Times New Roman" w:hAnsi="Times New Roman" w:cs="Times New Roman"/>
          <w:sz w:val="24"/>
          <w:szCs w:val="24"/>
        </w:rPr>
        <w:t>entered into contracts with large scale producers</w:t>
      </w:r>
      <w:r w:rsidR="00B544A0" w:rsidRPr="006B2724">
        <w:rPr>
          <w:rFonts w:ascii="Times New Roman" w:hAnsi="Times New Roman" w:cs="Times New Roman"/>
          <w:sz w:val="24"/>
          <w:szCs w:val="24"/>
        </w:rPr>
        <w:t xml:space="preserve">. The environmental regulations are expected to affect companies in the longer run because </w:t>
      </w:r>
      <w:r w:rsidR="00CE09CE" w:rsidRPr="006B2724">
        <w:rPr>
          <w:rFonts w:ascii="Times New Roman" w:hAnsi="Times New Roman" w:cs="Times New Roman"/>
          <w:sz w:val="24"/>
          <w:szCs w:val="24"/>
        </w:rPr>
        <w:t>these regulations take time to be effective that is generally more than three years.</w:t>
      </w:r>
      <w:r w:rsidR="0019309C" w:rsidRPr="006B2724">
        <w:rPr>
          <w:rFonts w:ascii="Times New Roman" w:hAnsi="Times New Roman" w:cs="Times New Roman"/>
          <w:sz w:val="24"/>
          <w:szCs w:val="24"/>
        </w:rPr>
        <w:t xml:space="preserve"> In long-term contracts, there </w:t>
      </w:r>
      <w:r w:rsidR="00B111E5" w:rsidRPr="006B2724">
        <w:rPr>
          <w:rFonts w:ascii="Times New Roman" w:hAnsi="Times New Roman" w:cs="Times New Roman"/>
          <w:sz w:val="24"/>
          <w:szCs w:val="24"/>
        </w:rPr>
        <w:t>is a provision that allows for transfer of price hike to the customer.</w:t>
      </w:r>
      <w:r w:rsidR="00A0072F" w:rsidRPr="006B2724">
        <w:rPr>
          <w:rFonts w:ascii="Times New Roman" w:hAnsi="Times New Roman" w:cs="Times New Roman"/>
          <w:sz w:val="24"/>
          <w:szCs w:val="24"/>
        </w:rPr>
        <w:t xml:space="preserve"> With more hikes in prices of gas, customers prefer to have short-term contracts so that there is no risk of changes in prices.</w:t>
      </w:r>
      <w:r w:rsidR="00CE7E97" w:rsidRPr="006B2724">
        <w:rPr>
          <w:rFonts w:ascii="Times New Roman" w:hAnsi="Times New Roman" w:cs="Times New Roman"/>
          <w:sz w:val="24"/>
          <w:szCs w:val="24"/>
        </w:rPr>
        <w:t xml:space="preserve"> In case of a price fall as it has done in WA, it will be a disadvantage to the customer and advantage to the seller</w:t>
      </w:r>
      <w:sdt>
        <w:sdtPr>
          <w:rPr>
            <w:rFonts w:ascii="Times New Roman" w:hAnsi="Times New Roman" w:cs="Times New Roman"/>
            <w:sz w:val="24"/>
            <w:szCs w:val="24"/>
          </w:rPr>
          <w:id w:val="1630977191"/>
          <w:citation/>
        </w:sdtPr>
        <w:sdtEndPr/>
        <w:sdtContent>
          <w:r w:rsidR="002D0670" w:rsidRPr="006B2724">
            <w:rPr>
              <w:rFonts w:ascii="Times New Roman" w:hAnsi="Times New Roman" w:cs="Times New Roman"/>
              <w:sz w:val="24"/>
              <w:szCs w:val="24"/>
            </w:rPr>
            <w:fldChar w:fldCharType="begin"/>
          </w:r>
          <w:r w:rsidR="002D0670" w:rsidRPr="006B2724">
            <w:rPr>
              <w:rFonts w:ascii="Times New Roman" w:hAnsi="Times New Roman" w:cs="Times New Roman"/>
              <w:sz w:val="24"/>
              <w:szCs w:val="24"/>
              <w:lang w:val="en-US"/>
            </w:rPr>
            <w:instrText xml:space="preserve"> CITATION Oak17 \l 1033 </w:instrText>
          </w:r>
          <w:r w:rsidR="002D0670" w:rsidRPr="006B2724">
            <w:rPr>
              <w:rFonts w:ascii="Times New Roman" w:hAnsi="Times New Roman" w:cs="Times New Roman"/>
              <w:sz w:val="24"/>
              <w:szCs w:val="24"/>
            </w:rPr>
            <w:fldChar w:fldCharType="separate"/>
          </w:r>
          <w:r w:rsidR="001809C8">
            <w:rPr>
              <w:rFonts w:ascii="Times New Roman" w:hAnsi="Times New Roman" w:cs="Times New Roman"/>
              <w:noProof/>
              <w:sz w:val="24"/>
              <w:szCs w:val="24"/>
              <w:lang w:val="en-US"/>
            </w:rPr>
            <w:t xml:space="preserve"> </w:t>
          </w:r>
          <w:r w:rsidR="001809C8" w:rsidRPr="001809C8">
            <w:rPr>
              <w:rFonts w:ascii="Times New Roman" w:hAnsi="Times New Roman" w:cs="Times New Roman"/>
              <w:noProof/>
              <w:sz w:val="24"/>
              <w:szCs w:val="24"/>
              <w:lang w:val="en-US"/>
            </w:rPr>
            <w:t>(Greenwood, 2017)</w:t>
          </w:r>
          <w:r w:rsidR="002D0670" w:rsidRPr="006B2724">
            <w:rPr>
              <w:rFonts w:ascii="Times New Roman" w:hAnsi="Times New Roman" w:cs="Times New Roman"/>
              <w:sz w:val="24"/>
              <w:szCs w:val="24"/>
            </w:rPr>
            <w:fldChar w:fldCharType="end"/>
          </w:r>
        </w:sdtContent>
      </w:sdt>
      <w:r w:rsidR="00CE7E97" w:rsidRPr="006B2724">
        <w:rPr>
          <w:rFonts w:ascii="Times New Roman" w:hAnsi="Times New Roman" w:cs="Times New Roman"/>
          <w:sz w:val="24"/>
          <w:szCs w:val="24"/>
        </w:rPr>
        <w:t>.</w:t>
      </w:r>
      <w:r w:rsidR="008E0F95" w:rsidRPr="006B2724">
        <w:rPr>
          <w:rFonts w:ascii="Times New Roman" w:hAnsi="Times New Roman" w:cs="Times New Roman"/>
          <w:sz w:val="24"/>
          <w:szCs w:val="24"/>
        </w:rPr>
        <w:t xml:space="preserve"> </w:t>
      </w:r>
    </w:p>
    <w:p w14:paraId="3E4CD786" w14:textId="77777777" w:rsidR="0046049F" w:rsidRPr="006B2724" w:rsidRDefault="0046049F"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t>Gas prices have stabilised but they are still on a higher side for C &amp; I gas users. Export parity prices affect gas prices in country which are calculated as LNG netback price and is defined as the maximum price that a customer should expect to pay for gas in a properly functioning market.</w:t>
      </w:r>
      <w:r w:rsidR="009F2BF0" w:rsidRPr="006B2724">
        <w:rPr>
          <w:rFonts w:ascii="Times New Roman" w:hAnsi="Times New Roman" w:cs="Times New Roman"/>
          <w:sz w:val="24"/>
          <w:szCs w:val="24"/>
        </w:rPr>
        <w:t xml:space="preserve"> Many customers in the east coast have been paying prices for gas </w:t>
      </w:r>
      <w:r w:rsidR="006D6E6E" w:rsidRPr="006B2724">
        <w:rPr>
          <w:rFonts w:ascii="Times New Roman" w:hAnsi="Times New Roman" w:cs="Times New Roman"/>
          <w:sz w:val="24"/>
          <w:szCs w:val="24"/>
        </w:rPr>
        <w:t>which are much higher than LNG netback prices which showed that market is inefficient.</w:t>
      </w:r>
      <w:r w:rsidR="00A92B5F" w:rsidRPr="006B2724">
        <w:rPr>
          <w:rFonts w:ascii="Times New Roman" w:hAnsi="Times New Roman" w:cs="Times New Roman"/>
          <w:sz w:val="24"/>
          <w:szCs w:val="24"/>
        </w:rPr>
        <w:t xml:space="preserve"> Australian government undertook an agreement with LNG companies. Competitive terms were settled with these companies to provide LNG to consumers.</w:t>
      </w:r>
      <w:r w:rsidR="009D1B92" w:rsidRPr="006B2724">
        <w:rPr>
          <w:rFonts w:ascii="Times New Roman" w:hAnsi="Times New Roman" w:cs="Times New Roman"/>
          <w:sz w:val="24"/>
          <w:szCs w:val="24"/>
        </w:rPr>
        <w:t xml:space="preserve"> There was a significant decrease </w:t>
      </w:r>
      <w:r w:rsidR="001809F3" w:rsidRPr="006B2724">
        <w:rPr>
          <w:rFonts w:ascii="Times New Roman" w:hAnsi="Times New Roman" w:cs="Times New Roman"/>
          <w:sz w:val="24"/>
          <w:szCs w:val="24"/>
        </w:rPr>
        <w:t>in prices of gas products in the end of 2017 and in 2018, these prices were connected to LNG payback values. An increase in demand of gas meant that there is an increase in prices as well.</w:t>
      </w:r>
      <w:r w:rsidR="009C30CA" w:rsidRPr="006B2724">
        <w:rPr>
          <w:rFonts w:ascii="Times New Roman" w:hAnsi="Times New Roman" w:cs="Times New Roman"/>
          <w:sz w:val="24"/>
          <w:szCs w:val="24"/>
        </w:rPr>
        <w:t xml:space="preserve"> The factories working in the East coast areas have decided to </w:t>
      </w:r>
      <w:r w:rsidR="00E06C6F" w:rsidRPr="006B2724">
        <w:rPr>
          <w:rFonts w:ascii="Times New Roman" w:hAnsi="Times New Roman" w:cs="Times New Roman"/>
          <w:sz w:val="24"/>
          <w:szCs w:val="24"/>
        </w:rPr>
        <w:t>relocate their businesses or close operations altogether.</w:t>
      </w:r>
      <w:r w:rsidR="006E42E9" w:rsidRPr="006B2724">
        <w:rPr>
          <w:rFonts w:ascii="Times New Roman" w:hAnsi="Times New Roman" w:cs="Times New Roman"/>
          <w:sz w:val="24"/>
          <w:szCs w:val="24"/>
        </w:rPr>
        <w:t xml:space="preserve"> One particular example </w:t>
      </w:r>
      <w:r w:rsidR="005E0320" w:rsidRPr="006B2724">
        <w:rPr>
          <w:rFonts w:ascii="Times New Roman" w:hAnsi="Times New Roman" w:cs="Times New Roman"/>
          <w:sz w:val="24"/>
          <w:szCs w:val="24"/>
        </w:rPr>
        <w:t>of a company that has exited East coas</w:t>
      </w:r>
      <w:r w:rsidR="00EF6E3B" w:rsidRPr="006B2724">
        <w:rPr>
          <w:rFonts w:ascii="Times New Roman" w:hAnsi="Times New Roman" w:cs="Times New Roman"/>
          <w:sz w:val="24"/>
          <w:szCs w:val="24"/>
        </w:rPr>
        <w:t xml:space="preserve">t is RemaPak which </w:t>
      </w:r>
      <w:r w:rsidR="00EF6E3B" w:rsidRPr="006B2724">
        <w:rPr>
          <w:rFonts w:ascii="Times New Roman" w:hAnsi="Times New Roman" w:cs="Times New Roman"/>
          <w:sz w:val="24"/>
          <w:szCs w:val="24"/>
        </w:rPr>
        <w:lastRenderedPageBreak/>
        <w:t>experienced 400% increase in gas prices.</w:t>
      </w:r>
      <w:r w:rsidR="00FB5012" w:rsidRPr="006B2724">
        <w:rPr>
          <w:rFonts w:ascii="Times New Roman" w:hAnsi="Times New Roman" w:cs="Times New Roman"/>
          <w:sz w:val="24"/>
          <w:szCs w:val="24"/>
        </w:rPr>
        <w:t xml:space="preserve"> If there is no relief in wholesale gas prices, many other companies will exit the east coast area.</w:t>
      </w:r>
      <w:r w:rsidR="00633D26" w:rsidRPr="006B2724">
        <w:rPr>
          <w:rFonts w:ascii="Times New Roman" w:hAnsi="Times New Roman" w:cs="Times New Roman"/>
          <w:sz w:val="24"/>
          <w:szCs w:val="24"/>
        </w:rPr>
        <w:t xml:space="preserve"> Most of these companies will have bigger problems when their capital expenditures become due.</w:t>
      </w:r>
      <w:r w:rsidR="00CF47E7" w:rsidRPr="006B2724">
        <w:rPr>
          <w:rFonts w:ascii="Times New Roman" w:hAnsi="Times New Roman" w:cs="Times New Roman"/>
          <w:sz w:val="24"/>
          <w:szCs w:val="24"/>
        </w:rPr>
        <w:t xml:space="preserve"> LNG netback prices are available on websites of </w:t>
      </w:r>
      <w:r w:rsidR="00DE002B" w:rsidRPr="006B2724">
        <w:rPr>
          <w:rFonts w:ascii="Times New Roman" w:hAnsi="Times New Roman" w:cs="Times New Roman"/>
          <w:sz w:val="24"/>
          <w:szCs w:val="24"/>
        </w:rPr>
        <w:t xml:space="preserve">some government agencies so that businesses can use them as </w:t>
      </w:r>
      <w:r w:rsidR="00A104A4" w:rsidRPr="006B2724">
        <w:rPr>
          <w:rFonts w:ascii="Times New Roman" w:hAnsi="Times New Roman" w:cs="Times New Roman"/>
          <w:sz w:val="24"/>
          <w:szCs w:val="24"/>
        </w:rPr>
        <w:t>a benchmark for assessment.</w:t>
      </w:r>
      <w:r w:rsidR="0056641C" w:rsidRPr="006B2724">
        <w:rPr>
          <w:rFonts w:ascii="Times New Roman" w:hAnsi="Times New Roman" w:cs="Times New Roman"/>
          <w:sz w:val="24"/>
          <w:szCs w:val="24"/>
        </w:rPr>
        <w:t xml:space="preserve"> Some criticism has been received by these agencies that publishing such prices is s</w:t>
      </w:r>
      <w:r w:rsidR="001F726A" w:rsidRPr="006B2724">
        <w:rPr>
          <w:rFonts w:ascii="Times New Roman" w:hAnsi="Times New Roman" w:cs="Times New Roman"/>
          <w:sz w:val="24"/>
          <w:szCs w:val="24"/>
        </w:rPr>
        <w:t xml:space="preserve">imilar to setting prices of gas however agencies say that their major aim is </w:t>
      </w:r>
      <w:r w:rsidR="00651E6A" w:rsidRPr="006B2724">
        <w:rPr>
          <w:rFonts w:ascii="Times New Roman" w:hAnsi="Times New Roman" w:cs="Times New Roman"/>
          <w:sz w:val="24"/>
          <w:szCs w:val="24"/>
        </w:rPr>
        <w:t>to improve transparency in stetting gas prices.</w:t>
      </w:r>
      <w:r w:rsidR="00E36475" w:rsidRPr="006B2724">
        <w:rPr>
          <w:rFonts w:ascii="Times New Roman" w:hAnsi="Times New Roman" w:cs="Times New Roman"/>
          <w:sz w:val="24"/>
          <w:szCs w:val="24"/>
        </w:rPr>
        <w:t xml:space="preserve"> Prices </w:t>
      </w:r>
      <w:r w:rsidR="004C5273" w:rsidRPr="006B2724">
        <w:rPr>
          <w:rFonts w:ascii="Times New Roman" w:hAnsi="Times New Roman" w:cs="Times New Roman"/>
          <w:sz w:val="24"/>
          <w:szCs w:val="24"/>
        </w:rPr>
        <w:t>of LNG show that it will remain</w:t>
      </w:r>
      <w:r w:rsidR="00E36475" w:rsidRPr="006B2724">
        <w:rPr>
          <w:rFonts w:ascii="Times New Roman" w:hAnsi="Times New Roman" w:cs="Times New Roman"/>
          <w:sz w:val="24"/>
          <w:szCs w:val="24"/>
        </w:rPr>
        <w:t xml:space="preserve"> at $ 9.2/G.J till 2020.</w:t>
      </w:r>
    </w:p>
    <w:p w14:paraId="24F503E7" w14:textId="77777777" w:rsidR="0001631E" w:rsidRPr="006B2724" w:rsidRDefault="0001631E"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t xml:space="preserve">The LNG netback prices are significantly lower as compared to prices offered to customers prior to this intervention. </w:t>
      </w:r>
      <w:r w:rsidR="00B30CCE" w:rsidRPr="006B2724">
        <w:rPr>
          <w:rFonts w:ascii="Times New Roman" w:hAnsi="Times New Roman" w:cs="Times New Roman"/>
          <w:sz w:val="24"/>
          <w:szCs w:val="24"/>
        </w:rPr>
        <w:t>In short term, there is considerable variability in these prices especially in the short term.</w:t>
      </w:r>
      <w:r w:rsidR="004856F0" w:rsidRPr="006B2724">
        <w:rPr>
          <w:rFonts w:ascii="Times New Roman" w:hAnsi="Times New Roman" w:cs="Times New Roman"/>
          <w:sz w:val="24"/>
          <w:szCs w:val="24"/>
        </w:rPr>
        <w:t xml:space="preserve"> Companies have to keep a balance between taking advantage from short term price hike and planning for long term future growth at the same time.</w:t>
      </w:r>
      <w:r w:rsidR="00D0414A" w:rsidRPr="006B2724">
        <w:rPr>
          <w:rFonts w:ascii="Times New Roman" w:hAnsi="Times New Roman" w:cs="Times New Roman"/>
          <w:sz w:val="24"/>
          <w:szCs w:val="24"/>
        </w:rPr>
        <w:t xml:space="preserve"> </w:t>
      </w:r>
    </w:p>
    <w:p w14:paraId="66A36EB0" w14:textId="400E7FB9" w:rsidR="00D0414A" w:rsidRPr="006B2724" w:rsidRDefault="00D0414A"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t xml:space="preserve">In the medium to long term time span, an acceleration in investment in gas exploration and development. Key infrastructure should also be continued to </w:t>
      </w:r>
      <w:r w:rsidR="00B863F9" w:rsidRPr="006B2724">
        <w:rPr>
          <w:rFonts w:ascii="Times New Roman" w:hAnsi="Times New Roman" w:cs="Times New Roman"/>
          <w:sz w:val="24"/>
          <w:szCs w:val="24"/>
        </w:rPr>
        <w:t>develop.</w:t>
      </w:r>
      <w:r w:rsidR="000F2A9F" w:rsidRPr="006B2724">
        <w:rPr>
          <w:rFonts w:ascii="Times New Roman" w:hAnsi="Times New Roman" w:cs="Times New Roman"/>
          <w:sz w:val="24"/>
          <w:szCs w:val="24"/>
        </w:rPr>
        <w:t xml:space="preserve"> Government should encourage further development of infrastructure.</w:t>
      </w:r>
      <w:r w:rsidR="00F870D5" w:rsidRPr="006B2724">
        <w:rPr>
          <w:rFonts w:ascii="Times New Roman" w:hAnsi="Times New Roman" w:cs="Times New Roman"/>
          <w:sz w:val="24"/>
          <w:szCs w:val="24"/>
        </w:rPr>
        <w:t xml:space="preserve"> Most companies are not well prepared to take advantage of opportunities available </w:t>
      </w:r>
      <w:r w:rsidR="001B46D7" w:rsidRPr="006B2724">
        <w:rPr>
          <w:rFonts w:ascii="Times New Roman" w:hAnsi="Times New Roman" w:cs="Times New Roman"/>
          <w:sz w:val="24"/>
          <w:szCs w:val="24"/>
        </w:rPr>
        <w:t xml:space="preserve">for developing infrastructure. The government agencies have important role to play in </w:t>
      </w:r>
      <w:r w:rsidR="00CF6DA8" w:rsidRPr="006B2724">
        <w:rPr>
          <w:rFonts w:ascii="Times New Roman" w:hAnsi="Times New Roman" w:cs="Times New Roman"/>
          <w:sz w:val="24"/>
          <w:szCs w:val="24"/>
        </w:rPr>
        <w:t>this while scenario.</w:t>
      </w:r>
      <w:r w:rsidR="009F4296" w:rsidRPr="006B2724">
        <w:rPr>
          <w:rFonts w:ascii="Times New Roman" w:hAnsi="Times New Roman" w:cs="Times New Roman"/>
          <w:sz w:val="24"/>
          <w:szCs w:val="24"/>
        </w:rPr>
        <w:t xml:space="preserve"> An increase of transparency in price setting is </w:t>
      </w:r>
      <w:r w:rsidR="001A38EC" w:rsidRPr="006B2724">
        <w:rPr>
          <w:rFonts w:ascii="Times New Roman" w:hAnsi="Times New Roman" w:cs="Times New Roman"/>
          <w:sz w:val="24"/>
          <w:szCs w:val="24"/>
        </w:rPr>
        <w:t>one of the major aims pursued by government agencies.</w:t>
      </w:r>
      <w:r w:rsidR="00EE5EC5" w:rsidRPr="006B2724">
        <w:rPr>
          <w:rFonts w:ascii="Times New Roman" w:hAnsi="Times New Roman" w:cs="Times New Roman"/>
          <w:sz w:val="24"/>
          <w:szCs w:val="24"/>
        </w:rPr>
        <w:t xml:space="preserve"> Another improvement in whole scenario is that information asymmetry is minimized across all gas users. There are certain areas of concern which have to be looked into. One specific area of concern is the poor transparency in East coast gas market</w:t>
      </w:r>
      <w:sdt>
        <w:sdtPr>
          <w:rPr>
            <w:rFonts w:ascii="Times New Roman" w:hAnsi="Times New Roman" w:cs="Times New Roman"/>
            <w:sz w:val="24"/>
            <w:szCs w:val="24"/>
          </w:rPr>
          <w:id w:val="-1100566876"/>
          <w:citation/>
        </w:sdtPr>
        <w:sdtEndPr/>
        <w:sdtContent>
          <w:r w:rsidR="008F5F3D" w:rsidRPr="006B2724">
            <w:rPr>
              <w:rFonts w:ascii="Times New Roman" w:hAnsi="Times New Roman" w:cs="Times New Roman"/>
              <w:sz w:val="24"/>
              <w:szCs w:val="24"/>
            </w:rPr>
            <w:fldChar w:fldCharType="begin"/>
          </w:r>
          <w:r w:rsidR="008F5F3D" w:rsidRPr="006B2724">
            <w:rPr>
              <w:rFonts w:ascii="Times New Roman" w:hAnsi="Times New Roman" w:cs="Times New Roman"/>
              <w:sz w:val="24"/>
              <w:szCs w:val="24"/>
              <w:lang w:val="en-US"/>
            </w:rPr>
            <w:instrText xml:space="preserve"> CITATION Rod19 \l 1033 </w:instrText>
          </w:r>
          <w:r w:rsidR="008F5F3D" w:rsidRPr="006B2724">
            <w:rPr>
              <w:rFonts w:ascii="Times New Roman" w:hAnsi="Times New Roman" w:cs="Times New Roman"/>
              <w:sz w:val="24"/>
              <w:szCs w:val="24"/>
            </w:rPr>
            <w:fldChar w:fldCharType="separate"/>
          </w:r>
          <w:r w:rsidR="001809C8">
            <w:rPr>
              <w:rFonts w:ascii="Times New Roman" w:hAnsi="Times New Roman" w:cs="Times New Roman"/>
              <w:noProof/>
              <w:sz w:val="24"/>
              <w:szCs w:val="24"/>
              <w:lang w:val="en-US"/>
            </w:rPr>
            <w:t xml:space="preserve"> </w:t>
          </w:r>
          <w:r w:rsidR="001809C8" w:rsidRPr="001809C8">
            <w:rPr>
              <w:rFonts w:ascii="Times New Roman" w:hAnsi="Times New Roman" w:cs="Times New Roman"/>
              <w:noProof/>
              <w:sz w:val="24"/>
              <w:szCs w:val="24"/>
              <w:lang w:val="en-US"/>
            </w:rPr>
            <w:t>(Sims, 2019)</w:t>
          </w:r>
          <w:r w:rsidR="008F5F3D" w:rsidRPr="006B2724">
            <w:rPr>
              <w:rFonts w:ascii="Times New Roman" w:hAnsi="Times New Roman" w:cs="Times New Roman"/>
              <w:sz w:val="24"/>
              <w:szCs w:val="24"/>
            </w:rPr>
            <w:fldChar w:fldCharType="end"/>
          </w:r>
        </w:sdtContent>
      </w:sdt>
      <w:r w:rsidR="00EE5EC5" w:rsidRPr="006B2724">
        <w:rPr>
          <w:rFonts w:ascii="Times New Roman" w:hAnsi="Times New Roman" w:cs="Times New Roman"/>
          <w:sz w:val="24"/>
          <w:szCs w:val="24"/>
        </w:rPr>
        <w:t>.</w:t>
      </w:r>
    </w:p>
    <w:p w14:paraId="26DA3180" w14:textId="75476195" w:rsidR="0097127C" w:rsidRPr="006B2724" w:rsidRDefault="0097127C"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r w:rsidR="000B24CB" w:rsidRPr="006B2724">
        <w:rPr>
          <w:rFonts w:ascii="Times New Roman" w:hAnsi="Times New Roman" w:cs="Times New Roman"/>
          <w:sz w:val="24"/>
          <w:szCs w:val="24"/>
        </w:rPr>
        <w:t>There is a rise expected in Gas and LNG demand till 2035 with China emerging as world’s biggest importer of gas and LNG. China, ASEAN and south East Asia will account for 95% of total growth in demand.</w:t>
      </w:r>
      <w:r w:rsidR="0078125A" w:rsidRPr="006B2724">
        <w:rPr>
          <w:rFonts w:ascii="Times New Roman" w:hAnsi="Times New Roman" w:cs="Times New Roman"/>
          <w:sz w:val="24"/>
          <w:szCs w:val="24"/>
        </w:rPr>
        <w:t xml:space="preserve"> </w:t>
      </w:r>
      <w:r w:rsidR="000935CA" w:rsidRPr="006B2724">
        <w:rPr>
          <w:rFonts w:ascii="Times New Roman" w:hAnsi="Times New Roman" w:cs="Times New Roman"/>
          <w:sz w:val="24"/>
          <w:szCs w:val="24"/>
        </w:rPr>
        <w:t xml:space="preserve">Europe and rest of Asia’s gas supply is going to decline over this </w:t>
      </w:r>
      <w:r w:rsidR="000935CA" w:rsidRPr="006B2724">
        <w:rPr>
          <w:rFonts w:ascii="Times New Roman" w:hAnsi="Times New Roman" w:cs="Times New Roman"/>
          <w:sz w:val="24"/>
          <w:szCs w:val="24"/>
        </w:rPr>
        <w:lastRenderedPageBreak/>
        <w:t xml:space="preserve">period of time. </w:t>
      </w:r>
      <w:r w:rsidR="00D32AC1" w:rsidRPr="006B2724">
        <w:rPr>
          <w:rFonts w:ascii="Times New Roman" w:hAnsi="Times New Roman" w:cs="Times New Roman"/>
          <w:sz w:val="24"/>
          <w:szCs w:val="24"/>
        </w:rPr>
        <w:t>There will be Asian economies in front seats of development till 2035 led by China</w:t>
      </w:r>
      <w:r w:rsidR="00386049" w:rsidRPr="006B2724">
        <w:rPr>
          <w:rFonts w:ascii="Times New Roman" w:hAnsi="Times New Roman" w:cs="Times New Roman"/>
          <w:sz w:val="24"/>
          <w:szCs w:val="24"/>
        </w:rPr>
        <w:t xml:space="preserve"> with USA also showing </w:t>
      </w:r>
      <w:r w:rsidR="00831B56" w:rsidRPr="006B2724">
        <w:rPr>
          <w:rFonts w:ascii="Times New Roman" w:hAnsi="Times New Roman" w:cs="Times New Roman"/>
          <w:sz w:val="24"/>
          <w:szCs w:val="24"/>
        </w:rPr>
        <w:t>growing demand</w:t>
      </w:r>
      <w:r w:rsidR="00D32AC1" w:rsidRPr="006B2724">
        <w:rPr>
          <w:rFonts w:ascii="Times New Roman" w:hAnsi="Times New Roman" w:cs="Times New Roman"/>
          <w:sz w:val="24"/>
          <w:szCs w:val="24"/>
        </w:rPr>
        <w:t>.</w:t>
      </w:r>
      <w:r w:rsidR="00407CC4" w:rsidRPr="006B2724">
        <w:rPr>
          <w:rFonts w:ascii="Times New Roman" w:hAnsi="Times New Roman" w:cs="Times New Roman"/>
          <w:sz w:val="24"/>
          <w:szCs w:val="24"/>
        </w:rPr>
        <w:t xml:space="preserve"> </w:t>
      </w:r>
      <w:r w:rsidR="0078125A" w:rsidRPr="006B2724">
        <w:rPr>
          <w:rFonts w:ascii="Times New Roman" w:hAnsi="Times New Roman" w:cs="Times New Roman"/>
          <w:sz w:val="24"/>
          <w:szCs w:val="24"/>
        </w:rPr>
        <w:t>World gas demand is expected to rise by 0.9</w:t>
      </w:r>
      <w:r w:rsidR="00F822C6" w:rsidRPr="006B2724">
        <w:rPr>
          <w:rFonts w:ascii="Times New Roman" w:hAnsi="Times New Roman" w:cs="Times New Roman"/>
          <w:sz w:val="24"/>
          <w:szCs w:val="24"/>
        </w:rPr>
        <w:t>% while</w:t>
      </w:r>
      <w:r w:rsidR="0078125A" w:rsidRPr="006B2724">
        <w:rPr>
          <w:rFonts w:ascii="Times New Roman" w:hAnsi="Times New Roman" w:cs="Times New Roman"/>
          <w:sz w:val="24"/>
          <w:szCs w:val="24"/>
        </w:rPr>
        <w:t xml:space="preserve"> the same figure for Asia is expected to be 2.1% per year.</w:t>
      </w:r>
      <w:r w:rsidR="00F822C6" w:rsidRPr="006B2724">
        <w:rPr>
          <w:rFonts w:ascii="Times New Roman" w:hAnsi="Times New Roman" w:cs="Times New Roman"/>
          <w:sz w:val="24"/>
          <w:szCs w:val="24"/>
        </w:rPr>
        <w:t xml:space="preserve"> On the supply side, US will </w:t>
      </w:r>
      <w:r w:rsidR="00441713" w:rsidRPr="006B2724">
        <w:rPr>
          <w:rFonts w:ascii="Times New Roman" w:hAnsi="Times New Roman" w:cs="Times New Roman"/>
          <w:sz w:val="24"/>
          <w:szCs w:val="24"/>
        </w:rPr>
        <w:t>lead as top supplier with almost 60 % of total supply</w:t>
      </w:r>
      <w:sdt>
        <w:sdtPr>
          <w:rPr>
            <w:rFonts w:ascii="Times New Roman" w:hAnsi="Times New Roman" w:cs="Times New Roman"/>
            <w:sz w:val="24"/>
            <w:szCs w:val="24"/>
          </w:rPr>
          <w:id w:val="-1759430912"/>
          <w:citation/>
        </w:sdtPr>
        <w:sdtEndPr/>
        <w:sdtContent>
          <w:r w:rsidR="000935CA" w:rsidRPr="006B2724">
            <w:rPr>
              <w:rFonts w:ascii="Times New Roman" w:hAnsi="Times New Roman" w:cs="Times New Roman"/>
              <w:sz w:val="24"/>
              <w:szCs w:val="24"/>
            </w:rPr>
            <w:fldChar w:fldCharType="begin"/>
          </w:r>
          <w:r w:rsidR="000935CA" w:rsidRPr="006B2724">
            <w:rPr>
              <w:rFonts w:ascii="Times New Roman" w:hAnsi="Times New Roman" w:cs="Times New Roman"/>
              <w:sz w:val="24"/>
              <w:szCs w:val="24"/>
              <w:lang w:val="en-US"/>
            </w:rPr>
            <w:instrText xml:space="preserve"> CITATION McK19 \l 1033 </w:instrText>
          </w:r>
          <w:r w:rsidR="000935CA" w:rsidRPr="006B2724">
            <w:rPr>
              <w:rFonts w:ascii="Times New Roman" w:hAnsi="Times New Roman" w:cs="Times New Roman"/>
              <w:sz w:val="24"/>
              <w:szCs w:val="24"/>
            </w:rPr>
            <w:fldChar w:fldCharType="separate"/>
          </w:r>
          <w:r w:rsidR="001809C8">
            <w:rPr>
              <w:rFonts w:ascii="Times New Roman" w:hAnsi="Times New Roman" w:cs="Times New Roman"/>
              <w:noProof/>
              <w:sz w:val="24"/>
              <w:szCs w:val="24"/>
              <w:lang w:val="en-US"/>
            </w:rPr>
            <w:t xml:space="preserve"> </w:t>
          </w:r>
          <w:r w:rsidR="001809C8" w:rsidRPr="001809C8">
            <w:rPr>
              <w:rFonts w:ascii="Times New Roman" w:hAnsi="Times New Roman" w:cs="Times New Roman"/>
              <w:noProof/>
              <w:sz w:val="24"/>
              <w:szCs w:val="24"/>
              <w:lang w:val="en-US"/>
            </w:rPr>
            <w:t>(McKinsey energy, 2019)</w:t>
          </w:r>
          <w:r w:rsidR="000935CA" w:rsidRPr="006B2724">
            <w:rPr>
              <w:rFonts w:ascii="Times New Roman" w:hAnsi="Times New Roman" w:cs="Times New Roman"/>
              <w:sz w:val="24"/>
              <w:szCs w:val="24"/>
            </w:rPr>
            <w:fldChar w:fldCharType="end"/>
          </w:r>
        </w:sdtContent>
      </w:sdt>
      <w:r w:rsidR="00441713" w:rsidRPr="006B2724">
        <w:rPr>
          <w:rFonts w:ascii="Times New Roman" w:hAnsi="Times New Roman" w:cs="Times New Roman"/>
          <w:sz w:val="24"/>
          <w:szCs w:val="24"/>
        </w:rPr>
        <w:t>.</w:t>
      </w:r>
    </w:p>
    <w:p w14:paraId="1BA9D3FE" w14:textId="77777777" w:rsidR="00FF029D" w:rsidRDefault="00C10843"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t xml:space="preserve">Keeping in view, all the above discussion, the discussion can be concluded with two or three points, there should be transparency in setting prices of gas, demand for gas is on an increase and supply is controlled by a small number of </w:t>
      </w:r>
      <w:r w:rsidR="00FC5B55" w:rsidRPr="006B2724">
        <w:rPr>
          <w:rFonts w:ascii="Times New Roman" w:hAnsi="Times New Roman" w:cs="Times New Roman"/>
          <w:sz w:val="24"/>
          <w:szCs w:val="24"/>
        </w:rPr>
        <w:t xml:space="preserve">countries and finally with a considerable difference between demand and supply, it is compulsory for governments to </w:t>
      </w:r>
      <w:r w:rsidR="00A11AFC" w:rsidRPr="006B2724">
        <w:rPr>
          <w:rFonts w:ascii="Times New Roman" w:hAnsi="Times New Roman" w:cs="Times New Roman"/>
          <w:sz w:val="24"/>
          <w:szCs w:val="24"/>
        </w:rPr>
        <w:t>keep interfering in gas sector.</w:t>
      </w:r>
      <w:r w:rsidR="006B2724">
        <w:rPr>
          <w:rFonts w:ascii="Times New Roman" w:hAnsi="Times New Roman" w:cs="Times New Roman"/>
          <w:sz w:val="24"/>
          <w:szCs w:val="24"/>
        </w:rPr>
        <w:t xml:space="preserve"> In order to properly implement environmental regulations, government has to make sure that there is a balance in demand and supply of gas.</w:t>
      </w:r>
    </w:p>
    <w:p w14:paraId="5D367E9B" w14:textId="77777777" w:rsidR="00FF029D" w:rsidRDefault="00FF029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813774248"/>
        <w:docPartObj>
          <w:docPartGallery w:val="Bibliographies"/>
          <w:docPartUnique/>
        </w:docPartObj>
      </w:sdtPr>
      <w:sdtEndPr>
        <w:rPr>
          <w:rFonts w:ascii="Times New Roman" w:hAnsi="Times New Roman" w:cs="Times New Roman"/>
          <w:sz w:val="24"/>
        </w:rPr>
      </w:sdtEndPr>
      <w:sdtContent>
        <w:p w14:paraId="0EA3D727" w14:textId="77777777" w:rsidR="00FF029D" w:rsidRPr="00FF029D" w:rsidRDefault="00FF029D" w:rsidP="00334031">
          <w:pPr>
            <w:pStyle w:val="Heading1"/>
            <w:spacing w:line="480" w:lineRule="auto"/>
            <w:jc w:val="center"/>
            <w:rPr>
              <w:b/>
              <w:color w:val="auto"/>
            </w:rPr>
          </w:pPr>
          <w:r w:rsidRPr="00FF029D">
            <w:rPr>
              <w:b/>
              <w:color w:val="auto"/>
            </w:rPr>
            <w:t>References</w:t>
          </w:r>
        </w:p>
        <w:sdt>
          <w:sdtPr>
            <w:id w:val="-573587230"/>
            <w:bibliography/>
          </w:sdtPr>
          <w:sdtEndPr>
            <w:rPr>
              <w:rFonts w:ascii="Times New Roman" w:hAnsi="Times New Roman" w:cs="Times New Roman"/>
              <w:sz w:val="24"/>
            </w:rPr>
          </w:sdtEndPr>
          <w:sdtContent>
            <w:p w14:paraId="330CC24D" w14:textId="77777777" w:rsidR="001809C8" w:rsidRPr="00356E26" w:rsidRDefault="00FF029D" w:rsidP="001809C8">
              <w:pPr>
                <w:pStyle w:val="Bibliography"/>
                <w:spacing w:line="480" w:lineRule="auto"/>
                <w:ind w:left="720" w:hanging="720"/>
                <w:rPr>
                  <w:rFonts w:ascii="Times New Roman" w:hAnsi="Times New Roman" w:cs="Times New Roman"/>
                  <w:noProof/>
                  <w:sz w:val="24"/>
                  <w:szCs w:val="24"/>
                </w:rPr>
              </w:pPr>
              <w:r w:rsidRPr="00356E26">
                <w:rPr>
                  <w:rFonts w:ascii="Times New Roman" w:hAnsi="Times New Roman" w:cs="Times New Roman"/>
                  <w:sz w:val="24"/>
                  <w:szCs w:val="24"/>
                </w:rPr>
                <w:fldChar w:fldCharType="begin"/>
              </w:r>
              <w:r w:rsidRPr="00356E26">
                <w:rPr>
                  <w:rFonts w:ascii="Times New Roman" w:hAnsi="Times New Roman" w:cs="Times New Roman"/>
                  <w:sz w:val="24"/>
                  <w:szCs w:val="24"/>
                </w:rPr>
                <w:instrText xml:space="preserve"> BIBLIOGRAPHY </w:instrText>
              </w:r>
              <w:r w:rsidRPr="00356E26">
                <w:rPr>
                  <w:rFonts w:ascii="Times New Roman" w:hAnsi="Times New Roman" w:cs="Times New Roman"/>
                  <w:sz w:val="24"/>
                  <w:szCs w:val="24"/>
                </w:rPr>
                <w:fldChar w:fldCharType="separate"/>
              </w:r>
              <w:r w:rsidR="001809C8" w:rsidRPr="00356E26">
                <w:rPr>
                  <w:rFonts w:ascii="Times New Roman" w:hAnsi="Times New Roman" w:cs="Times New Roman"/>
                  <w:noProof/>
                  <w:sz w:val="24"/>
                  <w:szCs w:val="24"/>
                </w:rPr>
                <w:t xml:space="preserve">Ford, J. A., Steen, J., &amp; Verreynne, M.-L. (2014). How environmental regulations affect innovation in the Australian oil and gas industry: going beyond the Porter Hypothesis. </w:t>
              </w:r>
              <w:r w:rsidR="001809C8" w:rsidRPr="00356E26">
                <w:rPr>
                  <w:rFonts w:ascii="Times New Roman" w:hAnsi="Times New Roman" w:cs="Times New Roman"/>
                  <w:i/>
                  <w:iCs/>
                  <w:noProof/>
                  <w:sz w:val="24"/>
                  <w:szCs w:val="24"/>
                </w:rPr>
                <w:t>Journal of Cleaner Production</w:t>
              </w:r>
              <w:r w:rsidR="001809C8" w:rsidRPr="00356E26">
                <w:rPr>
                  <w:rFonts w:ascii="Times New Roman" w:hAnsi="Times New Roman" w:cs="Times New Roman"/>
                  <w:noProof/>
                  <w:sz w:val="24"/>
                  <w:szCs w:val="24"/>
                </w:rPr>
                <w:t>, 1-10.</w:t>
              </w:r>
            </w:p>
            <w:p w14:paraId="0B86C5B0" w14:textId="77777777" w:rsidR="001809C8" w:rsidRPr="00356E26" w:rsidRDefault="001809C8" w:rsidP="001809C8">
              <w:pPr>
                <w:pStyle w:val="Bibliography"/>
                <w:spacing w:line="480" w:lineRule="auto"/>
                <w:ind w:left="720" w:hanging="720"/>
                <w:rPr>
                  <w:rFonts w:ascii="Times New Roman" w:hAnsi="Times New Roman" w:cs="Times New Roman"/>
                  <w:noProof/>
                  <w:sz w:val="24"/>
                  <w:szCs w:val="24"/>
                </w:rPr>
              </w:pPr>
              <w:r w:rsidRPr="00356E26">
                <w:rPr>
                  <w:rFonts w:ascii="Times New Roman" w:hAnsi="Times New Roman" w:cs="Times New Roman"/>
                  <w:noProof/>
                  <w:sz w:val="24"/>
                  <w:szCs w:val="24"/>
                </w:rPr>
                <w:t xml:space="preserve">Greenwood, O. (2017, March). </w:t>
              </w:r>
              <w:r w:rsidRPr="00356E26">
                <w:rPr>
                  <w:rFonts w:ascii="Times New Roman" w:hAnsi="Times New Roman" w:cs="Times New Roman"/>
                  <w:i/>
                  <w:iCs/>
                  <w:noProof/>
                  <w:sz w:val="24"/>
                  <w:szCs w:val="24"/>
                </w:rPr>
                <w:t>https://www.energy.gov.au/sites/default/files/gas-price-trends-review-report-revision2-mar-2017_pdf_5913_kb.pdf.</w:t>
              </w:r>
              <w:r w:rsidRPr="00356E26">
                <w:rPr>
                  <w:rFonts w:ascii="Times New Roman" w:hAnsi="Times New Roman" w:cs="Times New Roman"/>
                  <w:noProof/>
                  <w:sz w:val="24"/>
                  <w:szCs w:val="24"/>
                </w:rPr>
                <w:t xml:space="preserve"> Retrieved from https://www.energy.gov.au: https://www.energy.gov.au/sites/default/files/gas-price-trends-review-report-revision2-mar-2017_pdf_5913_kb.pdf</w:t>
              </w:r>
            </w:p>
            <w:p w14:paraId="4C5AAFE0" w14:textId="77777777" w:rsidR="001809C8" w:rsidRPr="00356E26" w:rsidRDefault="001809C8" w:rsidP="001809C8">
              <w:pPr>
                <w:pStyle w:val="Bibliography"/>
                <w:spacing w:line="480" w:lineRule="auto"/>
                <w:ind w:left="720" w:hanging="720"/>
                <w:rPr>
                  <w:rFonts w:ascii="Times New Roman" w:hAnsi="Times New Roman" w:cs="Times New Roman"/>
                  <w:noProof/>
                  <w:sz w:val="24"/>
                  <w:szCs w:val="24"/>
                </w:rPr>
              </w:pPr>
              <w:r w:rsidRPr="00356E26">
                <w:rPr>
                  <w:rFonts w:ascii="Times New Roman" w:hAnsi="Times New Roman" w:cs="Times New Roman"/>
                  <w:noProof/>
                  <w:sz w:val="24"/>
                  <w:szCs w:val="24"/>
                </w:rPr>
                <w:t xml:space="preserve">Layton, A., &amp; I.Tucker, T. R. (2019). </w:t>
              </w:r>
              <w:r w:rsidRPr="00356E26">
                <w:rPr>
                  <w:rFonts w:ascii="Times New Roman" w:hAnsi="Times New Roman" w:cs="Times New Roman"/>
                  <w:i/>
                  <w:iCs/>
                  <w:noProof/>
                  <w:sz w:val="24"/>
                  <w:szCs w:val="24"/>
                </w:rPr>
                <w:t>Economics for today.</w:t>
              </w:r>
              <w:r w:rsidRPr="00356E26">
                <w:rPr>
                  <w:rFonts w:ascii="Times New Roman" w:hAnsi="Times New Roman" w:cs="Times New Roman"/>
                  <w:noProof/>
                  <w:sz w:val="24"/>
                  <w:szCs w:val="24"/>
                </w:rPr>
                <w:t xml:space="preserve"> Melbourne: Cengage Learning.</w:t>
              </w:r>
            </w:p>
            <w:p w14:paraId="4E1A1464" w14:textId="77777777" w:rsidR="001809C8" w:rsidRPr="00356E26" w:rsidRDefault="001809C8" w:rsidP="001809C8">
              <w:pPr>
                <w:pStyle w:val="Bibliography"/>
                <w:spacing w:line="480" w:lineRule="auto"/>
                <w:ind w:left="720" w:hanging="720"/>
                <w:rPr>
                  <w:rFonts w:ascii="Times New Roman" w:hAnsi="Times New Roman" w:cs="Times New Roman"/>
                  <w:noProof/>
                  <w:sz w:val="24"/>
                  <w:szCs w:val="24"/>
                </w:rPr>
              </w:pPr>
              <w:r w:rsidRPr="00356E26">
                <w:rPr>
                  <w:rFonts w:ascii="Times New Roman" w:hAnsi="Times New Roman" w:cs="Times New Roman"/>
                  <w:noProof/>
                  <w:sz w:val="24"/>
                  <w:szCs w:val="24"/>
                </w:rPr>
                <w:t xml:space="preserve">McKinsey energy. (2019, September 11). </w:t>
              </w:r>
              <w:r w:rsidRPr="00356E26">
                <w:rPr>
                  <w:rFonts w:ascii="Times New Roman" w:hAnsi="Times New Roman" w:cs="Times New Roman"/>
                  <w:i/>
                  <w:iCs/>
                  <w:noProof/>
                  <w:sz w:val="24"/>
                  <w:szCs w:val="24"/>
                </w:rPr>
                <w:t>https://petroleumaustralia.com.au/news_article/gas-the-only-fossil-fuel-to-rise-in-demand-through-to-2035-new-mckinsey-report-forecasts/.</w:t>
              </w:r>
              <w:r w:rsidRPr="00356E26">
                <w:rPr>
                  <w:rFonts w:ascii="Times New Roman" w:hAnsi="Times New Roman" w:cs="Times New Roman"/>
                  <w:noProof/>
                  <w:sz w:val="24"/>
                  <w:szCs w:val="24"/>
                </w:rPr>
                <w:t xml:space="preserve"> Retrieved from https://petroleumaustralia.com.au: https://petroleumaustralia.com.au/news_article/gas-the-only-fossil-fuel-to-rise-in-demand-through-to-2035-new-mckinsey-report-forecasts/</w:t>
              </w:r>
            </w:p>
            <w:p w14:paraId="598D2F5F" w14:textId="77777777" w:rsidR="001809C8" w:rsidRPr="00356E26" w:rsidRDefault="001809C8" w:rsidP="001809C8">
              <w:pPr>
                <w:pStyle w:val="Bibliography"/>
                <w:spacing w:line="480" w:lineRule="auto"/>
                <w:ind w:left="720" w:hanging="720"/>
                <w:rPr>
                  <w:rFonts w:ascii="Times New Roman" w:hAnsi="Times New Roman" w:cs="Times New Roman"/>
                  <w:noProof/>
                  <w:sz w:val="24"/>
                  <w:szCs w:val="24"/>
                </w:rPr>
              </w:pPr>
              <w:r w:rsidRPr="00356E26">
                <w:rPr>
                  <w:rFonts w:ascii="Times New Roman" w:hAnsi="Times New Roman" w:cs="Times New Roman"/>
                  <w:noProof/>
                  <w:sz w:val="24"/>
                  <w:szCs w:val="24"/>
                </w:rPr>
                <w:t xml:space="preserve">Sims, R. (2019). Future of gas market regulation. </w:t>
              </w:r>
              <w:r w:rsidRPr="00356E26">
                <w:rPr>
                  <w:rFonts w:ascii="Times New Roman" w:hAnsi="Times New Roman" w:cs="Times New Roman"/>
                  <w:i/>
                  <w:iCs/>
                  <w:noProof/>
                  <w:sz w:val="24"/>
                  <w:szCs w:val="24"/>
                </w:rPr>
                <w:t>7th Australian domestic Gas Outlook.</w:t>
              </w:r>
              <w:r w:rsidRPr="00356E26">
                <w:rPr>
                  <w:rFonts w:ascii="Times New Roman" w:hAnsi="Times New Roman" w:cs="Times New Roman"/>
                  <w:noProof/>
                  <w:sz w:val="24"/>
                  <w:szCs w:val="24"/>
                </w:rPr>
                <w:t xml:space="preserve"> ACCC.</w:t>
              </w:r>
            </w:p>
            <w:p w14:paraId="5B1A5DED" w14:textId="77777777" w:rsidR="00FF029D" w:rsidRPr="00FF029D" w:rsidRDefault="00FF029D" w:rsidP="001809C8">
              <w:pPr>
                <w:spacing w:line="480" w:lineRule="auto"/>
                <w:rPr>
                  <w:rFonts w:ascii="Times New Roman" w:hAnsi="Times New Roman" w:cs="Times New Roman"/>
                  <w:sz w:val="24"/>
                </w:rPr>
              </w:pPr>
              <w:r w:rsidRPr="00356E26">
                <w:rPr>
                  <w:rFonts w:ascii="Times New Roman" w:hAnsi="Times New Roman" w:cs="Times New Roman"/>
                  <w:b/>
                  <w:bCs/>
                  <w:noProof/>
                  <w:sz w:val="24"/>
                  <w:szCs w:val="24"/>
                </w:rPr>
                <w:fldChar w:fldCharType="end"/>
              </w:r>
            </w:p>
          </w:sdtContent>
        </w:sdt>
      </w:sdtContent>
    </w:sdt>
    <w:p w14:paraId="1D922FC8" w14:textId="77777777" w:rsidR="00C10843" w:rsidRPr="00FF029D" w:rsidRDefault="00C10843" w:rsidP="006B2724">
      <w:pPr>
        <w:spacing w:line="480" w:lineRule="auto"/>
        <w:rPr>
          <w:rFonts w:ascii="Times New Roman" w:hAnsi="Times New Roman" w:cs="Times New Roman"/>
          <w:sz w:val="28"/>
          <w:szCs w:val="24"/>
        </w:rPr>
      </w:pPr>
    </w:p>
    <w:p w14:paraId="0C3FC79A" w14:textId="77777777" w:rsidR="008E0F95" w:rsidRPr="006B2724" w:rsidRDefault="008E0F95"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p>
    <w:p w14:paraId="05D91E6A" w14:textId="77777777" w:rsidR="002D4436" w:rsidRPr="006B2724" w:rsidRDefault="002D4436"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p>
    <w:p w14:paraId="75707636" w14:textId="77777777" w:rsidR="00D862EC" w:rsidRPr="006B2724" w:rsidRDefault="00D862EC" w:rsidP="006B2724">
      <w:pPr>
        <w:spacing w:line="480" w:lineRule="auto"/>
        <w:rPr>
          <w:rFonts w:ascii="Times New Roman" w:hAnsi="Times New Roman" w:cs="Times New Roman"/>
          <w:sz w:val="24"/>
          <w:szCs w:val="24"/>
        </w:rPr>
      </w:pPr>
      <w:r w:rsidRPr="006B2724">
        <w:rPr>
          <w:rFonts w:ascii="Times New Roman" w:hAnsi="Times New Roman" w:cs="Times New Roman"/>
          <w:sz w:val="24"/>
          <w:szCs w:val="24"/>
        </w:rPr>
        <w:tab/>
      </w:r>
    </w:p>
    <w:sectPr w:rsidR="00D862EC" w:rsidRPr="006B2724" w:rsidSect="00CE05F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C44A" w14:textId="77777777" w:rsidR="007C5629" w:rsidRDefault="007C5629" w:rsidP="00CE05F7">
      <w:pPr>
        <w:spacing w:after="0" w:line="240" w:lineRule="auto"/>
      </w:pPr>
      <w:r>
        <w:separator/>
      </w:r>
    </w:p>
  </w:endnote>
  <w:endnote w:type="continuationSeparator" w:id="0">
    <w:p w14:paraId="231DA517" w14:textId="77777777" w:rsidR="007C5629" w:rsidRDefault="007C5629" w:rsidP="00CE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AC21" w14:textId="77777777" w:rsidR="007C5629" w:rsidRDefault="007C5629" w:rsidP="00CE05F7">
      <w:pPr>
        <w:spacing w:after="0" w:line="240" w:lineRule="auto"/>
      </w:pPr>
      <w:r>
        <w:separator/>
      </w:r>
    </w:p>
  </w:footnote>
  <w:footnote w:type="continuationSeparator" w:id="0">
    <w:p w14:paraId="690B0985" w14:textId="77777777" w:rsidR="007C5629" w:rsidRDefault="007C5629" w:rsidP="00CE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32127"/>
      <w:docPartObj>
        <w:docPartGallery w:val="Page Numbers (Top of Page)"/>
        <w:docPartUnique/>
      </w:docPartObj>
    </w:sdtPr>
    <w:sdtEndPr>
      <w:rPr>
        <w:noProof/>
      </w:rPr>
    </w:sdtEndPr>
    <w:sdtContent>
      <w:p w14:paraId="131D3326" w14:textId="77777777" w:rsidR="005574A6" w:rsidRDefault="005574A6">
        <w:pPr>
          <w:pStyle w:val="Header"/>
          <w:jc w:val="right"/>
        </w:pPr>
        <w:r>
          <w:fldChar w:fldCharType="begin"/>
        </w:r>
        <w:r>
          <w:instrText xml:space="preserve"> PAGE   \* MERGEFORMAT </w:instrText>
        </w:r>
        <w:r>
          <w:fldChar w:fldCharType="separate"/>
        </w:r>
        <w:r w:rsidR="00334031">
          <w:rPr>
            <w:noProof/>
          </w:rPr>
          <w:t>8</w:t>
        </w:r>
        <w:r>
          <w:rPr>
            <w:noProof/>
          </w:rPr>
          <w:fldChar w:fldCharType="end"/>
        </w:r>
      </w:p>
    </w:sdtContent>
  </w:sdt>
  <w:p w14:paraId="623FE7B5" w14:textId="77777777" w:rsidR="00CE05F7" w:rsidRPr="005574A6" w:rsidRDefault="005574A6">
    <w:pPr>
      <w:pStyle w:val="Header"/>
      <w:rPr>
        <w:rFonts w:ascii="Times New Roman" w:hAnsi="Times New Roman" w:cs="Times New Roman"/>
        <w:sz w:val="24"/>
      </w:rPr>
    </w:pPr>
    <w:r w:rsidRPr="005574A6">
      <w:rPr>
        <w:rFonts w:ascii="Times New Roman" w:hAnsi="Times New Roman" w:cs="Times New Roman"/>
        <w:sz w:val="24"/>
      </w:rPr>
      <w:t>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31245"/>
      <w:docPartObj>
        <w:docPartGallery w:val="Page Numbers (Top of Page)"/>
        <w:docPartUnique/>
      </w:docPartObj>
    </w:sdtPr>
    <w:sdtEndPr>
      <w:rPr>
        <w:noProof/>
      </w:rPr>
    </w:sdtEndPr>
    <w:sdtContent>
      <w:p w14:paraId="1666FE14" w14:textId="77777777" w:rsidR="00CE05F7" w:rsidRDefault="00CE05F7">
        <w:pPr>
          <w:pStyle w:val="Header"/>
          <w:jc w:val="right"/>
        </w:pPr>
        <w:r>
          <w:fldChar w:fldCharType="begin"/>
        </w:r>
        <w:r>
          <w:instrText xml:space="preserve"> PAGE   \* MERGEFORMAT </w:instrText>
        </w:r>
        <w:r>
          <w:fldChar w:fldCharType="separate"/>
        </w:r>
        <w:r w:rsidR="00FF029D">
          <w:rPr>
            <w:noProof/>
          </w:rPr>
          <w:t>1</w:t>
        </w:r>
        <w:r>
          <w:rPr>
            <w:noProof/>
          </w:rPr>
          <w:fldChar w:fldCharType="end"/>
        </w:r>
      </w:p>
    </w:sdtContent>
  </w:sdt>
  <w:p w14:paraId="082DFCA4" w14:textId="77777777" w:rsidR="00CE05F7" w:rsidRPr="00CE05F7" w:rsidRDefault="005574A6">
    <w:pPr>
      <w:pStyle w:val="Header"/>
      <w:rPr>
        <w:rFonts w:ascii="Times New Roman" w:hAnsi="Times New Roman" w:cs="Times New Roman"/>
        <w:sz w:val="24"/>
      </w:rPr>
    </w:pPr>
    <w:r>
      <w:rPr>
        <w:rFonts w:ascii="Times New Roman" w:hAnsi="Times New Roman" w:cs="Times New Roman"/>
        <w:sz w:val="24"/>
      </w:rPr>
      <w:t xml:space="preserve">Running Head: </w:t>
    </w:r>
    <w:r w:rsidR="00CE05F7" w:rsidRPr="00CE05F7">
      <w:rPr>
        <w:rFonts w:ascii="Times New Roman" w:hAnsi="Times New Roman" w:cs="Times New Roman"/>
        <w:sz w:val="24"/>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134C5B"/>
    <w:multiLevelType w:val="hybridMultilevel"/>
    <w:tmpl w:val="CB125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6C2F43"/>
    <w:multiLevelType w:val="hybridMultilevel"/>
    <w:tmpl w:val="4A914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9F"/>
    <w:rsid w:val="0001631E"/>
    <w:rsid w:val="00037E0D"/>
    <w:rsid w:val="00047B9D"/>
    <w:rsid w:val="000552F2"/>
    <w:rsid w:val="00080FAB"/>
    <w:rsid w:val="000935CA"/>
    <w:rsid w:val="000B24CB"/>
    <w:rsid w:val="000F2A9F"/>
    <w:rsid w:val="000F7659"/>
    <w:rsid w:val="00102C8D"/>
    <w:rsid w:val="001151F8"/>
    <w:rsid w:val="00140FFA"/>
    <w:rsid w:val="00157D1E"/>
    <w:rsid w:val="001630C2"/>
    <w:rsid w:val="00171A18"/>
    <w:rsid w:val="001809C8"/>
    <w:rsid w:val="001809F3"/>
    <w:rsid w:val="001835CC"/>
    <w:rsid w:val="0019309C"/>
    <w:rsid w:val="001A38EC"/>
    <w:rsid w:val="001B46D7"/>
    <w:rsid w:val="001D3A17"/>
    <w:rsid w:val="001D5106"/>
    <w:rsid w:val="001F726A"/>
    <w:rsid w:val="0022749B"/>
    <w:rsid w:val="00243032"/>
    <w:rsid w:val="00277B26"/>
    <w:rsid w:val="002938BF"/>
    <w:rsid w:val="002B0268"/>
    <w:rsid w:val="002B4359"/>
    <w:rsid w:val="002B515D"/>
    <w:rsid w:val="002D0670"/>
    <w:rsid w:val="002D4436"/>
    <w:rsid w:val="003144E9"/>
    <w:rsid w:val="00334031"/>
    <w:rsid w:val="003507DC"/>
    <w:rsid w:val="00356E26"/>
    <w:rsid w:val="00386049"/>
    <w:rsid w:val="00387704"/>
    <w:rsid w:val="003B6814"/>
    <w:rsid w:val="00407CC4"/>
    <w:rsid w:val="00420B44"/>
    <w:rsid w:val="00441713"/>
    <w:rsid w:val="0046049F"/>
    <w:rsid w:val="004764AF"/>
    <w:rsid w:val="004856F0"/>
    <w:rsid w:val="004B231A"/>
    <w:rsid w:val="004C5273"/>
    <w:rsid w:val="00525CD2"/>
    <w:rsid w:val="005476ED"/>
    <w:rsid w:val="00552FCB"/>
    <w:rsid w:val="005574A6"/>
    <w:rsid w:val="00563262"/>
    <w:rsid w:val="0056641C"/>
    <w:rsid w:val="005769CB"/>
    <w:rsid w:val="005B032B"/>
    <w:rsid w:val="005E0320"/>
    <w:rsid w:val="006057E8"/>
    <w:rsid w:val="006164B7"/>
    <w:rsid w:val="00621D2A"/>
    <w:rsid w:val="006331B6"/>
    <w:rsid w:val="00633D26"/>
    <w:rsid w:val="00651E6A"/>
    <w:rsid w:val="006856E9"/>
    <w:rsid w:val="006B2724"/>
    <w:rsid w:val="006D6E6E"/>
    <w:rsid w:val="006E1D63"/>
    <w:rsid w:val="006E42E9"/>
    <w:rsid w:val="0072046E"/>
    <w:rsid w:val="00726EDF"/>
    <w:rsid w:val="0078125A"/>
    <w:rsid w:val="0078240E"/>
    <w:rsid w:val="007C02CD"/>
    <w:rsid w:val="007C5629"/>
    <w:rsid w:val="007E2D26"/>
    <w:rsid w:val="007F107A"/>
    <w:rsid w:val="00831B56"/>
    <w:rsid w:val="008B62FF"/>
    <w:rsid w:val="008D019F"/>
    <w:rsid w:val="008E0F95"/>
    <w:rsid w:val="008F5F3D"/>
    <w:rsid w:val="008F7489"/>
    <w:rsid w:val="00927A25"/>
    <w:rsid w:val="0097127C"/>
    <w:rsid w:val="0099538F"/>
    <w:rsid w:val="009974A6"/>
    <w:rsid w:val="009C30CA"/>
    <w:rsid w:val="009D1B92"/>
    <w:rsid w:val="009E1824"/>
    <w:rsid w:val="009F2BF0"/>
    <w:rsid w:val="009F4296"/>
    <w:rsid w:val="00A0072F"/>
    <w:rsid w:val="00A104A4"/>
    <w:rsid w:val="00A11AFC"/>
    <w:rsid w:val="00A41A91"/>
    <w:rsid w:val="00A61C67"/>
    <w:rsid w:val="00A7319D"/>
    <w:rsid w:val="00A92B5F"/>
    <w:rsid w:val="00AA78FF"/>
    <w:rsid w:val="00AB3183"/>
    <w:rsid w:val="00AB6A42"/>
    <w:rsid w:val="00AC5B36"/>
    <w:rsid w:val="00AE0178"/>
    <w:rsid w:val="00AE2EDF"/>
    <w:rsid w:val="00B035BB"/>
    <w:rsid w:val="00B111E5"/>
    <w:rsid w:val="00B22860"/>
    <w:rsid w:val="00B30CCE"/>
    <w:rsid w:val="00B544A0"/>
    <w:rsid w:val="00B56C70"/>
    <w:rsid w:val="00B708EF"/>
    <w:rsid w:val="00B863F9"/>
    <w:rsid w:val="00BC2E7E"/>
    <w:rsid w:val="00C10843"/>
    <w:rsid w:val="00C26C15"/>
    <w:rsid w:val="00CE05F7"/>
    <w:rsid w:val="00CE09CE"/>
    <w:rsid w:val="00CE7E97"/>
    <w:rsid w:val="00CF47E7"/>
    <w:rsid w:val="00CF6DA8"/>
    <w:rsid w:val="00D02AC9"/>
    <w:rsid w:val="00D0414A"/>
    <w:rsid w:val="00D32AC1"/>
    <w:rsid w:val="00D862EC"/>
    <w:rsid w:val="00DB1DD0"/>
    <w:rsid w:val="00DE002B"/>
    <w:rsid w:val="00E06C6F"/>
    <w:rsid w:val="00E36475"/>
    <w:rsid w:val="00EA7817"/>
    <w:rsid w:val="00EB5C3D"/>
    <w:rsid w:val="00EB7096"/>
    <w:rsid w:val="00EC4093"/>
    <w:rsid w:val="00EE5EC5"/>
    <w:rsid w:val="00EF6E3B"/>
    <w:rsid w:val="00F02BDE"/>
    <w:rsid w:val="00F822C6"/>
    <w:rsid w:val="00F870D5"/>
    <w:rsid w:val="00FA2A9F"/>
    <w:rsid w:val="00FB5012"/>
    <w:rsid w:val="00FB6CC8"/>
    <w:rsid w:val="00FC5B55"/>
    <w:rsid w:val="00FD0500"/>
    <w:rsid w:val="00FF029D"/>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9300"/>
  <w15:chartTrackingRefBased/>
  <w15:docId w15:val="{DA8C205A-7398-4DED-BC01-7DF628A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F029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F7"/>
    <w:rPr>
      <w:lang w:val="en-AU"/>
    </w:rPr>
  </w:style>
  <w:style w:type="paragraph" w:styleId="Footer">
    <w:name w:val="footer"/>
    <w:basedOn w:val="Normal"/>
    <w:link w:val="FooterChar"/>
    <w:uiPriority w:val="99"/>
    <w:unhideWhenUsed/>
    <w:rsid w:val="00CE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F7"/>
    <w:rPr>
      <w:lang w:val="en-AU"/>
    </w:rPr>
  </w:style>
  <w:style w:type="character" w:customStyle="1" w:styleId="Heading1Char">
    <w:name w:val="Heading 1 Char"/>
    <w:basedOn w:val="DefaultParagraphFont"/>
    <w:link w:val="Heading1"/>
    <w:uiPriority w:val="9"/>
    <w:rsid w:val="00FF029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F029D"/>
  </w:style>
  <w:style w:type="character" w:styleId="CommentReference">
    <w:name w:val="annotation reference"/>
    <w:basedOn w:val="DefaultParagraphFont"/>
    <w:uiPriority w:val="99"/>
    <w:semiHidden/>
    <w:unhideWhenUsed/>
    <w:rsid w:val="00277B26"/>
    <w:rPr>
      <w:sz w:val="16"/>
      <w:szCs w:val="16"/>
    </w:rPr>
  </w:style>
  <w:style w:type="paragraph" w:styleId="CommentText">
    <w:name w:val="annotation text"/>
    <w:basedOn w:val="Normal"/>
    <w:link w:val="CommentTextChar"/>
    <w:uiPriority w:val="99"/>
    <w:semiHidden/>
    <w:unhideWhenUsed/>
    <w:rsid w:val="00277B26"/>
    <w:pPr>
      <w:spacing w:line="240" w:lineRule="auto"/>
    </w:pPr>
    <w:rPr>
      <w:sz w:val="20"/>
      <w:szCs w:val="20"/>
    </w:rPr>
  </w:style>
  <w:style w:type="character" w:customStyle="1" w:styleId="CommentTextChar">
    <w:name w:val="Comment Text Char"/>
    <w:basedOn w:val="DefaultParagraphFont"/>
    <w:link w:val="CommentText"/>
    <w:uiPriority w:val="99"/>
    <w:semiHidden/>
    <w:rsid w:val="00277B26"/>
    <w:rPr>
      <w:sz w:val="20"/>
      <w:szCs w:val="20"/>
      <w:lang w:val="en-AU"/>
    </w:rPr>
  </w:style>
  <w:style w:type="paragraph" w:styleId="CommentSubject">
    <w:name w:val="annotation subject"/>
    <w:basedOn w:val="CommentText"/>
    <w:next w:val="CommentText"/>
    <w:link w:val="CommentSubjectChar"/>
    <w:uiPriority w:val="99"/>
    <w:semiHidden/>
    <w:unhideWhenUsed/>
    <w:rsid w:val="00277B26"/>
    <w:rPr>
      <w:b/>
      <w:bCs/>
    </w:rPr>
  </w:style>
  <w:style w:type="character" w:customStyle="1" w:styleId="CommentSubjectChar">
    <w:name w:val="Comment Subject Char"/>
    <w:basedOn w:val="CommentTextChar"/>
    <w:link w:val="CommentSubject"/>
    <w:uiPriority w:val="99"/>
    <w:semiHidden/>
    <w:rsid w:val="00277B26"/>
    <w:rPr>
      <w:b/>
      <w:bCs/>
      <w:sz w:val="20"/>
      <w:szCs w:val="20"/>
      <w:lang w:val="en-AU"/>
    </w:rPr>
  </w:style>
  <w:style w:type="paragraph" w:styleId="BalloonText">
    <w:name w:val="Balloon Text"/>
    <w:basedOn w:val="Normal"/>
    <w:link w:val="BalloonTextChar"/>
    <w:uiPriority w:val="99"/>
    <w:semiHidden/>
    <w:unhideWhenUsed/>
    <w:rsid w:val="0027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26"/>
    <w:rPr>
      <w:rFonts w:ascii="Segoe UI" w:hAnsi="Segoe UI" w:cs="Segoe UI"/>
      <w:sz w:val="18"/>
      <w:szCs w:val="18"/>
      <w:lang w:val="en-AU"/>
    </w:rPr>
  </w:style>
  <w:style w:type="paragraph" w:customStyle="1" w:styleId="Default">
    <w:name w:val="Default"/>
    <w:rsid w:val="00277B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
      <w:bodyDiv w:val="1"/>
      <w:marLeft w:val="0"/>
      <w:marRight w:val="0"/>
      <w:marTop w:val="0"/>
      <w:marBottom w:val="0"/>
      <w:divBdr>
        <w:top w:val="none" w:sz="0" w:space="0" w:color="auto"/>
        <w:left w:val="none" w:sz="0" w:space="0" w:color="auto"/>
        <w:bottom w:val="none" w:sz="0" w:space="0" w:color="auto"/>
        <w:right w:val="none" w:sz="0" w:space="0" w:color="auto"/>
      </w:divBdr>
    </w:div>
    <w:div w:id="35936061">
      <w:bodyDiv w:val="1"/>
      <w:marLeft w:val="0"/>
      <w:marRight w:val="0"/>
      <w:marTop w:val="0"/>
      <w:marBottom w:val="0"/>
      <w:divBdr>
        <w:top w:val="none" w:sz="0" w:space="0" w:color="auto"/>
        <w:left w:val="none" w:sz="0" w:space="0" w:color="auto"/>
        <w:bottom w:val="none" w:sz="0" w:space="0" w:color="auto"/>
        <w:right w:val="none" w:sz="0" w:space="0" w:color="auto"/>
      </w:divBdr>
    </w:div>
    <w:div w:id="363096913">
      <w:bodyDiv w:val="1"/>
      <w:marLeft w:val="0"/>
      <w:marRight w:val="0"/>
      <w:marTop w:val="0"/>
      <w:marBottom w:val="0"/>
      <w:divBdr>
        <w:top w:val="none" w:sz="0" w:space="0" w:color="auto"/>
        <w:left w:val="none" w:sz="0" w:space="0" w:color="auto"/>
        <w:bottom w:val="none" w:sz="0" w:space="0" w:color="auto"/>
        <w:right w:val="none" w:sz="0" w:space="0" w:color="auto"/>
      </w:divBdr>
    </w:div>
    <w:div w:id="407851710">
      <w:bodyDiv w:val="1"/>
      <w:marLeft w:val="0"/>
      <w:marRight w:val="0"/>
      <w:marTop w:val="0"/>
      <w:marBottom w:val="0"/>
      <w:divBdr>
        <w:top w:val="none" w:sz="0" w:space="0" w:color="auto"/>
        <w:left w:val="none" w:sz="0" w:space="0" w:color="auto"/>
        <w:bottom w:val="none" w:sz="0" w:space="0" w:color="auto"/>
        <w:right w:val="none" w:sz="0" w:space="0" w:color="auto"/>
      </w:divBdr>
    </w:div>
    <w:div w:id="521676010">
      <w:bodyDiv w:val="1"/>
      <w:marLeft w:val="0"/>
      <w:marRight w:val="0"/>
      <w:marTop w:val="0"/>
      <w:marBottom w:val="0"/>
      <w:divBdr>
        <w:top w:val="none" w:sz="0" w:space="0" w:color="auto"/>
        <w:left w:val="none" w:sz="0" w:space="0" w:color="auto"/>
        <w:bottom w:val="none" w:sz="0" w:space="0" w:color="auto"/>
        <w:right w:val="none" w:sz="0" w:space="0" w:color="auto"/>
      </w:divBdr>
    </w:div>
    <w:div w:id="555162812">
      <w:bodyDiv w:val="1"/>
      <w:marLeft w:val="0"/>
      <w:marRight w:val="0"/>
      <w:marTop w:val="0"/>
      <w:marBottom w:val="0"/>
      <w:divBdr>
        <w:top w:val="none" w:sz="0" w:space="0" w:color="auto"/>
        <w:left w:val="none" w:sz="0" w:space="0" w:color="auto"/>
        <w:bottom w:val="none" w:sz="0" w:space="0" w:color="auto"/>
        <w:right w:val="none" w:sz="0" w:space="0" w:color="auto"/>
      </w:divBdr>
    </w:div>
    <w:div w:id="621112588">
      <w:bodyDiv w:val="1"/>
      <w:marLeft w:val="0"/>
      <w:marRight w:val="0"/>
      <w:marTop w:val="0"/>
      <w:marBottom w:val="0"/>
      <w:divBdr>
        <w:top w:val="none" w:sz="0" w:space="0" w:color="auto"/>
        <w:left w:val="none" w:sz="0" w:space="0" w:color="auto"/>
        <w:bottom w:val="none" w:sz="0" w:space="0" w:color="auto"/>
        <w:right w:val="none" w:sz="0" w:space="0" w:color="auto"/>
      </w:divBdr>
    </w:div>
    <w:div w:id="1294171109">
      <w:bodyDiv w:val="1"/>
      <w:marLeft w:val="0"/>
      <w:marRight w:val="0"/>
      <w:marTop w:val="0"/>
      <w:marBottom w:val="0"/>
      <w:divBdr>
        <w:top w:val="none" w:sz="0" w:space="0" w:color="auto"/>
        <w:left w:val="none" w:sz="0" w:space="0" w:color="auto"/>
        <w:bottom w:val="none" w:sz="0" w:space="0" w:color="auto"/>
        <w:right w:val="none" w:sz="0" w:space="0" w:color="auto"/>
      </w:divBdr>
    </w:div>
    <w:div w:id="1358697948">
      <w:bodyDiv w:val="1"/>
      <w:marLeft w:val="0"/>
      <w:marRight w:val="0"/>
      <w:marTop w:val="0"/>
      <w:marBottom w:val="0"/>
      <w:divBdr>
        <w:top w:val="none" w:sz="0" w:space="0" w:color="auto"/>
        <w:left w:val="none" w:sz="0" w:space="0" w:color="auto"/>
        <w:bottom w:val="none" w:sz="0" w:space="0" w:color="auto"/>
        <w:right w:val="none" w:sz="0" w:space="0" w:color="auto"/>
      </w:divBdr>
    </w:div>
    <w:div w:id="1500927778">
      <w:bodyDiv w:val="1"/>
      <w:marLeft w:val="0"/>
      <w:marRight w:val="0"/>
      <w:marTop w:val="0"/>
      <w:marBottom w:val="0"/>
      <w:divBdr>
        <w:top w:val="none" w:sz="0" w:space="0" w:color="auto"/>
        <w:left w:val="none" w:sz="0" w:space="0" w:color="auto"/>
        <w:bottom w:val="none" w:sz="0" w:space="0" w:color="auto"/>
        <w:right w:val="none" w:sz="0" w:space="0" w:color="auto"/>
      </w:divBdr>
    </w:div>
    <w:div w:id="1934312450">
      <w:bodyDiv w:val="1"/>
      <w:marLeft w:val="0"/>
      <w:marRight w:val="0"/>
      <w:marTop w:val="0"/>
      <w:marBottom w:val="0"/>
      <w:divBdr>
        <w:top w:val="none" w:sz="0" w:space="0" w:color="auto"/>
        <w:left w:val="none" w:sz="0" w:space="0" w:color="auto"/>
        <w:bottom w:val="none" w:sz="0" w:space="0" w:color="auto"/>
        <w:right w:val="none" w:sz="0" w:space="0" w:color="auto"/>
      </w:divBdr>
    </w:div>
    <w:div w:id="20573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Jer141</b:Tag>
    <b:SourceType>JournalArticle</b:SourceType>
    <b:Guid>{13D92676-0D9E-47C6-BB72-F8A53ECEAABD}</b:Guid>
    <b:Title>How environmental regulations affect innovation in the Australian oil and gas industry: going beyond the Porter Hypothesis</b:Title>
    <b:Year>2014</b:Year>
    <b:Author>
      <b:Author>
        <b:NameList>
          <b:Person>
            <b:Last>Ford</b:Last>
            <b:First>Jerad</b:First>
            <b:Middle>A.</b:Middle>
          </b:Person>
          <b:Person>
            <b:Last>Steen</b:Last>
            <b:First>John</b:First>
          </b:Person>
          <b:Person>
            <b:Last>Verreynne</b:Last>
            <b:First>Martie-Louise</b:First>
          </b:Person>
        </b:NameList>
      </b:Author>
    </b:Author>
    <b:JournalName>Journal of Cleaner Production</b:JournalName>
    <b:Pages>1-10</b:Pages>
    <b:RefOrder>1</b:RefOrder>
  </b:Source>
  <b:Source>
    <b:Tag>Oak17</b:Tag>
    <b:SourceType>DocumentFromInternetSite</b:SourceType>
    <b:Guid>{74F2E40E-CED6-4953-9CC4-1812E76803B3}</b:Guid>
    <b:Title>https://www.energy.gov.au/sites/default/files/gas-price-trends-review-report-revision2-mar-2017_pdf_5913_kb.pdf</b:Title>
    <b:Year>2017</b:Year>
    <b:Author>
      <b:Author>
        <b:NameList>
          <b:Person>
            <b:Last>Greenwood</b:Last>
            <b:First>Oakley</b:First>
          </b:Person>
        </b:NameList>
      </b:Author>
    </b:Author>
    <b:InternetSiteTitle>https://www.energy.gov.au</b:InternetSiteTitle>
    <b:Month>March</b:Month>
    <b:URL>https://www.energy.gov.au/sites/default/files/gas-price-trends-review-report-revision2-mar-2017_pdf_5913_kb.pdf</b:URL>
    <b:RefOrder>3</b:RefOrder>
  </b:Source>
  <b:Source>
    <b:Tag>Rod19</b:Tag>
    <b:SourceType>ConferenceProceedings</b:SourceType>
    <b:Guid>{EE9E7972-7E21-4B7A-BE1D-6C252965940A}</b:Guid>
    <b:Title>Future of gas market regulation</b:Title>
    <b:Year>2019</b:Year>
    <b:ConferenceName>7th Australian domestic Gas Outlook</b:ConferenceName>
    <b:Publisher>ACCC</b:Publisher>
    <b:Author>
      <b:Author>
        <b:NameList>
          <b:Person>
            <b:Last>Sims</b:Last>
            <b:First>Rod</b:First>
          </b:Person>
        </b:NameList>
      </b:Author>
    </b:Author>
    <b:RefOrder>4</b:RefOrder>
  </b:Source>
  <b:Source>
    <b:Tag>McK19</b:Tag>
    <b:SourceType>DocumentFromInternetSite</b:SourceType>
    <b:Guid>{FE08FE55-E91A-4075-88E8-C67661C3F2E0}</b:Guid>
    <b:Author>
      <b:Author>
        <b:Corporate>McKinsey energy</b:Corporate>
      </b:Author>
    </b:Author>
    <b:Title>https://petroleumaustralia.com.au/news_article/gas-the-only-fossil-fuel-to-rise-in-demand-through-to-2035-new-mckinsey-report-forecasts/</b:Title>
    <b:Year>2019</b:Year>
    <b:InternetSiteTitle>https://petroleumaustralia.com.au</b:InternetSiteTitle>
    <b:Month>September</b:Month>
    <b:Day>11</b:Day>
    <b:URL>https://petroleumaustralia.com.au/news_article/gas-the-only-fossil-fuel-to-rise-in-demand-through-to-2035-new-mckinsey-report-forecasts/</b:URL>
    <b:RefOrder>5</b:RefOrder>
  </b:Source>
  <b:Source>
    <b:Tag>ALa19</b:Tag>
    <b:SourceType>Book</b:SourceType>
    <b:Guid>{46BF288B-6FAD-44F2-8CEC-E97A2D06CE29}</b:Guid>
    <b:Title>Economics for today</b:Title>
    <b:Year>2019</b:Year>
    <b:Author>
      <b:Author>
        <b:NameList>
          <b:Person>
            <b:Last>Layton</b:Last>
            <b:First>A.</b:First>
          </b:Person>
          <b:Person>
            <b:Last>I.Tucker</b:Last>
            <b:First>T.</b:First>
            <b:Middle>Robinson and</b:Middle>
          </b:Person>
        </b:NameList>
      </b:Author>
    </b:Author>
    <b:City>Melbourne</b:City>
    <b:Publisher>Cengage Learning</b:Publisher>
    <b:RefOrder>2</b:RefOrder>
  </b:Source>
</b:Sources>
</file>

<file path=customXml/itemProps1.xml><?xml version="1.0" encoding="utf-8"?>
<ds:datastoreItem xmlns:ds="http://schemas.openxmlformats.org/officeDocument/2006/customXml" ds:itemID="{72E253FD-2635-49C9-B801-5423D464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4</cp:revision>
  <dcterms:created xsi:type="dcterms:W3CDTF">2019-09-19T18:15:00Z</dcterms:created>
  <dcterms:modified xsi:type="dcterms:W3CDTF">2019-09-19T18:53:00Z</dcterms:modified>
</cp:coreProperties>
</file>