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4C" w:rsidRDefault="00CB12EA">
      <w:pPr>
        <w:pStyle w:val="NoSpacing"/>
      </w:pPr>
      <w:r>
        <w:t>Ismailian, R</w:t>
      </w:r>
      <w:r w:rsidR="008E4944">
        <w:t>o</w:t>
      </w:r>
      <w:r>
        <w:t>land</w:t>
      </w:r>
    </w:p>
    <w:p w:rsidR="00E614DD" w:rsidRDefault="00CB12EA">
      <w:pPr>
        <w:pStyle w:val="NoSpacing"/>
      </w:pPr>
      <w:r>
        <w:t>Professor Ravva</w:t>
      </w:r>
    </w:p>
    <w:p w:rsidR="00E614DD" w:rsidRDefault="00CB12EA">
      <w:pPr>
        <w:pStyle w:val="NoSpacing"/>
      </w:pPr>
      <w:r>
        <w:t>English 101</w:t>
      </w:r>
    </w:p>
    <w:p w:rsidR="00E614DD" w:rsidRDefault="00CB12EA">
      <w:pPr>
        <w:pStyle w:val="NoSpacing"/>
      </w:pPr>
      <w:r>
        <w:t>27 October 2019</w:t>
      </w:r>
    </w:p>
    <w:p w:rsidR="00E614DD" w:rsidRPr="008E4944" w:rsidRDefault="00CB12EA" w:rsidP="008E4944">
      <w:pPr>
        <w:pStyle w:val="Title"/>
        <w:rPr>
          <w:rFonts w:ascii="Times New Roman" w:hAnsi="Times New Roman" w:cs="Times New Roman"/>
        </w:rPr>
      </w:pPr>
      <w:r w:rsidRPr="008E4944">
        <w:rPr>
          <w:rFonts w:ascii="Times New Roman" w:hAnsi="Times New Roman" w:cs="Times New Roman"/>
          <w:color w:val="000000"/>
        </w:rPr>
        <w:t>A Natural Approach to Environmentalism</w:t>
      </w:r>
    </w:p>
    <w:p w:rsidR="00663A2F" w:rsidRDefault="00CB12EA" w:rsidP="008E4944">
      <w:pPr>
        <w:rPr>
          <w:rStyle w:val="Emphasis"/>
          <w:rFonts w:cstheme="minorHAnsi"/>
          <w:i w:val="0"/>
          <w:color w:val="121212"/>
          <w:shd w:val="clear" w:color="auto" w:fill="FFFFFF"/>
        </w:rPr>
      </w:pPr>
      <w:r w:rsidRPr="008E4944">
        <w:rPr>
          <w:rFonts w:cstheme="minorHAnsi"/>
          <w:color w:val="000000"/>
        </w:rPr>
        <w:t xml:space="preserve">Environmentalism is strongly tied to several features of society. The construct of Earth as Mother Nature and the role of the planet on social </w:t>
      </w:r>
      <w:r w:rsidRPr="008E4944">
        <w:rPr>
          <w:rFonts w:cstheme="minorHAnsi"/>
          <w:color w:val="000000"/>
        </w:rPr>
        <w:t>aspects of human life has induced a humane, personal outlook on the environment. Politics have only inflamed this connection between humans and nature by imposing a burden onto humanity to "fix what we have broken". While it is necessary to account for the</w:t>
      </w:r>
      <w:r w:rsidRPr="008E4944">
        <w:rPr>
          <w:rFonts w:cstheme="minorHAnsi"/>
          <w:color w:val="000000"/>
        </w:rPr>
        <w:t xml:space="preserve"> impact of humanity on the environment and corresponding issues (such as climatology), the approach that is commonly used to support this cause is flawed: humanity as a whole must acknowledge that they do not own the planet</w:t>
      </w:r>
      <w:r w:rsidR="00603D1D">
        <w:rPr>
          <w:rFonts w:cstheme="minorHAnsi"/>
          <w:color w:val="000000"/>
        </w:rPr>
        <w:t xml:space="preserve"> </w:t>
      </w:r>
      <w:r w:rsidR="00FD20F0">
        <w:rPr>
          <w:rFonts w:cstheme="minorHAnsi"/>
          <w:color w:val="000000"/>
        </w:rPr>
        <w:fldChar w:fldCharType="begin"/>
      </w:r>
      <w:r w:rsidR="00FD20F0">
        <w:rPr>
          <w:rFonts w:cstheme="minorHAnsi"/>
          <w:color w:val="000000"/>
        </w:rPr>
        <w:instrText xml:space="preserve"> ADDIN ZOTERO_ITEM CSL_CITATION {"citationID":"fFEcAv4P","properties":{"formattedCitation":"(Stanford)","plainCitation":"(Stanford)","noteIndex":0},"citationItems":[{"id":25,"uris":["http://zotero.org/users/local/LGdpQbDd/items/KPGUIMTI"],"uri":["http://zotero.org/users/local/LGdpQbDd/items/KPGUIMTI"],"itemData":{"id":25,"type":"webpage","title":"Speaking for the Trees: Richard Powers’s “The Overstory”","container-title":"Los Angeles Review of Books","abstract":"What does it mean to make nonhuman nature the “overstory”? Can trees carry a novel's narrative, which usually relies on human characters and conflicts?","URL":"https://lareviewofbooks.org/article/speaking-for-the-trees-richard-powerss-the-overstory/","title-short":"Speaking for the Trees","author":[{"family":"Stanford","given":"Claire Miye"}],"accessed":{"date-parts":[["2019",11,1]]}}}],"schema":"https://github.com/citation-style-language/schema/raw/master/csl-citation.json"} </w:instrText>
      </w:r>
      <w:r w:rsidR="00FD20F0">
        <w:rPr>
          <w:rFonts w:cstheme="minorHAnsi"/>
          <w:color w:val="000000"/>
        </w:rPr>
        <w:fldChar w:fldCharType="separate"/>
      </w:r>
      <w:r w:rsidR="00FD20F0" w:rsidRPr="00FD20F0">
        <w:rPr>
          <w:rFonts w:ascii="Times New Roman" w:hAnsi="Times New Roman" w:cs="Times New Roman"/>
        </w:rPr>
        <w:t>(Stanford)</w:t>
      </w:r>
      <w:r w:rsidR="00FD20F0">
        <w:rPr>
          <w:rFonts w:cstheme="minorHAnsi"/>
          <w:color w:val="000000"/>
        </w:rPr>
        <w:fldChar w:fldCharType="end"/>
      </w:r>
      <w:r w:rsidRPr="008E4944">
        <w:rPr>
          <w:rFonts w:cstheme="minorHAnsi"/>
          <w:color w:val="000000"/>
        </w:rPr>
        <w:t>. The popular outlook on environmentalism is paradoxically unsound in that humans will continue</w:t>
      </w:r>
      <w:r w:rsidRPr="008E4944">
        <w:rPr>
          <w:rFonts w:cstheme="minorHAnsi"/>
          <w:color w:val="000000"/>
        </w:rPr>
        <w:t xml:space="preserve"> to abuse nature until they collectively dismiss this idea that they own it, but the only reason for humans to clean up their </w:t>
      </w:r>
      <w:r w:rsidRPr="008E4944">
        <w:rPr>
          <w:rFonts w:cstheme="minorHAnsi"/>
        </w:rPr>
        <w:t>so-called</w:t>
      </w:r>
      <w:r w:rsidRPr="008E4944">
        <w:rPr>
          <w:rFonts w:cstheme="minorHAnsi"/>
          <w:color w:val="000000"/>
        </w:rPr>
        <w:t> mess (helping the environment) is because of their emotional connection to it (which is linked to the notion of ownershi</w:t>
      </w:r>
      <w:r w:rsidRPr="008E4944">
        <w:rPr>
          <w:rFonts w:cstheme="minorHAnsi"/>
          <w:color w:val="000000"/>
        </w:rPr>
        <w:t>p). A more objective approach, as introduced by Richard Powers in </w:t>
      </w:r>
      <w:r w:rsidRPr="008E4944">
        <w:rPr>
          <w:rStyle w:val="ft2"/>
          <w:rFonts w:cstheme="minorHAnsi"/>
          <w:color w:val="000000"/>
        </w:rPr>
        <w:t>​</w:t>
      </w:r>
      <w:r w:rsidRPr="008E4944">
        <w:rPr>
          <w:rStyle w:val="ft3"/>
          <w:rFonts w:cstheme="minorHAnsi"/>
          <w:i/>
          <w:iCs/>
          <w:color w:val="000000"/>
        </w:rPr>
        <w:t>The Overstory</w:t>
      </w:r>
      <w:r w:rsidRPr="008E4944">
        <w:rPr>
          <w:rStyle w:val="ft4"/>
          <w:rFonts w:cstheme="minorHAnsi"/>
          <w:i/>
          <w:iCs/>
          <w:color w:val="000000"/>
        </w:rPr>
        <w:t>​</w:t>
      </w:r>
      <w:r w:rsidRPr="008E4944">
        <w:rPr>
          <w:rFonts w:cstheme="minorHAnsi"/>
          <w:color w:val="000000"/>
        </w:rPr>
        <w:t>, is that humans must perceive nature as a separate entity from humanity, a divine existence by which we are blessed to be surrounded. Powers argues that “we won’t be well unt</w:t>
      </w:r>
      <w:r w:rsidRPr="008E4944">
        <w:rPr>
          <w:rFonts w:cstheme="minorHAnsi"/>
          <w:color w:val="000000"/>
        </w:rPr>
        <w:t>il we realize that [the environment’s resources are not ours]”, signifying</w:t>
      </w:r>
      <w:r w:rsidR="00765A80">
        <w:rPr>
          <w:rFonts w:cstheme="minorHAnsi"/>
          <w:color w:val="000000"/>
        </w:rPr>
        <w:t xml:space="preserve"> the</w:t>
      </w:r>
      <w:r w:rsidR="00531E7F">
        <w:rPr>
          <w:rFonts w:cstheme="minorHAnsi"/>
          <w:color w:val="000000"/>
        </w:rPr>
        <w:t xml:space="preserve">ir existence is not bounded by the human requirement. It has its own set of species-specific </w:t>
      </w:r>
      <w:r w:rsidR="00A70A32">
        <w:rPr>
          <w:rFonts w:cstheme="minorHAnsi"/>
          <w:color w:val="000000"/>
        </w:rPr>
        <w:t>consciousness</w:t>
      </w:r>
      <w:r w:rsidR="00531E7F">
        <w:rPr>
          <w:rFonts w:cstheme="minorHAnsi"/>
          <w:color w:val="000000"/>
        </w:rPr>
        <w:t xml:space="preserve"> and intelligence that humans cannot perceive</w:t>
      </w:r>
      <w:r w:rsidR="00FD20F0">
        <w:rPr>
          <w:rFonts w:cstheme="minorHAnsi"/>
          <w:color w:val="000000"/>
        </w:rPr>
        <w:t xml:space="preserve"> </w:t>
      </w:r>
      <w:r w:rsidR="00FD20F0">
        <w:rPr>
          <w:rFonts w:cstheme="minorHAnsi"/>
          <w:color w:val="000000"/>
        </w:rPr>
        <w:fldChar w:fldCharType="begin"/>
      </w:r>
      <w:r w:rsidR="00FD20F0">
        <w:rPr>
          <w:rFonts w:cstheme="minorHAnsi"/>
          <w:color w:val="000000"/>
        </w:rPr>
        <w:instrText xml:space="preserve"> ADDIN ZOTERO_ITEM CSL_CITATION {"citationID":"BmiEsuqy","properties":{"formattedCitation":"(Markovits)","plainCitation":"(Markovits)","noteIndex":0},"citationItems":[{"id":24,"uris":["http://zotero.org/users/local/LGdpQbDd/items/FPKKQIEI"],"uri":["http://zotero.org/users/local/LGdpQbDd/items/FPKKQIEI"],"itemData":{"id":24,"type":"article-newspaper","title":"The Overstory by Richard Powers review – the wisdom of trees","container-title":"The Guardian","section":"Books","source":"www.theguardian.com","abstract":"This tangled epic about diverse lives is rooted in environmental principles","URL":"https://www.theguardian.com/books/2018/mar/23/the-overstory-by-richard-powers-review","ISSN":"0261-3077","language":"en-GB","author":[{"family":"Markovits","given":"Benjamin"}],"issued":{"date-parts":[["2018",3,23]]},"accessed":{"date-parts":[["2019",11,1]]}}}],"schema":"https://github.com/citation-style-language/schema/raw/master/csl-citation.json"} </w:instrText>
      </w:r>
      <w:r w:rsidR="00FD20F0">
        <w:rPr>
          <w:rFonts w:cstheme="minorHAnsi"/>
          <w:color w:val="000000"/>
        </w:rPr>
        <w:fldChar w:fldCharType="separate"/>
      </w:r>
      <w:r w:rsidR="00FD20F0" w:rsidRPr="00FD20F0">
        <w:rPr>
          <w:rFonts w:ascii="Times New Roman" w:hAnsi="Times New Roman" w:cs="Times New Roman"/>
        </w:rPr>
        <w:t>(Markovits)</w:t>
      </w:r>
      <w:r w:rsidR="00FD20F0">
        <w:rPr>
          <w:rFonts w:cstheme="minorHAnsi"/>
          <w:color w:val="000000"/>
        </w:rPr>
        <w:fldChar w:fldCharType="end"/>
      </w:r>
      <w:r w:rsidR="00531E7F">
        <w:rPr>
          <w:rFonts w:cstheme="minorHAnsi"/>
          <w:color w:val="000000"/>
        </w:rPr>
        <w:t xml:space="preserve">. They are separate entities that have their signature characters to play. In the novel </w:t>
      </w:r>
      <w:r w:rsidR="00531E7F" w:rsidRPr="00531E7F">
        <w:rPr>
          <w:rFonts w:cstheme="minorHAnsi"/>
          <w:i/>
          <w:color w:val="000000"/>
        </w:rPr>
        <w:t>the overstory</w:t>
      </w:r>
      <w:r w:rsidR="00531E7F">
        <w:rPr>
          <w:rFonts w:cstheme="minorHAnsi"/>
          <w:i/>
          <w:color w:val="000000"/>
        </w:rPr>
        <w:t xml:space="preserve">, </w:t>
      </w:r>
      <w:r w:rsidR="00531E7F">
        <w:rPr>
          <w:rFonts w:cstheme="minorHAnsi"/>
          <w:color w:val="000000"/>
        </w:rPr>
        <w:t xml:space="preserve">the </w:t>
      </w:r>
      <w:r w:rsidR="006209C3">
        <w:rPr>
          <w:rFonts w:cstheme="minorHAnsi"/>
          <w:color w:val="000000"/>
        </w:rPr>
        <w:t xml:space="preserve">trees are considered a </w:t>
      </w:r>
      <w:r w:rsidR="00A70A32">
        <w:rPr>
          <w:rFonts w:cstheme="minorHAnsi"/>
          <w:color w:val="000000"/>
        </w:rPr>
        <w:t>living thing,</w:t>
      </w:r>
      <w:r w:rsidR="006209C3">
        <w:rPr>
          <w:rFonts w:cstheme="minorHAnsi"/>
          <w:color w:val="000000"/>
        </w:rPr>
        <w:t xml:space="preserve"> that we so frequently take for granted. Their living </w:t>
      </w:r>
      <w:r w:rsidR="00D60FD2">
        <w:rPr>
          <w:rFonts w:cstheme="minorHAnsi"/>
          <w:color w:val="000000"/>
        </w:rPr>
        <w:t xml:space="preserve">aspect is what </w:t>
      </w:r>
      <w:r w:rsidR="00D60FD2">
        <w:rPr>
          <w:rFonts w:cstheme="minorHAnsi"/>
          <w:color w:val="000000"/>
        </w:rPr>
        <w:lastRenderedPageBreak/>
        <w:t>people refuse to acknowledge. Two of the characters in the novel – Neelay and Patricia – have shown to take great interest in portraying the specific intricacies of living life a</w:t>
      </w:r>
      <w:r w:rsidR="00A70A32">
        <w:rPr>
          <w:rFonts w:cstheme="minorHAnsi"/>
          <w:color w:val="000000"/>
        </w:rPr>
        <w:t>s a</w:t>
      </w:r>
      <w:r w:rsidR="00D60FD2">
        <w:rPr>
          <w:rFonts w:cstheme="minorHAnsi"/>
          <w:color w:val="000000"/>
        </w:rPr>
        <w:t xml:space="preserve"> scientific prodigy. </w:t>
      </w:r>
      <w:r w:rsidR="00AF550A">
        <w:rPr>
          <w:rFonts w:cstheme="minorHAnsi"/>
          <w:color w:val="000000"/>
        </w:rPr>
        <w:t xml:space="preserve">While </w:t>
      </w:r>
      <w:r w:rsidR="00A70A32">
        <w:rPr>
          <w:rFonts w:cstheme="minorHAnsi"/>
          <w:color w:val="000000"/>
        </w:rPr>
        <w:t>R</w:t>
      </w:r>
      <w:r w:rsidR="00AF550A">
        <w:rPr>
          <w:rFonts w:cstheme="minorHAnsi"/>
          <w:color w:val="000000"/>
        </w:rPr>
        <w:t>ay and Dorothy are seemed to understand the nature of trees as the separate entities discrete from the worldly expectations</w:t>
      </w:r>
      <w:r w:rsidR="00FD20F0">
        <w:rPr>
          <w:rFonts w:cstheme="minorHAnsi"/>
          <w:color w:val="000000"/>
        </w:rPr>
        <w:t xml:space="preserve"> </w:t>
      </w:r>
      <w:r w:rsidR="00FD20F0">
        <w:rPr>
          <w:rFonts w:cstheme="minorHAnsi"/>
          <w:color w:val="000000"/>
        </w:rPr>
        <w:fldChar w:fldCharType="begin"/>
      </w:r>
      <w:r w:rsidR="00FD20F0">
        <w:rPr>
          <w:rFonts w:cstheme="minorHAnsi"/>
          <w:color w:val="000000"/>
        </w:rPr>
        <w:instrText xml:space="preserve"> ADDIN ZOTERO_ITEM CSL_CITATION {"citationID":"S2f9BQf0","properties":{"formattedCitation":"(Stanford)","plainCitation":"(Stanford)","noteIndex":0},"citationItems":[{"id":25,"uris":["http://zotero.org/users/local/LGdpQbDd/items/KPGUIMTI"],"uri":["http://zotero.org/users/local/LGdpQbDd/items/KPGUIMTI"],"itemData":{"id":25,"type":"webpage","title":"Speaking for the Trees: Richard Powers’s “The Overstory”","container-title":"Los Angeles Review of Books","abstract":"What does it mean to make nonhuman nature the “overstory”? Can trees carry a novel's narrative, which usually relies on human characters and conflicts?","URL":"https://lareviewofbooks.org/article/speaking-for-the-trees-richard-powerss-the-overstory/","title-short":"Speaking for the Trees","author":[{"family":"Stanford","given":"Claire Miye"}],"accessed":{"date-parts":[["2019",11,1]]}}}],"schema":"https://github.com/citation-style-language/schema/raw/master/csl-citation.json"} </w:instrText>
      </w:r>
      <w:r w:rsidR="00FD20F0">
        <w:rPr>
          <w:rFonts w:cstheme="minorHAnsi"/>
          <w:color w:val="000000"/>
        </w:rPr>
        <w:fldChar w:fldCharType="separate"/>
      </w:r>
      <w:r w:rsidR="00FD20F0" w:rsidRPr="00FD20F0">
        <w:rPr>
          <w:rFonts w:ascii="Times New Roman" w:hAnsi="Times New Roman" w:cs="Times New Roman"/>
        </w:rPr>
        <w:t>(Stanford)</w:t>
      </w:r>
      <w:r w:rsidR="00FD20F0">
        <w:rPr>
          <w:rFonts w:cstheme="minorHAnsi"/>
          <w:color w:val="000000"/>
        </w:rPr>
        <w:fldChar w:fldCharType="end"/>
      </w:r>
      <w:r w:rsidR="00AF550A">
        <w:rPr>
          <w:rFonts w:cstheme="minorHAnsi"/>
          <w:color w:val="000000"/>
        </w:rPr>
        <w:t xml:space="preserve">. Power writes 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>“</w:t>
      </w:r>
      <w:r w:rsidR="007723C6">
        <w:rPr>
          <w:i/>
          <w:color w:val="000000"/>
          <w:sz w:val="25"/>
          <w:szCs w:val="25"/>
          <w:shd w:val="clear" w:color="auto" w:fill="FFFFFF"/>
        </w:rPr>
        <w:t xml:space="preserve">things planted around the </w:t>
      </w:r>
      <w:r w:rsidR="00491DA9">
        <w:rPr>
          <w:i/>
          <w:color w:val="000000"/>
          <w:sz w:val="25"/>
          <w:szCs w:val="25"/>
          <w:shd w:val="clear" w:color="auto" w:fill="FFFFFF"/>
        </w:rPr>
        <w:t>ho</w:t>
      </w:r>
      <w:r w:rsidR="007723C6">
        <w:rPr>
          <w:i/>
          <w:color w:val="000000"/>
          <w:sz w:val="25"/>
          <w:szCs w:val="25"/>
          <w:shd w:val="clear" w:color="auto" w:fill="FFFFFF"/>
        </w:rPr>
        <w:t xml:space="preserve">use in all these 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years gone </w:t>
      </w:r>
      <w:r w:rsidR="00491DA9">
        <w:rPr>
          <w:i/>
          <w:color w:val="000000"/>
          <w:sz w:val="25"/>
          <w:szCs w:val="25"/>
          <w:shd w:val="clear" w:color="auto" w:fill="FFFFFF"/>
        </w:rPr>
        <w:t>are contributed towards ma</w:t>
      </w:r>
      <w:r w:rsidR="008345FD">
        <w:rPr>
          <w:i/>
          <w:color w:val="000000"/>
          <w:sz w:val="25"/>
          <w:szCs w:val="25"/>
          <w:shd w:val="clear" w:color="auto" w:fill="FFFFFF"/>
        </w:rPr>
        <w:t xml:space="preserve">king </w:t>
      </w:r>
      <w:r w:rsidR="00882DE2">
        <w:rPr>
          <w:i/>
          <w:color w:val="000000"/>
          <w:sz w:val="25"/>
          <w:szCs w:val="25"/>
          <w:shd w:val="clear" w:color="auto" w:fill="FFFFFF"/>
        </w:rPr>
        <w:t>meaning</w:t>
      </w:r>
      <w:r w:rsidR="00882DE2" w:rsidRPr="00952A56">
        <w:rPr>
          <w:i/>
          <w:color w:val="000000"/>
          <w:sz w:val="25"/>
          <w:szCs w:val="25"/>
          <w:shd w:val="clear" w:color="auto" w:fill="FFFFFF"/>
        </w:rPr>
        <w:t>,</w:t>
      </w:r>
      <w:r w:rsidR="00882DE2">
        <w:rPr>
          <w:i/>
          <w:color w:val="000000"/>
          <w:sz w:val="25"/>
          <w:szCs w:val="25"/>
          <w:shd w:val="clear" w:color="auto" w:fill="FFFFFF"/>
        </w:rPr>
        <w:t xml:space="preserve"> </w:t>
      </w:r>
      <w:r w:rsidR="00882DE2" w:rsidRPr="00952A56">
        <w:rPr>
          <w:i/>
          <w:color w:val="000000"/>
          <w:sz w:val="25"/>
          <w:szCs w:val="25"/>
          <w:shd w:val="clear" w:color="auto" w:fill="FFFFFF"/>
        </w:rPr>
        <w:t>as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 </w:t>
      </w:r>
      <w:r w:rsidR="008345FD" w:rsidRPr="00952A56">
        <w:rPr>
          <w:i/>
          <w:color w:val="000000"/>
          <w:sz w:val="25"/>
          <w:szCs w:val="25"/>
          <w:shd w:val="clear" w:color="auto" w:fill="FFFFFF"/>
        </w:rPr>
        <w:t>simply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 as they make sugar and wood from nothing, from </w:t>
      </w:r>
      <w:r w:rsidR="008345FD">
        <w:rPr>
          <w:i/>
          <w:color w:val="000000"/>
          <w:sz w:val="25"/>
          <w:szCs w:val="25"/>
          <w:shd w:val="clear" w:color="auto" w:fill="FFFFFF"/>
        </w:rPr>
        <w:t>the sun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, </w:t>
      </w:r>
      <w:r w:rsidR="008345FD">
        <w:rPr>
          <w:i/>
          <w:color w:val="000000"/>
          <w:sz w:val="25"/>
          <w:szCs w:val="25"/>
          <w:shd w:val="clear" w:color="auto" w:fill="FFFFFF"/>
        </w:rPr>
        <w:t>rain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, and </w:t>
      </w:r>
      <w:r w:rsidR="008345FD">
        <w:rPr>
          <w:i/>
          <w:color w:val="000000"/>
          <w:sz w:val="25"/>
          <w:szCs w:val="25"/>
          <w:shd w:val="clear" w:color="auto" w:fill="FFFFFF"/>
        </w:rPr>
        <w:t>sir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. </w:t>
      </w:r>
      <w:r w:rsidR="00B34EDF">
        <w:rPr>
          <w:i/>
          <w:color w:val="000000"/>
          <w:sz w:val="25"/>
          <w:szCs w:val="25"/>
          <w:shd w:val="clear" w:color="auto" w:fill="FFFFFF"/>
        </w:rPr>
        <w:t>Alas!</w:t>
      </w:r>
      <w:r w:rsidR="00B34EDF" w:rsidRPr="00952A56">
        <w:rPr>
          <w:i/>
          <w:color w:val="000000"/>
          <w:sz w:val="25"/>
          <w:szCs w:val="25"/>
          <w:shd w:val="clear" w:color="auto" w:fill="FFFFFF"/>
        </w:rPr>
        <w:t xml:space="preserve"> The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 xml:space="preserve"> humans </w:t>
      </w:r>
      <w:r w:rsidR="00882DE2">
        <w:rPr>
          <w:i/>
          <w:color w:val="000000"/>
          <w:sz w:val="25"/>
          <w:szCs w:val="25"/>
          <w:shd w:val="clear" w:color="auto" w:fill="FFFFFF"/>
        </w:rPr>
        <w:t>don’t listen</w:t>
      </w:r>
      <w:r w:rsidR="00AF550A" w:rsidRPr="00952A56">
        <w:rPr>
          <w:i/>
          <w:color w:val="000000"/>
          <w:sz w:val="25"/>
          <w:szCs w:val="25"/>
          <w:shd w:val="clear" w:color="auto" w:fill="FFFFFF"/>
        </w:rPr>
        <w:t>.”</w:t>
      </w:r>
      <w:r w:rsidR="00AF550A">
        <w:rPr>
          <w:color w:val="000000"/>
          <w:sz w:val="25"/>
          <w:szCs w:val="25"/>
          <w:shd w:val="clear" w:color="auto" w:fill="FFFFFF"/>
        </w:rPr>
        <w:t xml:space="preserve"> Th</w:t>
      </w:r>
      <w:r w:rsidR="00952A56">
        <w:rPr>
          <w:color w:val="000000"/>
          <w:sz w:val="25"/>
          <w:szCs w:val="25"/>
          <w:shd w:val="clear" w:color="auto" w:fill="FFFFFF"/>
        </w:rPr>
        <w:t>is</w:t>
      </w:r>
      <w:r w:rsidR="00AF550A">
        <w:rPr>
          <w:color w:val="000000"/>
          <w:sz w:val="25"/>
          <w:szCs w:val="25"/>
          <w:shd w:val="clear" w:color="auto" w:fill="FFFFFF"/>
        </w:rPr>
        <w:t xml:space="preserve"> </w:t>
      </w:r>
      <w:r w:rsidR="00C74AB5">
        <w:rPr>
          <w:color w:val="000000"/>
          <w:sz w:val="25"/>
          <w:szCs w:val="25"/>
          <w:shd w:val="clear" w:color="auto" w:fill="FFFFFF"/>
        </w:rPr>
        <w:t>symbolizes</w:t>
      </w:r>
      <w:r w:rsidR="00AF550A">
        <w:rPr>
          <w:color w:val="000000"/>
          <w:sz w:val="25"/>
          <w:szCs w:val="25"/>
          <w:shd w:val="clear" w:color="auto" w:fill="FFFFFF"/>
        </w:rPr>
        <w:t xml:space="preserve"> </w:t>
      </w:r>
      <w:r w:rsidR="00C74AB5">
        <w:rPr>
          <w:color w:val="000000"/>
          <w:sz w:val="25"/>
          <w:szCs w:val="25"/>
          <w:shd w:val="clear" w:color="auto" w:fill="FFFFFF"/>
        </w:rPr>
        <w:t>the fact</w:t>
      </w:r>
      <w:r w:rsidR="00AF550A">
        <w:rPr>
          <w:color w:val="000000"/>
          <w:sz w:val="25"/>
          <w:szCs w:val="25"/>
          <w:shd w:val="clear" w:color="auto" w:fill="FFFFFF"/>
        </w:rPr>
        <w:t xml:space="preserve"> that although human and nonhuman coexist </w:t>
      </w:r>
      <w:r w:rsidR="00C74AB5">
        <w:rPr>
          <w:color w:val="000000"/>
          <w:sz w:val="25"/>
          <w:szCs w:val="25"/>
          <w:shd w:val="clear" w:color="auto" w:fill="FFFFFF"/>
        </w:rPr>
        <w:t xml:space="preserve">with one another, they should not be considered property because they are not deemed worthy of acknowledgment and appreciation. Another incident in a book quotes </w:t>
      </w:r>
      <w:r w:rsidR="00952A56" w:rsidRPr="00952A56">
        <w:rPr>
          <w:color w:val="000000"/>
          <w:sz w:val="25"/>
          <w:szCs w:val="25"/>
          <w:shd w:val="clear" w:color="auto" w:fill="FFFFFF"/>
        </w:rPr>
        <w:t>“</w:t>
      </w:r>
      <w:r w:rsidR="00952A56">
        <w:rPr>
          <w:rStyle w:val="Emphasis"/>
          <w:rFonts w:cstheme="minorHAnsi"/>
          <w:color w:val="121212"/>
          <w:shd w:val="clear" w:color="auto" w:fill="FFFFFF"/>
        </w:rPr>
        <w:t>The tree in your backyard as well as you have the same origin</w:t>
      </w:r>
      <w:r w:rsidR="00C74AB5" w:rsidRPr="00952A56">
        <w:rPr>
          <w:rStyle w:val="Emphasis"/>
          <w:rFonts w:cstheme="minorHAnsi"/>
          <w:color w:val="121212"/>
          <w:shd w:val="clear" w:color="auto" w:fill="FFFFFF"/>
        </w:rPr>
        <w:t xml:space="preserve">. </w:t>
      </w:r>
      <w:r w:rsidR="00952A56">
        <w:rPr>
          <w:rStyle w:val="Emphasis"/>
          <w:rFonts w:cstheme="minorHAnsi"/>
          <w:color w:val="121212"/>
          <w:shd w:val="clear" w:color="auto" w:fill="FFFFFF"/>
        </w:rPr>
        <w:t xml:space="preserve">Many </w:t>
      </w:r>
      <w:r w:rsidR="00952A56" w:rsidRPr="00AF273D">
        <w:rPr>
          <w:rStyle w:val="Emphasis"/>
          <w:rFonts w:cstheme="minorHAnsi"/>
          <w:color w:val="121212"/>
          <w:shd w:val="clear" w:color="auto" w:fill="FFFFFF"/>
        </w:rPr>
        <w:t xml:space="preserve">years ago, you two were 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>separated</w:t>
      </w:r>
      <w:r w:rsidR="00C74AB5" w:rsidRPr="00AF273D">
        <w:rPr>
          <w:rStyle w:val="Emphasis"/>
          <w:rFonts w:cstheme="minorHAnsi"/>
          <w:color w:val="121212"/>
          <w:shd w:val="clear" w:color="auto" w:fill="FFFFFF"/>
        </w:rPr>
        <w:t>.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 xml:space="preserve"> Despite </w:t>
      </w:r>
      <w:r w:rsidR="00C74AB5" w:rsidRPr="00AF273D">
        <w:rPr>
          <w:rStyle w:val="Emphasis"/>
          <w:rFonts w:cstheme="minorHAnsi"/>
          <w:color w:val="121212"/>
          <w:shd w:val="clear" w:color="auto" w:fill="FFFFFF"/>
        </w:rPr>
        <w:t>a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 xml:space="preserve"> massive</w:t>
      </w:r>
      <w:r w:rsidR="00C74AB5" w:rsidRPr="00AF273D">
        <w:rPr>
          <w:rStyle w:val="Emphasis"/>
          <w:rFonts w:cstheme="minorHAnsi"/>
          <w:color w:val="121212"/>
          <w:shd w:val="clear" w:color="auto" w:fill="FFFFFF"/>
        </w:rPr>
        <w:t xml:space="preserve"> 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>expedition</w:t>
      </w:r>
      <w:r w:rsidR="00C74AB5" w:rsidRPr="00AF273D">
        <w:rPr>
          <w:rStyle w:val="Emphasis"/>
          <w:rFonts w:cstheme="minorHAnsi"/>
          <w:color w:val="121212"/>
          <w:shd w:val="clear" w:color="auto" w:fill="FFFFFF"/>
        </w:rPr>
        <w:t xml:space="preserve"> in 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>distinct</w:t>
      </w:r>
      <w:r w:rsidR="00C74AB5" w:rsidRPr="00AF273D">
        <w:rPr>
          <w:rStyle w:val="Emphasis"/>
          <w:rFonts w:cstheme="minorHAnsi"/>
          <w:color w:val="121212"/>
          <w:shd w:val="clear" w:color="auto" w:fill="FFFFFF"/>
        </w:rPr>
        <w:t xml:space="preserve"> directions</w:t>
      </w:r>
      <w:r w:rsidR="00ED240A" w:rsidRPr="00AF273D">
        <w:rPr>
          <w:rStyle w:val="Emphasis"/>
          <w:rFonts w:cstheme="minorHAnsi"/>
          <w:color w:val="121212"/>
          <w:shd w:val="clear" w:color="auto" w:fill="FFFFFF"/>
        </w:rPr>
        <w:t>, both of</w:t>
      </w:r>
      <w:r w:rsidR="00ED240A">
        <w:rPr>
          <w:rStyle w:val="Emphasis"/>
          <w:rFonts w:cstheme="minorHAnsi"/>
          <w:color w:val="121212"/>
          <w:shd w:val="clear" w:color="auto" w:fill="FFFFFF"/>
        </w:rPr>
        <w:t xml:space="preserve"> you share the same set of genes</w:t>
      </w:r>
      <w:r w:rsidR="00952A56" w:rsidRPr="00952A56">
        <w:rPr>
          <w:rStyle w:val="Emphasis"/>
          <w:rFonts w:cstheme="minorHAnsi"/>
          <w:color w:val="121212"/>
          <w:shd w:val="clear" w:color="auto" w:fill="FFFFFF"/>
        </w:rPr>
        <w:t>”</w:t>
      </w:r>
      <w:r w:rsidR="00952A56">
        <w:rPr>
          <w:rStyle w:val="Emphasis"/>
          <w:rFonts w:cstheme="minorHAnsi"/>
          <w:color w:val="121212"/>
          <w:shd w:val="clear" w:color="auto" w:fill="FFFFFF"/>
        </w:rPr>
        <w:t xml:space="preserve">. </w:t>
      </w:r>
      <w:r w:rsidR="00952A56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Powers is depicting his thoughts of equality </w:t>
      </w:r>
      <w:r w:rsidR="00C606E9">
        <w:rPr>
          <w:rStyle w:val="Emphasis"/>
          <w:rFonts w:cstheme="minorHAnsi"/>
          <w:i w:val="0"/>
          <w:color w:val="121212"/>
          <w:shd w:val="clear" w:color="auto" w:fill="FFFFFF"/>
        </w:rPr>
        <w:t>for</w:t>
      </w:r>
      <w:r w:rsidR="00952A56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both human and nonhuman entities. He clearly emphasizes </w:t>
      </w:r>
      <w:r w:rsidR="00491DA9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that both have a common ancestor. One should neither be perceived superiority over another nor it should be declared as 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t>its</w:t>
      </w:r>
      <w:r w:rsidR="00491DA9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own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begin"/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instrText xml:space="preserve"> ADDIN ZOTERO_ITEM CSL_CITATION {"citationID":"bHBLUYEW","properties":{"formattedCitation":"(Markovits)","plainCitation":"(Markovits)","noteIndex":0},"citationItems":[{"id":24,"uris":["http://zotero.org/users/local/LGdpQbDd/items/FPKKQIEI"],"uri":["http://zotero.org/users/local/LGdpQbDd/items/FPKKQIEI"],"itemData":{"id":24,"type":"article-newspaper","title":"The Overstory by Richard Powers review – the wisdom of trees","container-title":"The Guardian","section":"Books","source":"www.theguardian.com","abstract":"This tangled epic about diverse lives is rooted in environmental principles","URL":"https://www.theguardian.com/books/2018/mar/23/the-overstory-by-richard-powers-review","ISSN":"0261-3077","language":"en-GB","author":[{"family":"Markovits","given":"Benjamin"}],"issued":{"date-parts":[["2018",3,23]]},"accessed":{"date-parts":[["2019",11,1]]}}}],"schema":"https://github.com/citation-style-language/schema/raw/master/csl-citation.json"} </w:instrTex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separate"/>
      </w:r>
      <w:r w:rsidR="00FD20F0" w:rsidRPr="00FD20F0">
        <w:rPr>
          <w:rFonts w:ascii="Times New Roman" w:hAnsi="Times New Roman" w:cs="Times New Roman"/>
        </w:rPr>
        <w:t>(Markovits)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end"/>
      </w:r>
      <w:r w:rsidR="00491DA9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. </w:t>
      </w:r>
      <w:r w:rsidR="00AF273D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He further adds </w:t>
      </w:r>
      <w:r w:rsidR="00AF273D" w:rsidRPr="00AF273D">
        <w:rPr>
          <w:rStyle w:val="Emphasis"/>
          <w:rFonts w:cstheme="minorHAnsi"/>
          <w:i w:val="0"/>
          <w:color w:val="121212"/>
          <w:shd w:val="clear" w:color="auto" w:fill="FFFFFF"/>
        </w:rPr>
        <w:t>“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In </w:t>
      </w:r>
      <w:r w:rsidR="00AF273D">
        <w:rPr>
          <w:rFonts w:cstheme="minorHAnsi"/>
          <w:i/>
          <w:color w:val="121212"/>
          <w:shd w:val="clear" w:color="auto" w:fill="FFFFFF"/>
        </w:rPr>
        <w:t>sunlight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, water </w:t>
      </w:r>
      <w:r w:rsidR="00AF273D">
        <w:rPr>
          <w:rFonts w:cstheme="minorHAnsi"/>
          <w:i/>
          <w:color w:val="121212"/>
          <w:shd w:val="clear" w:color="auto" w:fill="FFFFFF"/>
        </w:rPr>
        <w:t>travels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 through the xylem and scatters out of the </w:t>
      </w:r>
      <w:r w:rsidR="006E7A37" w:rsidRPr="00AF273D">
        <w:rPr>
          <w:rFonts w:cstheme="minorHAnsi"/>
          <w:i/>
          <w:color w:val="121212"/>
          <w:shd w:val="clear" w:color="auto" w:fill="FFFFFF"/>
        </w:rPr>
        <w:t>billion-minute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 </w:t>
      </w:r>
      <w:r w:rsidR="00AF273D">
        <w:rPr>
          <w:rFonts w:cstheme="minorHAnsi"/>
          <w:i/>
          <w:color w:val="121212"/>
          <w:shd w:val="clear" w:color="auto" w:fill="FFFFFF"/>
        </w:rPr>
        <w:t>pores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 on the base of leaves, a </w:t>
      </w:r>
      <w:r w:rsidR="006E7A37">
        <w:rPr>
          <w:rFonts w:cstheme="minorHAnsi"/>
          <w:i/>
          <w:color w:val="121212"/>
          <w:shd w:val="clear" w:color="auto" w:fill="FFFFFF"/>
        </w:rPr>
        <w:t>numerous</w:t>
      </w:r>
      <w:r w:rsidR="006E7A37" w:rsidRPr="00AF273D">
        <w:rPr>
          <w:rFonts w:cstheme="minorHAnsi"/>
          <w:i/>
          <w:color w:val="121212"/>
          <w:shd w:val="clear" w:color="auto" w:fill="FFFFFF"/>
        </w:rPr>
        <w:t xml:space="preserve"> mass</w:t>
      </w:r>
      <w:r w:rsidR="00AF273D" w:rsidRPr="00AF273D">
        <w:rPr>
          <w:rFonts w:cstheme="minorHAnsi"/>
          <w:i/>
          <w:color w:val="121212"/>
          <w:shd w:val="clear" w:color="auto" w:fill="FFFFFF"/>
        </w:rPr>
        <w:t xml:space="preserve"> a day vanishing from the tree’s casual pinnacle into the moist Iowa </w:t>
      </w:r>
      <w:r w:rsidR="00AF273D">
        <w:rPr>
          <w:rFonts w:cstheme="minorHAnsi"/>
          <w:i/>
          <w:color w:val="121212"/>
          <w:shd w:val="clear" w:color="auto" w:fill="FFFFFF"/>
        </w:rPr>
        <w:t>surroundings</w:t>
      </w:r>
      <w:r w:rsidR="00AF273D" w:rsidRPr="00AF273D">
        <w:rPr>
          <w:rFonts w:cstheme="minorHAnsi"/>
          <w:i/>
          <w:color w:val="121212"/>
          <w:shd w:val="clear" w:color="auto" w:fill="FFFFFF"/>
        </w:rPr>
        <w:t>.”</w:t>
      </w:r>
      <w:r w:rsidR="006E7A37">
        <w:rPr>
          <w:rFonts w:cstheme="minorHAnsi"/>
          <w:color w:val="121212"/>
          <w:shd w:val="clear" w:color="auto" w:fill="FFFFFF"/>
        </w:rPr>
        <w:t xml:space="preserve"> The way he incredibly </w:t>
      </w:r>
      <w:r w:rsidR="00A335DA">
        <w:rPr>
          <w:rFonts w:cstheme="minorHAnsi"/>
          <w:color w:val="121212"/>
          <w:shd w:val="clear" w:color="auto" w:fill="FFFFFF"/>
        </w:rPr>
        <w:t>transforms</w:t>
      </w:r>
      <w:r w:rsidR="006E7A37">
        <w:rPr>
          <w:rFonts w:cstheme="minorHAnsi"/>
          <w:color w:val="121212"/>
          <w:shd w:val="clear" w:color="auto" w:fill="FFFFFF"/>
        </w:rPr>
        <w:t xml:space="preserve"> the science into poetry is itself embodiment of his emotional feelings for the nonhuman </w:t>
      </w:r>
      <w:r w:rsidR="00A335DA">
        <w:rPr>
          <w:rFonts w:cstheme="minorHAnsi"/>
          <w:color w:val="121212"/>
          <w:shd w:val="clear" w:color="auto" w:fill="FFFFFF"/>
        </w:rPr>
        <w:t>nature,</w:t>
      </w:r>
      <w:r w:rsidR="006E7A37">
        <w:rPr>
          <w:rFonts w:cstheme="minorHAnsi"/>
          <w:color w:val="121212"/>
          <w:shd w:val="clear" w:color="auto" w:fill="FFFFFF"/>
        </w:rPr>
        <w:t xml:space="preserve"> yet he is not in favor of perceiving it as </w:t>
      </w:r>
      <w:r w:rsidR="00683E7A">
        <w:rPr>
          <w:rFonts w:cstheme="minorHAnsi"/>
          <w:color w:val="121212"/>
          <w:shd w:val="clear" w:color="auto" w:fill="FFFFFF"/>
        </w:rPr>
        <w:t>its</w:t>
      </w:r>
      <w:r w:rsidR="006E7A37">
        <w:rPr>
          <w:rFonts w:cstheme="minorHAnsi"/>
          <w:color w:val="121212"/>
          <w:shd w:val="clear" w:color="auto" w:fill="FFFFFF"/>
        </w:rPr>
        <w:t xml:space="preserve"> own. </w:t>
      </w:r>
      <w:r w:rsidR="00366021">
        <w:rPr>
          <w:rFonts w:cstheme="minorHAnsi"/>
          <w:color w:val="121212"/>
          <w:shd w:val="clear" w:color="auto" w:fill="FFFFFF"/>
        </w:rPr>
        <w:t xml:space="preserve">Further characterizing human nature </w:t>
      </w:r>
      <w:r w:rsidR="00683E7A">
        <w:rPr>
          <w:rFonts w:cstheme="minorHAnsi"/>
          <w:color w:val="121212"/>
          <w:shd w:val="clear" w:color="auto" w:fill="FFFFFF"/>
        </w:rPr>
        <w:t>more closely related to the nonhuman nature, he writes “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She </w:t>
      </w:r>
      <w:r w:rsidR="00683E7A">
        <w:rPr>
          <w:rStyle w:val="Emphasis"/>
          <w:rFonts w:cstheme="minorHAnsi"/>
          <w:color w:val="121212"/>
          <w:shd w:val="clear" w:color="auto" w:fill="FFFFFF"/>
        </w:rPr>
        <w:t>never forgot how she never had the endurance for nature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. No </w:t>
      </w:r>
      <w:r w:rsidR="00683E7A" w:rsidRPr="00A335DA">
        <w:rPr>
          <w:rStyle w:val="Emphasis"/>
          <w:rFonts w:cstheme="minorHAnsi"/>
          <w:color w:val="121212"/>
          <w:shd w:val="clear" w:color="auto" w:fill="FFFFFF"/>
        </w:rPr>
        <w:t>play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, no </w:t>
      </w:r>
      <w:r w:rsidR="00683E7A" w:rsidRPr="00A335DA">
        <w:rPr>
          <w:rStyle w:val="Emphasis"/>
          <w:rFonts w:cstheme="minorHAnsi"/>
          <w:color w:val="121212"/>
          <w:shd w:val="clear" w:color="auto" w:fill="FFFFFF"/>
        </w:rPr>
        <w:t>progress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, no </w:t>
      </w:r>
      <w:r w:rsidR="00683E7A" w:rsidRPr="00A335DA">
        <w:rPr>
          <w:rStyle w:val="Emphasis"/>
          <w:rFonts w:cstheme="minorHAnsi"/>
          <w:color w:val="121212"/>
          <w:shd w:val="clear" w:color="auto" w:fill="FFFFFF"/>
        </w:rPr>
        <w:t>striking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 </w:t>
      </w:r>
      <w:r w:rsidR="00683E7A" w:rsidRPr="00A335DA">
        <w:rPr>
          <w:rStyle w:val="Emphasis"/>
          <w:rFonts w:cstheme="minorHAnsi"/>
          <w:color w:val="121212"/>
          <w:shd w:val="clear" w:color="auto" w:fill="FFFFFF"/>
        </w:rPr>
        <w:t>expectations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 xml:space="preserve">, and </w:t>
      </w:r>
      <w:r w:rsidR="00683E7A" w:rsidRPr="00A335DA">
        <w:rPr>
          <w:rStyle w:val="Emphasis"/>
          <w:rFonts w:cstheme="minorHAnsi"/>
          <w:color w:val="121212"/>
          <w:shd w:val="clear" w:color="auto" w:fill="FFFFFF"/>
        </w:rPr>
        <w:t>doubts</w:t>
      </w:r>
      <w:r w:rsidR="00A335DA" w:rsidRPr="00A335DA">
        <w:rPr>
          <w:rStyle w:val="Emphasis"/>
          <w:rFonts w:cstheme="minorHAnsi"/>
          <w:color w:val="121212"/>
          <w:shd w:val="clear" w:color="auto" w:fill="FFFFFF"/>
        </w:rPr>
        <w:t>. Branching, tangled, messy plots</w:t>
      </w:r>
      <w:r w:rsidR="00C33E9F">
        <w:rPr>
          <w:rStyle w:val="Emphasis"/>
          <w:rFonts w:cstheme="minorHAnsi"/>
          <w:color w:val="121212"/>
          <w:shd w:val="clear" w:color="auto" w:fill="FFFFFF"/>
        </w:rPr>
        <w:t>”</w:t>
      </w:r>
      <w:r w:rsidR="00683E7A">
        <w:rPr>
          <w:rStyle w:val="Emphasis"/>
          <w:rFonts w:cstheme="minorHAnsi"/>
          <w:color w:val="121212"/>
          <w:shd w:val="clear" w:color="auto" w:fill="FFFFFF"/>
        </w:rPr>
        <w:t>.</w:t>
      </w:r>
      <w:r w:rsidR="00683E7A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This </w:t>
      </w:r>
      <w:r w:rsidR="00683E7A" w:rsidRPr="00683E7A">
        <w:rPr>
          <w:rStyle w:val="Emphasis"/>
          <w:rFonts w:cstheme="minorHAnsi"/>
          <w:i w:val="0"/>
          <w:color w:val="121212"/>
          <w:shd w:val="clear" w:color="auto" w:fill="FFFFFF"/>
        </w:rPr>
        <w:t>excerpt</w:t>
      </w:r>
      <w:r w:rsidR="00683E7A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from the book shows how human nature is the same that of trees. Complex, </w:t>
      </w:r>
      <w:r w:rsidR="00C33E9F">
        <w:rPr>
          <w:rStyle w:val="Emphasis"/>
          <w:rFonts w:cstheme="minorHAnsi"/>
          <w:i w:val="0"/>
          <w:color w:val="121212"/>
          <w:shd w:val="clear" w:color="auto" w:fill="FFFFFF"/>
        </w:rPr>
        <w:t>unraveling and chaotic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begin"/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instrText xml:space="preserve"> ADDIN ZOTERO_ITEM CSL_CITATION {"citationID":"GKbfHNu3","properties":{"formattedCitation":"(Markovits)","plainCitation":"(Markovits)","noteIndex":0},"citationItems":[{"id":24,"uris":["http://zotero.org/users/local/LGdpQbDd/items/FPKKQIEI"],"uri":["http://zotero.org/users/local/LGdpQbDd/items/FPKKQIEI"],"itemData":{"id":24,"type":"article-newspaper","title":"The Overstory by Richard Powers review – the wisdom of trees","container-title":"The Guardian","section":"Books","source":"www.theguardian.com","abstract":"This tangled epic about diverse lives is rooted in environmental principles","URL":"https://www.theguardian.com/books/2018/mar/23/the-overstory-by-richard-powers-review","ISSN":"0261-3077","language":"en-GB","author":[{"family":"Markovits","given":"Benjamin"}],"issued":{"date-parts":[["2018",3,23]]},"accessed":{"date-parts":[["2019",11,1]]}}}],"schema":"https://github.com/citation-style-language/schema/raw/master/csl-citation.json"} </w:instrTex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separate"/>
      </w:r>
      <w:r w:rsidR="00FD20F0" w:rsidRPr="00FD20F0">
        <w:rPr>
          <w:rFonts w:ascii="Times New Roman" w:hAnsi="Times New Roman" w:cs="Times New Roman"/>
        </w:rPr>
        <w:t>(Markovits)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end"/>
      </w:r>
      <w:r w:rsidR="00C33E9F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. </w:t>
      </w:r>
    </w:p>
    <w:p w:rsidR="00663A2F" w:rsidRDefault="00CB12EA" w:rsidP="00663A2F">
      <w:r>
        <w:lastRenderedPageBreak/>
        <w:t>The</w:t>
      </w:r>
      <w:r w:rsidRPr="00C54642">
        <w:t xml:space="preserve"> way our species lost the presence of such ancient, ancestral, knowledge when it tried to control nature by farming is </w:t>
      </w:r>
      <w:r w:rsidR="00FD20F0" w:rsidRPr="00C54642">
        <w:t>very</w:t>
      </w:r>
      <w:r w:rsidRPr="00C54642">
        <w:t xml:space="preserve"> tragic</w:t>
      </w:r>
      <w:r w:rsidR="00FD20F0">
        <w:t xml:space="preserve"> </w:t>
      </w:r>
      <w:r w:rsidR="00FD20F0">
        <w:fldChar w:fldCharType="begin"/>
      </w:r>
      <w:r w:rsidR="00FD20F0">
        <w:instrText xml:space="preserve"> ADDIN ZOTERO_ITEM CSL_CITATION {"citationID":"lCUTshuL","properties":{"formattedCitation":"(Markovits)","plainCitation":"(Markovits)","noteIndex":0},"citationItems":[{"id":24,"uris":["http://zotero.org/users/local/LGdpQbDd/items/FPKKQIEI"],"uri":["http://zotero.org/users/local/LGdpQbDd/items/FPKKQIEI"],"itemData":{"id":24,"type":"article-newspaper","title":"The Overstory by Richard Powers review – the wisdom of trees","container-title":"The Guardian","section":"Books","source":"www.theguardian.com","abstract":"This tangled epic about diverse lives is rooted in environmental principles","URL":"https://www.theguardian.com/books/2018/mar/23/the-overstory-by-richard-powers-review","ISSN":"0261-3077","language":"en-GB","author":[{"family":"Markovits","given":"Benjamin"}],"issued":{"date-parts":[["2018",3,23]]},"accessed":{"date-parts":[["2019",11,1]]}}}],"schema":"https://github.com/citation-style-language/schema/raw/master/csl-citation.json"} </w:instrText>
      </w:r>
      <w:r w:rsidR="00FD20F0">
        <w:fldChar w:fldCharType="separate"/>
      </w:r>
      <w:r w:rsidR="00FD20F0" w:rsidRPr="00FD20F0">
        <w:rPr>
          <w:rFonts w:ascii="Times New Roman" w:hAnsi="Times New Roman" w:cs="Times New Roman"/>
        </w:rPr>
        <w:t>(Markovits)</w:t>
      </w:r>
      <w:r w:rsidR="00FD20F0">
        <w:fldChar w:fldCharType="end"/>
      </w:r>
      <w:r w:rsidRPr="00C54642">
        <w:t>. Power and ownership myths followed suit, ruled the beast and the area, continued and multiplied. Don't listen to the wind on the flower, the native nativity is a devil worshiper</w:t>
      </w:r>
      <w:r w:rsidR="00A70A32">
        <w:t>. F</w:t>
      </w:r>
      <w:r w:rsidRPr="00C54642">
        <w:t>orget their love for the wilderness and nature</w:t>
      </w:r>
      <w:r w:rsidR="00A70A32">
        <w:t>. I</w:t>
      </w:r>
      <w:r w:rsidRPr="00C54642">
        <w:t>t's a broken, tainted, dark world</w:t>
      </w:r>
      <w:r w:rsidR="00A70A32">
        <w:t>. L</w:t>
      </w:r>
      <w:r w:rsidRPr="00C54642">
        <w:t>ook to your heavenly lord, do as you delight with the trees and wait until you die to ride the great elevator to excellence.</w:t>
      </w:r>
      <w:r>
        <w:t xml:space="preserve"> </w:t>
      </w:r>
      <w:r w:rsidRPr="00C54642">
        <w:t>The native people, as you claim, will look se</w:t>
      </w:r>
      <w:r w:rsidRPr="00C54642">
        <w:t>ven generations and try to bequeath from their ancestors what they inherited. All we're looking at is a balance of the banks</w:t>
      </w:r>
      <w:r w:rsidR="00FD20F0">
        <w:rPr>
          <w:rFonts w:ascii="Times New Roman" w:hAnsi="Times New Roman" w:cs="Times New Roman"/>
        </w:rPr>
        <w:t>.</w:t>
      </w:r>
    </w:p>
    <w:p w:rsidR="00F138AC" w:rsidRPr="00A70A32" w:rsidRDefault="00CB12EA" w:rsidP="00A70A32">
      <w:pPr>
        <w:rPr>
          <w:rStyle w:val="Emphasis"/>
          <w:rFonts w:cstheme="minorHAnsi"/>
          <w:i w:val="0"/>
          <w:color w:val="121212"/>
          <w:shd w:val="clear" w:color="auto" w:fill="FFFFFF"/>
        </w:rPr>
      </w:pPr>
      <w:r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However, humans are considered as self-centered species of a nature that are prone to declaring useful entities as their own. </w:t>
      </w:r>
      <w:r w:rsidR="00412ECC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The human </w:t>
      </w:r>
      <w:r w:rsidR="003F37B4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self-centeredness neither benefits human nor nonhuman because it is unsafe and unreasonable. As a consequence of our emotions clouded by this self-centeredness, humans fail to acknowledge their dependence on nature. It disrupts the perceptions of human nature and </w:t>
      </w:r>
      <w:r w:rsidR="00E505A1">
        <w:rPr>
          <w:rStyle w:val="Emphasis"/>
          <w:rFonts w:cstheme="minorHAnsi"/>
          <w:i w:val="0"/>
          <w:color w:val="121212"/>
          <w:shd w:val="clear" w:color="auto" w:fill="FFFFFF"/>
        </w:rPr>
        <w:t>its</w:t>
      </w:r>
      <w:r w:rsidR="003F37B4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association with the nonhuman kind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begin"/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instrText xml:space="preserve"> ADDIN ZOTERO_ITEM CSL_CITATION {"citationID":"FCjcpTd4","properties":{"formattedCitation":"({\\i{}Nature in the Active Voice \\uc0\\u8211{} AHR})","plainCitation":"(Nature in the Active Voice – AHR)","noteIndex":0},"citationItems":[{"id":23,"uris":["http://zotero.org/users/local/LGdpQbDd/items/HF23ED7M"],"uri":["http://zotero.org/users/local/LGdpQbDd/items/HF23ED7M"],"itemData":{"id":23,"type":"post-weblog","title":"Nature in the Active Voice – AHR","URL":"http://australianhumanitiesreview.org/2009/05/01/nature-in-the-active-voice/","language":"en-US","accessed":{"date-parts":[["2019",11,1]]}}}],"schema":"https://github.com/citation-style-language/schema/raw/master/csl-citation.json"} </w:instrTex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separate"/>
      </w:r>
      <w:r w:rsidR="00FD20F0" w:rsidRPr="00FD20F0">
        <w:rPr>
          <w:rFonts w:ascii="Times New Roman" w:hAnsi="Times New Roman" w:cs="Times New Roman"/>
        </w:rPr>
        <w:t>(</w:t>
      </w:r>
      <w:r w:rsidR="00FD20F0" w:rsidRPr="00FD20F0">
        <w:rPr>
          <w:rFonts w:ascii="Times New Roman" w:hAnsi="Times New Roman" w:cs="Times New Roman"/>
          <w:i/>
          <w:iCs/>
        </w:rPr>
        <w:t>Nature in the Active Voice – AHR</w:t>
      </w:r>
      <w:r w:rsidR="00FD20F0" w:rsidRPr="00FD20F0">
        <w:rPr>
          <w:rFonts w:ascii="Times New Roman" w:hAnsi="Times New Roman" w:cs="Times New Roman"/>
        </w:rPr>
        <w:t>)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end"/>
      </w:r>
      <w:r w:rsidR="003F37B4">
        <w:rPr>
          <w:rStyle w:val="Emphasis"/>
          <w:rFonts w:cstheme="minorHAnsi"/>
          <w:i w:val="0"/>
          <w:color w:val="121212"/>
          <w:shd w:val="clear" w:color="auto" w:fill="FFFFFF"/>
        </w:rPr>
        <w:t>.</w:t>
      </w:r>
      <w:r w:rsidR="00E505A1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When the human and nonhuman are perceived as different, hyperactive separation is articulated in rejecting both the mind and nature</w:t>
      </w:r>
      <w:r>
        <w:rPr>
          <w:rStyle w:val="Emphasis"/>
          <w:rFonts w:cstheme="minorHAnsi"/>
          <w:i w:val="0"/>
          <w:color w:val="121212"/>
          <w:shd w:val="clear" w:color="auto" w:fill="FFFFFF"/>
        </w:rPr>
        <w:t>-</w:t>
      </w:r>
      <w:r w:rsidR="00E505A1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like aspects of nature and a human </w:t>
      </w:r>
      <w:r w:rsidR="00663A2F">
        <w:rPr>
          <w:rStyle w:val="Emphasis"/>
          <w:rFonts w:cstheme="minorHAnsi"/>
          <w:i w:val="0"/>
          <w:color w:val="121212"/>
          <w:shd w:val="clear" w:color="auto" w:fill="FFFFFF"/>
        </w:rPr>
        <w:t>respectively</w:t>
      </w:r>
      <w:r w:rsidR="00E505A1">
        <w:rPr>
          <w:rStyle w:val="Emphasis"/>
          <w:rFonts w:cstheme="minorHAnsi"/>
          <w:i w:val="0"/>
          <w:color w:val="121212"/>
          <w:shd w:val="clear" w:color="auto" w:fill="FFFFFF"/>
        </w:rPr>
        <w:t>.</w:t>
      </w:r>
      <w:r w:rsidR="003564F3" w:rsidRPr="003564F3">
        <w:t xml:space="preserve"> </w:t>
      </w:r>
      <w:r w:rsidR="003564F3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At the point when we </w:t>
      </w:r>
      <w:r w:rsidR="00663A2F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>hyperseparate</w:t>
      </w:r>
      <w:r w:rsidR="003564F3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ourselves from nature and diminish it reasonably, we not just lose the capacity to relate to seeing the non-human circle in moral terms, yet besides, get our very own misguided feeling character and area that incorporates a fanciful feeling of organization and self-sufficiency. So human-focused reasonable systems are an immediate risk to the non</w:t>
      </w:r>
      <w:r w:rsidR="00D7287F">
        <w:rPr>
          <w:rStyle w:val="Emphasis"/>
          <w:rFonts w:cstheme="minorHAnsi"/>
          <w:i w:val="0"/>
          <w:color w:val="121212"/>
          <w:shd w:val="clear" w:color="auto" w:fill="FFFFFF"/>
        </w:rPr>
        <w:t>human</w:t>
      </w:r>
      <w:r w:rsidR="003564F3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, but at the same time are a circuitous prudential peril to </w:t>
      </w:r>
      <w:r w:rsidR="00D7287F">
        <w:rPr>
          <w:rStyle w:val="Emphasis"/>
          <w:rFonts w:cstheme="minorHAnsi"/>
          <w:i w:val="0"/>
          <w:color w:val="121212"/>
          <w:shd w:val="clear" w:color="auto" w:fill="FFFFFF"/>
        </w:rPr>
        <w:t>s</w:t>
      </w:r>
      <w:r w:rsidR="003564F3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>elf, to people, particularly in a circumstance where we press limits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t xml:space="preserve"> 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begin"/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instrText xml:space="preserve"> ADDIN ZOTERO_ITEM CSL_CITATION {"citationID":"Yp2Xg1mw","properties":{"formattedCitation":"({\\i{}Nature in the Active Voice \\uc0\\u8211{} AHR})","plainCitation":"(Nature in the Active Voice – AHR)","noteIndex":0},"citationItems":[{"id":23,"uris":["http://zotero.org/users/local/LGdpQbDd/items/HF23ED7M"],"uri":["http://zotero.org/users/local/LGdpQbDd/items/HF23ED7M"],"itemData":{"id":23,"type":"post-weblog","title":"Nature in the Active Voice – AHR","URL":"http://australianhumanitiesreview.org/2009/05/01/nature-in-the-active-voice/","language":"en-US","accessed":{"date-parts":[["2019",11,1]]}}}],"schema":"https://github.com/citation-style-language/schema/raw/master/csl-citation.json"} </w:instrTex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separate"/>
      </w:r>
      <w:r w:rsidR="00FD20F0" w:rsidRPr="00FD20F0">
        <w:rPr>
          <w:rFonts w:ascii="Times New Roman" w:hAnsi="Times New Roman" w:cs="Times New Roman"/>
        </w:rPr>
        <w:t>(</w:t>
      </w:r>
      <w:r w:rsidR="00FD20F0" w:rsidRPr="00FD20F0">
        <w:rPr>
          <w:rFonts w:ascii="Times New Roman" w:hAnsi="Times New Roman" w:cs="Times New Roman"/>
          <w:i/>
          <w:iCs/>
        </w:rPr>
        <w:t>Nature in the Active Voice – AHR</w:t>
      </w:r>
      <w:r w:rsidR="00FD20F0" w:rsidRPr="00FD20F0">
        <w:rPr>
          <w:rFonts w:ascii="Times New Roman" w:hAnsi="Times New Roman" w:cs="Times New Roman"/>
        </w:rPr>
        <w:t>)</w:t>
      </w:r>
      <w:r w:rsidR="00FD20F0">
        <w:rPr>
          <w:rStyle w:val="Emphasis"/>
          <w:rFonts w:cstheme="minorHAnsi"/>
          <w:i w:val="0"/>
          <w:color w:val="121212"/>
          <w:shd w:val="clear" w:color="auto" w:fill="FFFFFF"/>
        </w:rPr>
        <w:fldChar w:fldCharType="end"/>
      </w:r>
      <w:r w:rsidR="003564F3" w:rsidRPr="003564F3">
        <w:rPr>
          <w:rStyle w:val="Emphasis"/>
          <w:rFonts w:cstheme="minorHAnsi"/>
          <w:i w:val="0"/>
          <w:color w:val="121212"/>
          <w:shd w:val="clear" w:color="auto" w:fill="FFFFFF"/>
        </w:rPr>
        <w:t>.</w:t>
      </w:r>
    </w:p>
    <w:p w:rsidR="0025467C" w:rsidRDefault="00CB12EA" w:rsidP="008E4944">
      <w:pPr>
        <w:rPr>
          <w:rFonts w:cstheme="minorHAnsi"/>
        </w:rPr>
      </w:pPr>
      <w:r>
        <w:rPr>
          <w:rFonts w:cstheme="minorHAnsi"/>
        </w:rPr>
        <w:t>According to the powers, t</w:t>
      </w:r>
      <w:r w:rsidRPr="0025467C">
        <w:rPr>
          <w:rFonts w:cstheme="minorHAnsi"/>
        </w:rPr>
        <w:t>his disa</w:t>
      </w:r>
      <w:r w:rsidRPr="0025467C">
        <w:rPr>
          <w:rFonts w:cstheme="minorHAnsi"/>
        </w:rPr>
        <w:t>ppointment lies behind numerous ecological disasters, both human and nonhuman</w:t>
      </w:r>
      <w:r w:rsidR="00FD20F0">
        <w:rPr>
          <w:rFonts w:cstheme="minorHAnsi"/>
        </w:rPr>
        <w:t xml:space="preserve"> </w:t>
      </w:r>
      <w:r w:rsidR="00FD20F0">
        <w:rPr>
          <w:rFonts w:cstheme="minorHAnsi"/>
        </w:rPr>
        <w:fldChar w:fldCharType="begin"/>
      </w:r>
      <w:r w:rsidR="00FD20F0">
        <w:rPr>
          <w:rFonts w:cstheme="minorHAnsi"/>
        </w:rPr>
        <w:instrText xml:space="preserve"> ADDIN ZOTERO_ITEM CSL_CITATION {"citationID":"HzV7iCNo","properties":{"formattedCitation":"(Stanford)","plainCitation":"(Stanford)","noteIndex":0},"citationItems":[{"id":25,"uris":["http://zotero.org/users/local/LGdpQbDd/items/KPGUIMTI"],"uri":["http://zotero.org/users/local/LGdpQbDd/items/KPGUIMTI"],"itemData":{"id":25,"type":"webpage","title":"Speaking for the Trees: Richard Powers’s “The Overstory”","container-title":"Los Angeles Review of Books","abstract":"What does it mean to make nonhuman nature the “overstory”? Can trees carry a novel's narrative, which usually relies on human characters and conflicts?","URL":"https://lareviewofbooks.org/article/speaking-for-the-trees-richard-powerss-the-overstory/","title-short":"Speaking for the Trees","author":[{"family":"Stanford","given":"Claire Miye"}],"accessed":{"date-parts":[["2019",11,1]]}}}],"schema":"https://github.com/citation-style-language/schema/raw/master/csl-citation.json"} </w:instrText>
      </w:r>
      <w:r w:rsidR="00FD20F0">
        <w:rPr>
          <w:rFonts w:cstheme="minorHAnsi"/>
        </w:rPr>
        <w:fldChar w:fldCharType="separate"/>
      </w:r>
      <w:r w:rsidR="00FD20F0" w:rsidRPr="00FD20F0">
        <w:rPr>
          <w:rFonts w:ascii="Times New Roman" w:hAnsi="Times New Roman" w:cs="Times New Roman"/>
        </w:rPr>
        <w:t>(Stanford)</w:t>
      </w:r>
      <w:r w:rsidR="00FD20F0">
        <w:rPr>
          <w:rFonts w:cstheme="minorHAnsi"/>
        </w:rPr>
        <w:fldChar w:fldCharType="end"/>
      </w:r>
      <w:r w:rsidRPr="0025467C">
        <w:rPr>
          <w:rFonts w:cstheme="minorHAnsi"/>
        </w:rPr>
        <w:t xml:space="preserve">. The powerlessness or refusal to perceive the way </w:t>
      </w:r>
      <w:r w:rsidRPr="0025467C">
        <w:rPr>
          <w:rFonts w:cstheme="minorHAnsi"/>
        </w:rPr>
        <w:lastRenderedPageBreak/>
        <w:t>non</w:t>
      </w:r>
      <w:r>
        <w:rPr>
          <w:rFonts w:cstheme="minorHAnsi"/>
        </w:rPr>
        <w:t>human</w:t>
      </w:r>
      <w:r w:rsidRPr="0025467C">
        <w:rPr>
          <w:rFonts w:cstheme="minorHAnsi"/>
        </w:rPr>
        <w:t xml:space="preserve"> add to or bolster our lives urges us to keep them from assets. It has equity angles since we will not give different species a lot of the earth, and it has moral viewpoints since we</w:t>
      </w:r>
      <w:r w:rsidRPr="0025467C">
        <w:rPr>
          <w:rFonts w:cstheme="minorHAnsi"/>
        </w:rPr>
        <w:t xml:space="preserve"> bomb them in care, thought and consideration. This implies our 'profound' human-focused moral disappointments and our 'shallow' prudential disappointments are intently and intelligently connected.</w:t>
      </w: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FD20F0" w:rsidRDefault="00FD20F0" w:rsidP="008E4944">
      <w:pPr>
        <w:rPr>
          <w:rFonts w:cstheme="minorHAnsi"/>
        </w:rPr>
      </w:pPr>
    </w:p>
    <w:p w:rsidR="000E714F" w:rsidRDefault="000E714F" w:rsidP="008E4944">
      <w:pPr>
        <w:rPr>
          <w:rFonts w:cstheme="minorHAnsi"/>
          <w:b/>
        </w:rPr>
      </w:pPr>
    </w:p>
    <w:p w:rsidR="000E714F" w:rsidRDefault="000E714F" w:rsidP="008E4944">
      <w:pPr>
        <w:rPr>
          <w:rFonts w:cstheme="minorHAnsi"/>
          <w:b/>
        </w:rPr>
      </w:pPr>
    </w:p>
    <w:p w:rsidR="00FD20F0" w:rsidRDefault="00CB12EA" w:rsidP="008E4944">
      <w:pPr>
        <w:rPr>
          <w:rFonts w:cstheme="minorHAnsi"/>
          <w:b/>
        </w:rPr>
      </w:pPr>
      <w:bookmarkStart w:id="0" w:name="_GoBack"/>
      <w:bookmarkEnd w:id="0"/>
      <w:r w:rsidRPr="00FD20F0">
        <w:rPr>
          <w:rFonts w:cstheme="minorHAnsi"/>
          <w:b/>
        </w:rPr>
        <w:lastRenderedPageBreak/>
        <w:t>Works Cited</w:t>
      </w:r>
    </w:p>
    <w:p w:rsidR="00FD20F0" w:rsidRPr="00FD20F0" w:rsidRDefault="00CB12EA" w:rsidP="00FD20F0">
      <w:pPr>
        <w:pStyle w:val="Bibliography"/>
        <w:rPr>
          <w:rFonts w:ascii="Times New Roman" w:hAnsi="Times New Roman" w:cs="Times New Roman"/>
        </w:rPr>
      </w:pP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ADDIN ZOTERO_BIBL {"uncited":[],"omitted":[],"custom":[]} CSL_BIBLIOGRAPHY </w:instrText>
      </w:r>
      <w:r>
        <w:rPr>
          <w:rFonts w:cstheme="minorHAnsi"/>
          <w:b/>
        </w:rPr>
        <w:fldChar w:fldCharType="separate"/>
      </w:r>
      <w:r w:rsidRPr="00FD20F0">
        <w:rPr>
          <w:rFonts w:ascii="Times New Roman" w:hAnsi="Times New Roman" w:cs="Times New Roman"/>
        </w:rPr>
        <w:t xml:space="preserve">Markovits, Benjamin. “The Overstory by Richard Powers Review – the Wisdom of Trees.” </w:t>
      </w:r>
      <w:r w:rsidRPr="00FD20F0">
        <w:rPr>
          <w:rFonts w:ascii="Times New Roman" w:hAnsi="Times New Roman" w:cs="Times New Roman"/>
          <w:i/>
          <w:iCs/>
        </w:rPr>
        <w:t>The Guardian</w:t>
      </w:r>
      <w:r w:rsidRPr="00FD20F0">
        <w:rPr>
          <w:rFonts w:ascii="Times New Roman" w:hAnsi="Times New Roman" w:cs="Times New Roman"/>
        </w:rPr>
        <w:t xml:space="preserve">, 23 Mar. 2018. </w:t>
      </w:r>
      <w:r w:rsidRPr="00FD20F0">
        <w:rPr>
          <w:rFonts w:ascii="Times New Roman" w:hAnsi="Times New Roman" w:cs="Times New Roman"/>
          <w:i/>
          <w:iCs/>
        </w:rPr>
        <w:t>www.theguardian.com</w:t>
      </w:r>
      <w:r w:rsidRPr="00FD20F0">
        <w:rPr>
          <w:rFonts w:ascii="Times New Roman" w:hAnsi="Times New Roman" w:cs="Times New Roman"/>
        </w:rPr>
        <w:t xml:space="preserve">, </w:t>
      </w:r>
      <w:r w:rsidRPr="00FD20F0">
        <w:rPr>
          <w:rFonts w:ascii="Times New Roman" w:hAnsi="Times New Roman" w:cs="Times New Roman"/>
        </w:rPr>
        <w:t>https://www.theguardian.com/books/2018/mar/23/the-overstory-by-richard-powers-review.</w:t>
      </w:r>
    </w:p>
    <w:p w:rsidR="00FD20F0" w:rsidRPr="00FD20F0" w:rsidRDefault="00CB12EA" w:rsidP="00FD20F0">
      <w:pPr>
        <w:pStyle w:val="Bibliography"/>
        <w:rPr>
          <w:rFonts w:ascii="Times New Roman" w:hAnsi="Times New Roman" w:cs="Times New Roman"/>
        </w:rPr>
      </w:pPr>
      <w:r w:rsidRPr="00FD20F0">
        <w:rPr>
          <w:rFonts w:ascii="Times New Roman" w:hAnsi="Times New Roman" w:cs="Times New Roman"/>
          <w:i/>
          <w:iCs/>
        </w:rPr>
        <w:t>Nature in the Active Voice – AHR</w:t>
      </w:r>
      <w:r w:rsidRPr="00FD20F0">
        <w:rPr>
          <w:rFonts w:ascii="Times New Roman" w:hAnsi="Times New Roman" w:cs="Times New Roman"/>
        </w:rPr>
        <w:t>. http://australianhumanitiesreview.org/2009/05/01/nature-in-the-active-voice/. Accessed 1 Nov. 2019.</w:t>
      </w:r>
    </w:p>
    <w:p w:rsidR="00FD20F0" w:rsidRPr="00FD20F0" w:rsidRDefault="00CB12EA" w:rsidP="00FD20F0">
      <w:pPr>
        <w:pStyle w:val="Bibliography"/>
        <w:rPr>
          <w:rFonts w:ascii="Times New Roman" w:hAnsi="Times New Roman" w:cs="Times New Roman"/>
        </w:rPr>
      </w:pPr>
      <w:r w:rsidRPr="00FD20F0">
        <w:rPr>
          <w:rFonts w:ascii="Times New Roman" w:hAnsi="Times New Roman" w:cs="Times New Roman"/>
        </w:rPr>
        <w:t>Stanford, Claire Miye. “Speaking for</w:t>
      </w:r>
      <w:r w:rsidRPr="00FD20F0">
        <w:rPr>
          <w:rFonts w:ascii="Times New Roman" w:hAnsi="Times New Roman" w:cs="Times New Roman"/>
        </w:rPr>
        <w:t xml:space="preserve"> the Trees: Richard Powers’s ‘The Overstory.’” </w:t>
      </w:r>
      <w:r w:rsidRPr="00FD20F0">
        <w:rPr>
          <w:rFonts w:ascii="Times New Roman" w:hAnsi="Times New Roman" w:cs="Times New Roman"/>
          <w:i/>
          <w:iCs/>
        </w:rPr>
        <w:t>Los Angeles Review of Books</w:t>
      </w:r>
      <w:r w:rsidRPr="00FD20F0">
        <w:rPr>
          <w:rFonts w:ascii="Times New Roman" w:hAnsi="Times New Roman" w:cs="Times New Roman"/>
        </w:rPr>
        <w:t>, https://lareviewofbooks.org/article/speaking-for-the-trees-richard-powerss-the-overstory/. Accessed 1 Nov. 2019.</w:t>
      </w:r>
    </w:p>
    <w:p w:rsidR="00FD20F0" w:rsidRPr="00FD20F0" w:rsidRDefault="00CB12EA" w:rsidP="008E4944">
      <w:pPr>
        <w:rPr>
          <w:rFonts w:cstheme="minorHAnsi"/>
          <w:b/>
        </w:rPr>
      </w:pPr>
      <w:r>
        <w:rPr>
          <w:rFonts w:cstheme="minorHAnsi"/>
          <w:b/>
        </w:rPr>
        <w:fldChar w:fldCharType="end"/>
      </w:r>
    </w:p>
    <w:sectPr w:rsidR="00FD20F0" w:rsidRPr="00FD20F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EA" w:rsidRDefault="00CB12EA">
      <w:pPr>
        <w:spacing w:line="240" w:lineRule="auto"/>
      </w:pPr>
      <w:r>
        <w:separator/>
      </w:r>
    </w:p>
  </w:endnote>
  <w:endnote w:type="continuationSeparator" w:id="0">
    <w:p w:rsidR="00CB12EA" w:rsidRDefault="00CB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EA" w:rsidRDefault="00CB12EA">
      <w:pPr>
        <w:spacing w:line="240" w:lineRule="auto"/>
      </w:pPr>
      <w:r>
        <w:separator/>
      </w:r>
    </w:p>
  </w:footnote>
  <w:footnote w:type="continuationSeparator" w:id="0">
    <w:p w:rsidR="00CB12EA" w:rsidRDefault="00CB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CB12E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CB12EA">
    <w:pPr>
      <w:pStyle w:val="Header"/>
    </w:pPr>
    <w:r>
      <w:t>Ismailian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776CD0F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AF44CDC" w:tentative="1">
      <w:start w:val="1"/>
      <w:numFmt w:val="lowerLetter"/>
      <w:lvlText w:val="%2."/>
      <w:lvlJc w:val="left"/>
      <w:pPr>
        <w:ind w:left="2160" w:hanging="360"/>
      </w:pPr>
    </w:lvl>
    <w:lvl w:ilvl="2" w:tplc="097AEF32" w:tentative="1">
      <w:start w:val="1"/>
      <w:numFmt w:val="lowerRoman"/>
      <w:lvlText w:val="%3."/>
      <w:lvlJc w:val="right"/>
      <w:pPr>
        <w:ind w:left="2880" w:hanging="180"/>
      </w:pPr>
    </w:lvl>
    <w:lvl w:ilvl="3" w:tplc="E4CA9CC0" w:tentative="1">
      <w:start w:val="1"/>
      <w:numFmt w:val="decimal"/>
      <w:lvlText w:val="%4."/>
      <w:lvlJc w:val="left"/>
      <w:pPr>
        <w:ind w:left="3600" w:hanging="360"/>
      </w:pPr>
    </w:lvl>
    <w:lvl w:ilvl="4" w:tplc="E9CE0966" w:tentative="1">
      <w:start w:val="1"/>
      <w:numFmt w:val="lowerLetter"/>
      <w:lvlText w:val="%5."/>
      <w:lvlJc w:val="left"/>
      <w:pPr>
        <w:ind w:left="4320" w:hanging="360"/>
      </w:pPr>
    </w:lvl>
    <w:lvl w:ilvl="5" w:tplc="E86C3948" w:tentative="1">
      <w:start w:val="1"/>
      <w:numFmt w:val="lowerRoman"/>
      <w:lvlText w:val="%6."/>
      <w:lvlJc w:val="right"/>
      <w:pPr>
        <w:ind w:left="5040" w:hanging="180"/>
      </w:pPr>
    </w:lvl>
    <w:lvl w:ilvl="6" w:tplc="D382E2B4" w:tentative="1">
      <w:start w:val="1"/>
      <w:numFmt w:val="decimal"/>
      <w:lvlText w:val="%7."/>
      <w:lvlJc w:val="left"/>
      <w:pPr>
        <w:ind w:left="5760" w:hanging="360"/>
      </w:pPr>
    </w:lvl>
    <w:lvl w:ilvl="7" w:tplc="92125488" w:tentative="1">
      <w:start w:val="1"/>
      <w:numFmt w:val="lowerLetter"/>
      <w:lvlText w:val="%8."/>
      <w:lvlJc w:val="left"/>
      <w:pPr>
        <w:ind w:left="6480" w:hanging="360"/>
      </w:pPr>
    </w:lvl>
    <w:lvl w:ilvl="8" w:tplc="74D8E9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40CBB"/>
    <w:rsid w:val="000B78C8"/>
    <w:rsid w:val="000E714F"/>
    <w:rsid w:val="001026DD"/>
    <w:rsid w:val="001463B2"/>
    <w:rsid w:val="001F62C0"/>
    <w:rsid w:val="002106A5"/>
    <w:rsid w:val="00245E02"/>
    <w:rsid w:val="0025467C"/>
    <w:rsid w:val="00353B66"/>
    <w:rsid w:val="003564F3"/>
    <w:rsid w:val="00364805"/>
    <w:rsid w:val="00366021"/>
    <w:rsid w:val="003D278E"/>
    <w:rsid w:val="003F37B4"/>
    <w:rsid w:val="00412ECC"/>
    <w:rsid w:val="00456604"/>
    <w:rsid w:val="00491DA9"/>
    <w:rsid w:val="004A2675"/>
    <w:rsid w:val="004F7139"/>
    <w:rsid w:val="00531E7F"/>
    <w:rsid w:val="005525EB"/>
    <w:rsid w:val="0057093C"/>
    <w:rsid w:val="00603D1D"/>
    <w:rsid w:val="006209C3"/>
    <w:rsid w:val="00663A2F"/>
    <w:rsid w:val="00683E7A"/>
    <w:rsid w:val="00691EC1"/>
    <w:rsid w:val="006E7A37"/>
    <w:rsid w:val="00765A80"/>
    <w:rsid w:val="007723C6"/>
    <w:rsid w:val="007C53FB"/>
    <w:rsid w:val="008345FD"/>
    <w:rsid w:val="00882DE2"/>
    <w:rsid w:val="00882E4E"/>
    <w:rsid w:val="008B7D18"/>
    <w:rsid w:val="008E4944"/>
    <w:rsid w:val="008F1F97"/>
    <w:rsid w:val="008F4052"/>
    <w:rsid w:val="00952A56"/>
    <w:rsid w:val="00985A65"/>
    <w:rsid w:val="009D4EB3"/>
    <w:rsid w:val="00A335DA"/>
    <w:rsid w:val="00A70A32"/>
    <w:rsid w:val="00AF273D"/>
    <w:rsid w:val="00AF550A"/>
    <w:rsid w:val="00B13D1B"/>
    <w:rsid w:val="00B34EDF"/>
    <w:rsid w:val="00B818DF"/>
    <w:rsid w:val="00BA1BAA"/>
    <w:rsid w:val="00C33E9F"/>
    <w:rsid w:val="00C54642"/>
    <w:rsid w:val="00C606E9"/>
    <w:rsid w:val="00C74AB5"/>
    <w:rsid w:val="00CB12EA"/>
    <w:rsid w:val="00CD3FEE"/>
    <w:rsid w:val="00D05A7B"/>
    <w:rsid w:val="00D52117"/>
    <w:rsid w:val="00D60FD2"/>
    <w:rsid w:val="00D7287F"/>
    <w:rsid w:val="00DB0D39"/>
    <w:rsid w:val="00E14005"/>
    <w:rsid w:val="00E505A1"/>
    <w:rsid w:val="00E614DD"/>
    <w:rsid w:val="00E627B4"/>
    <w:rsid w:val="00EB0467"/>
    <w:rsid w:val="00ED240A"/>
    <w:rsid w:val="00F138AC"/>
    <w:rsid w:val="00F31F64"/>
    <w:rsid w:val="00F83220"/>
    <w:rsid w:val="00F9444C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A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customStyle="1" w:styleId="ft2">
    <w:name w:val="ft2"/>
    <w:basedOn w:val="DefaultParagraphFont"/>
    <w:rsid w:val="00F138AC"/>
  </w:style>
  <w:style w:type="character" w:customStyle="1" w:styleId="ft3">
    <w:name w:val="ft3"/>
    <w:basedOn w:val="DefaultParagraphFont"/>
    <w:rsid w:val="00F138AC"/>
  </w:style>
  <w:style w:type="character" w:customStyle="1" w:styleId="ft4">
    <w:name w:val="ft4"/>
    <w:basedOn w:val="DefaultParagraphFont"/>
    <w:rsid w:val="00F1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2019-10-31T14:19:00Z</dcterms:created>
  <dcterms:modified xsi:type="dcterms:W3CDTF">2019-10-31T19:26:00Z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id="q1fg0PCj"/&gt;&lt;style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