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440"/>
        <w:tblW w:w="0" w:type="auto"/>
        <w:tblLook w:val="04A0" w:firstRow="1" w:lastRow="0" w:firstColumn="1" w:lastColumn="0" w:noHBand="0" w:noVBand="1"/>
      </w:tblPr>
      <w:tblGrid>
        <w:gridCol w:w="1878"/>
        <w:gridCol w:w="1943"/>
        <w:gridCol w:w="1962"/>
        <w:gridCol w:w="1959"/>
        <w:gridCol w:w="1608"/>
      </w:tblGrid>
      <w:tr w:rsidR="00DC1E1F" w:rsidRPr="000A2C2C" w:rsidTr="000A2C2C">
        <w:tc>
          <w:tcPr>
            <w:tcW w:w="1878" w:type="dxa"/>
          </w:tcPr>
          <w:p w:rsidR="00DC1E1F" w:rsidRPr="000A2C2C" w:rsidRDefault="00DC1E1F" w:rsidP="000A2C2C">
            <w:pPr>
              <w:rPr>
                <w:rFonts w:ascii="Garamond" w:hAnsi="Garamond"/>
                <w:sz w:val="24"/>
                <w:szCs w:val="24"/>
              </w:rPr>
            </w:pPr>
            <w:bookmarkStart w:id="0" w:name="_GoBack"/>
            <w:bookmarkEnd w:id="0"/>
            <w:r w:rsidRPr="000A2C2C">
              <w:rPr>
                <w:rFonts w:ascii="Garamond" w:hAnsi="Garamond"/>
                <w:sz w:val="24"/>
                <w:szCs w:val="24"/>
              </w:rPr>
              <w:t xml:space="preserve">ACTION </w:t>
            </w:r>
          </w:p>
        </w:tc>
        <w:tc>
          <w:tcPr>
            <w:tcW w:w="1943" w:type="dxa"/>
          </w:tcPr>
          <w:p w:rsidR="00DC1E1F" w:rsidRPr="000A2C2C" w:rsidRDefault="00DC1E1F" w:rsidP="000A2C2C">
            <w:pPr>
              <w:rPr>
                <w:rFonts w:ascii="Garamond" w:hAnsi="Garamond"/>
                <w:sz w:val="24"/>
                <w:szCs w:val="24"/>
              </w:rPr>
            </w:pPr>
            <w:r w:rsidRPr="000A2C2C">
              <w:rPr>
                <w:rFonts w:ascii="Garamond" w:hAnsi="Garamond"/>
                <w:sz w:val="24"/>
                <w:szCs w:val="24"/>
              </w:rPr>
              <w:t>TIMEFRAME</w:t>
            </w:r>
          </w:p>
        </w:tc>
        <w:tc>
          <w:tcPr>
            <w:tcW w:w="1962" w:type="dxa"/>
          </w:tcPr>
          <w:p w:rsidR="00DC1E1F" w:rsidRPr="000A2C2C" w:rsidRDefault="00DC1E1F" w:rsidP="000A2C2C">
            <w:pPr>
              <w:rPr>
                <w:rFonts w:ascii="Garamond" w:hAnsi="Garamond"/>
                <w:sz w:val="24"/>
                <w:szCs w:val="24"/>
              </w:rPr>
            </w:pPr>
            <w:r w:rsidRPr="000A2C2C">
              <w:rPr>
                <w:rFonts w:ascii="Garamond" w:hAnsi="Garamond"/>
                <w:sz w:val="24"/>
                <w:szCs w:val="24"/>
              </w:rPr>
              <w:t>PERSON’S RESPONSIBLE</w:t>
            </w:r>
          </w:p>
        </w:tc>
        <w:tc>
          <w:tcPr>
            <w:tcW w:w="1959" w:type="dxa"/>
          </w:tcPr>
          <w:p w:rsidR="00DC1E1F" w:rsidRPr="000A2C2C" w:rsidRDefault="00DC1E1F" w:rsidP="000A2C2C">
            <w:pPr>
              <w:rPr>
                <w:rFonts w:ascii="Garamond" w:hAnsi="Garamond"/>
                <w:sz w:val="24"/>
                <w:szCs w:val="24"/>
              </w:rPr>
            </w:pPr>
            <w:r w:rsidRPr="000A2C2C">
              <w:rPr>
                <w:rFonts w:ascii="Garamond" w:hAnsi="Garamond"/>
                <w:sz w:val="24"/>
                <w:szCs w:val="24"/>
              </w:rPr>
              <w:t>DESCRIPTION</w:t>
            </w:r>
          </w:p>
        </w:tc>
        <w:tc>
          <w:tcPr>
            <w:tcW w:w="1608" w:type="dxa"/>
          </w:tcPr>
          <w:p w:rsidR="00DC1E1F" w:rsidRPr="000A2C2C" w:rsidRDefault="00DC1E1F" w:rsidP="000A2C2C">
            <w:pPr>
              <w:rPr>
                <w:rFonts w:ascii="Garamond" w:hAnsi="Garamond"/>
                <w:sz w:val="24"/>
                <w:szCs w:val="24"/>
              </w:rPr>
            </w:pPr>
            <w:r w:rsidRPr="000A2C2C">
              <w:rPr>
                <w:rFonts w:ascii="Garamond" w:hAnsi="Garamond"/>
                <w:sz w:val="24"/>
                <w:szCs w:val="24"/>
              </w:rPr>
              <w:t>RESOURCES</w:t>
            </w:r>
          </w:p>
        </w:tc>
      </w:tr>
      <w:tr w:rsidR="00DC1E1F" w:rsidRPr="000A2C2C" w:rsidTr="000A2C2C">
        <w:tc>
          <w:tcPr>
            <w:tcW w:w="1878" w:type="dxa"/>
          </w:tcPr>
          <w:p w:rsidR="00DC1E1F" w:rsidRPr="000A2C2C" w:rsidRDefault="00DC1E1F" w:rsidP="000A2C2C">
            <w:pPr>
              <w:rPr>
                <w:rFonts w:ascii="Garamond" w:hAnsi="Garamond"/>
                <w:sz w:val="24"/>
                <w:szCs w:val="24"/>
              </w:rPr>
            </w:pPr>
            <w:r w:rsidRPr="000A2C2C">
              <w:rPr>
                <w:rFonts w:ascii="Garamond" w:hAnsi="Garamond"/>
                <w:sz w:val="24"/>
                <w:szCs w:val="24"/>
              </w:rPr>
              <w:t>HR meeting with manager (rental)</w:t>
            </w:r>
          </w:p>
        </w:tc>
        <w:tc>
          <w:tcPr>
            <w:tcW w:w="1943" w:type="dxa"/>
          </w:tcPr>
          <w:p w:rsidR="00DC1E1F" w:rsidRPr="000A2C2C" w:rsidRDefault="00DC1E1F" w:rsidP="000A2C2C">
            <w:pPr>
              <w:rPr>
                <w:rFonts w:ascii="Garamond" w:hAnsi="Garamond"/>
                <w:sz w:val="24"/>
                <w:szCs w:val="24"/>
              </w:rPr>
            </w:pPr>
            <w:r w:rsidRPr="000A2C2C">
              <w:rPr>
                <w:rFonts w:ascii="Garamond" w:hAnsi="Garamond"/>
                <w:sz w:val="24"/>
                <w:szCs w:val="24"/>
              </w:rPr>
              <w:t>2 hours</w:t>
            </w:r>
          </w:p>
        </w:tc>
        <w:tc>
          <w:tcPr>
            <w:tcW w:w="1962" w:type="dxa"/>
          </w:tcPr>
          <w:p w:rsidR="00DC1E1F" w:rsidRPr="000A2C2C" w:rsidRDefault="00DC1E1F" w:rsidP="000A2C2C">
            <w:pPr>
              <w:rPr>
                <w:rFonts w:ascii="Garamond" w:hAnsi="Garamond"/>
                <w:sz w:val="24"/>
                <w:szCs w:val="24"/>
              </w:rPr>
            </w:pPr>
            <w:r w:rsidRPr="000A2C2C">
              <w:rPr>
                <w:rFonts w:ascii="Garamond" w:hAnsi="Garamond"/>
                <w:sz w:val="24"/>
                <w:szCs w:val="24"/>
              </w:rPr>
              <w:t>HR business partner</w:t>
            </w:r>
          </w:p>
        </w:tc>
        <w:tc>
          <w:tcPr>
            <w:tcW w:w="1959" w:type="dxa"/>
          </w:tcPr>
          <w:p w:rsidR="00DC1E1F" w:rsidRPr="000A2C2C" w:rsidRDefault="00DC1E1F" w:rsidP="000A2C2C">
            <w:pPr>
              <w:rPr>
                <w:rFonts w:ascii="Garamond" w:hAnsi="Garamond"/>
                <w:sz w:val="24"/>
                <w:szCs w:val="24"/>
              </w:rPr>
            </w:pPr>
            <w:r w:rsidRPr="000A2C2C">
              <w:rPr>
                <w:rFonts w:ascii="Garamond" w:hAnsi="Garamond"/>
                <w:sz w:val="24"/>
                <w:szCs w:val="24"/>
              </w:rPr>
              <w:t>Negotiations between the "camps" are emotionally intense. Sometimes it turns out that it is much easier to negotiate with external contractors of the company than with the departments of the organization.</w:t>
            </w:r>
          </w:p>
        </w:tc>
        <w:tc>
          <w:tcPr>
            <w:tcW w:w="1608" w:type="dxa"/>
          </w:tcPr>
          <w:p w:rsidR="00DC1E1F" w:rsidRPr="000A2C2C" w:rsidRDefault="00DC1E1F" w:rsidP="000A2C2C">
            <w:pPr>
              <w:rPr>
                <w:rFonts w:ascii="Garamond" w:hAnsi="Garamond"/>
                <w:sz w:val="24"/>
                <w:szCs w:val="24"/>
              </w:rPr>
            </w:pPr>
          </w:p>
        </w:tc>
      </w:tr>
      <w:tr w:rsidR="00DC1E1F" w:rsidRPr="000A2C2C" w:rsidTr="000A2C2C">
        <w:tc>
          <w:tcPr>
            <w:tcW w:w="1878" w:type="dxa"/>
          </w:tcPr>
          <w:p w:rsidR="00DC1E1F" w:rsidRPr="000A2C2C" w:rsidRDefault="00DC1E1F" w:rsidP="000A2C2C">
            <w:pPr>
              <w:rPr>
                <w:rFonts w:ascii="Garamond" w:hAnsi="Garamond"/>
                <w:sz w:val="24"/>
                <w:szCs w:val="24"/>
              </w:rPr>
            </w:pPr>
            <w:r w:rsidRPr="000A2C2C">
              <w:rPr>
                <w:rFonts w:ascii="Garamond" w:hAnsi="Garamond"/>
                <w:sz w:val="24"/>
                <w:szCs w:val="24"/>
              </w:rPr>
              <w:t xml:space="preserve">HR meeting with </w:t>
            </w:r>
            <w:r w:rsidR="00C7196A" w:rsidRPr="000A2C2C">
              <w:rPr>
                <w:rFonts w:ascii="Garamond" w:hAnsi="Garamond"/>
                <w:sz w:val="24"/>
                <w:szCs w:val="24"/>
              </w:rPr>
              <w:t>supervisors of the departments</w:t>
            </w:r>
          </w:p>
        </w:tc>
        <w:tc>
          <w:tcPr>
            <w:tcW w:w="1943" w:type="dxa"/>
          </w:tcPr>
          <w:p w:rsidR="00DC1E1F" w:rsidRPr="000A2C2C" w:rsidRDefault="00C7196A" w:rsidP="000A2C2C">
            <w:pPr>
              <w:rPr>
                <w:rFonts w:ascii="Garamond" w:hAnsi="Garamond"/>
                <w:sz w:val="24"/>
                <w:szCs w:val="24"/>
              </w:rPr>
            </w:pPr>
            <w:r w:rsidRPr="000A2C2C">
              <w:rPr>
                <w:rFonts w:ascii="Garamond" w:hAnsi="Garamond"/>
                <w:sz w:val="24"/>
                <w:szCs w:val="24"/>
              </w:rPr>
              <w:t>2 hours</w:t>
            </w:r>
          </w:p>
        </w:tc>
        <w:tc>
          <w:tcPr>
            <w:tcW w:w="1962" w:type="dxa"/>
          </w:tcPr>
          <w:p w:rsidR="00DC1E1F" w:rsidRPr="000A2C2C" w:rsidRDefault="00C7196A" w:rsidP="000A2C2C">
            <w:pPr>
              <w:rPr>
                <w:rFonts w:ascii="Garamond" w:hAnsi="Garamond"/>
                <w:sz w:val="24"/>
                <w:szCs w:val="24"/>
              </w:rPr>
            </w:pPr>
            <w:r w:rsidRPr="000A2C2C">
              <w:rPr>
                <w:rFonts w:ascii="Garamond" w:hAnsi="Garamond"/>
                <w:sz w:val="24"/>
                <w:szCs w:val="24"/>
              </w:rPr>
              <w:t>HR business partner</w:t>
            </w:r>
          </w:p>
        </w:tc>
        <w:tc>
          <w:tcPr>
            <w:tcW w:w="1959" w:type="dxa"/>
          </w:tcPr>
          <w:p w:rsidR="00DC1E1F" w:rsidRPr="000A2C2C" w:rsidRDefault="00C7196A" w:rsidP="000A2C2C">
            <w:pPr>
              <w:rPr>
                <w:rFonts w:ascii="Garamond" w:hAnsi="Garamond"/>
                <w:sz w:val="24"/>
                <w:szCs w:val="24"/>
              </w:rPr>
            </w:pPr>
            <w:r w:rsidRPr="000A2C2C">
              <w:rPr>
                <w:rFonts w:ascii="Garamond" w:hAnsi="Garamond"/>
                <w:sz w:val="24"/>
                <w:szCs w:val="24"/>
              </w:rPr>
              <w:t>The company may decide on these differences by itself or invite consultants. Often their role is to mediate between the conflicting parties, help them find a compromise and agree on the rules of the game.</w:t>
            </w:r>
          </w:p>
        </w:tc>
        <w:tc>
          <w:tcPr>
            <w:tcW w:w="1608" w:type="dxa"/>
          </w:tcPr>
          <w:p w:rsidR="00DC1E1F" w:rsidRPr="000A2C2C" w:rsidRDefault="00C7196A" w:rsidP="000A2C2C">
            <w:pPr>
              <w:rPr>
                <w:rFonts w:ascii="Garamond" w:hAnsi="Garamond"/>
                <w:sz w:val="24"/>
                <w:szCs w:val="24"/>
              </w:rPr>
            </w:pPr>
            <w:r w:rsidRPr="000A2C2C">
              <w:rPr>
                <w:rFonts w:ascii="Garamond" w:hAnsi="Garamond"/>
                <w:sz w:val="24"/>
                <w:szCs w:val="24"/>
              </w:rPr>
              <w:t xml:space="preserve">Supervisors </w:t>
            </w:r>
          </w:p>
        </w:tc>
      </w:tr>
      <w:tr w:rsidR="00DC1E1F" w:rsidRPr="000A2C2C" w:rsidTr="000A2C2C">
        <w:tc>
          <w:tcPr>
            <w:tcW w:w="1878" w:type="dxa"/>
          </w:tcPr>
          <w:p w:rsidR="00DC1E1F" w:rsidRPr="000A2C2C" w:rsidRDefault="00C7196A" w:rsidP="000A2C2C">
            <w:pPr>
              <w:rPr>
                <w:rFonts w:ascii="Garamond" w:hAnsi="Garamond"/>
                <w:sz w:val="24"/>
                <w:szCs w:val="24"/>
              </w:rPr>
            </w:pPr>
            <w:r w:rsidRPr="000A2C2C">
              <w:rPr>
                <w:rFonts w:ascii="Garamond" w:hAnsi="Garamond"/>
                <w:sz w:val="24"/>
                <w:szCs w:val="24"/>
              </w:rPr>
              <w:t>HR meeting with the leader of teams</w:t>
            </w:r>
          </w:p>
        </w:tc>
        <w:tc>
          <w:tcPr>
            <w:tcW w:w="1943" w:type="dxa"/>
          </w:tcPr>
          <w:p w:rsidR="00DC1E1F" w:rsidRPr="000A2C2C" w:rsidRDefault="00C7196A" w:rsidP="000A2C2C">
            <w:pPr>
              <w:rPr>
                <w:rFonts w:ascii="Garamond" w:hAnsi="Garamond"/>
                <w:sz w:val="24"/>
                <w:szCs w:val="24"/>
              </w:rPr>
            </w:pPr>
            <w:r w:rsidRPr="000A2C2C">
              <w:rPr>
                <w:rFonts w:ascii="Garamond" w:hAnsi="Garamond"/>
                <w:sz w:val="24"/>
                <w:szCs w:val="24"/>
              </w:rPr>
              <w:t>2 hours</w:t>
            </w:r>
          </w:p>
        </w:tc>
        <w:tc>
          <w:tcPr>
            <w:tcW w:w="1962" w:type="dxa"/>
          </w:tcPr>
          <w:p w:rsidR="00DC1E1F" w:rsidRPr="000A2C2C" w:rsidRDefault="00C7196A" w:rsidP="000A2C2C">
            <w:pPr>
              <w:rPr>
                <w:rFonts w:ascii="Garamond" w:hAnsi="Garamond"/>
                <w:sz w:val="24"/>
                <w:szCs w:val="24"/>
              </w:rPr>
            </w:pPr>
            <w:r w:rsidRPr="000A2C2C">
              <w:rPr>
                <w:rFonts w:ascii="Garamond" w:hAnsi="Garamond"/>
                <w:sz w:val="24"/>
                <w:szCs w:val="24"/>
              </w:rPr>
              <w:t>HR business partner</w:t>
            </w:r>
          </w:p>
        </w:tc>
        <w:tc>
          <w:tcPr>
            <w:tcW w:w="1959" w:type="dxa"/>
          </w:tcPr>
          <w:p w:rsidR="00DC1E1F" w:rsidRPr="000A2C2C" w:rsidRDefault="00C7196A" w:rsidP="000A2C2C">
            <w:pPr>
              <w:rPr>
                <w:rFonts w:ascii="Garamond" w:hAnsi="Garamond"/>
                <w:sz w:val="24"/>
                <w:szCs w:val="24"/>
              </w:rPr>
            </w:pPr>
            <w:r w:rsidRPr="000A2C2C">
              <w:rPr>
                <w:rFonts w:ascii="Garamond" w:hAnsi="Garamond"/>
                <w:sz w:val="24"/>
                <w:szCs w:val="24"/>
              </w:rPr>
              <w:t xml:space="preserve">The solution to this conflict is in the hands of the employees themselves. And the one who can manage them constructively wins. The management of the company and HR managers are connected to the resolution of the dispute only when it begins to negatively affect the result of the </w:t>
            </w:r>
            <w:r w:rsidRPr="000A2C2C">
              <w:rPr>
                <w:rFonts w:ascii="Garamond" w:hAnsi="Garamond"/>
                <w:sz w:val="24"/>
                <w:szCs w:val="24"/>
              </w:rPr>
              <w:lastRenderedPageBreak/>
              <w:t>enterprise’s activities.</w:t>
            </w:r>
          </w:p>
        </w:tc>
        <w:tc>
          <w:tcPr>
            <w:tcW w:w="1608" w:type="dxa"/>
          </w:tcPr>
          <w:p w:rsidR="00DC1E1F" w:rsidRPr="000A2C2C" w:rsidRDefault="00DC1E1F" w:rsidP="000A2C2C">
            <w:pPr>
              <w:rPr>
                <w:rFonts w:ascii="Garamond" w:hAnsi="Garamond"/>
                <w:sz w:val="24"/>
                <w:szCs w:val="24"/>
              </w:rPr>
            </w:pPr>
          </w:p>
        </w:tc>
      </w:tr>
      <w:tr w:rsidR="00C7196A" w:rsidRPr="000A2C2C" w:rsidTr="000A2C2C">
        <w:tc>
          <w:tcPr>
            <w:tcW w:w="1878" w:type="dxa"/>
          </w:tcPr>
          <w:p w:rsidR="00C7196A" w:rsidRPr="000A2C2C" w:rsidRDefault="00C7196A" w:rsidP="000A2C2C">
            <w:pPr>
              <w:rPr>
                <w:rFonts w:ascii="Garamond" w:hAnsi="Garamond"/>
                <w:sz w:val="24"/>
                <w:szCs w:val="24"/>
              </w:rPr>
            </w:pPr>
            <w:r w:rsidRPr="000A2C2C">
              <w:rPr>
                <w:rFonts w:ascii="Garamond" w:hAnsi="Garamond"/>
                <w:sz w:val="24"/>
                <w:szCs w:val="24"/>
              </w:rPr>
              <w:lastRenderedPageBreak/>
              <w:t>HR meeting with the Unions of the employees</w:t>
            </w:r>
          </w:p>
        </w:tc>
        <w:tc>
          <w:tcPr>
            <w:tcW w:w="1943" w:type="dxa"/>
          </w:tcPr>
          <w:p w:rsidR="00C7196A" w:rsidRPr="000A2C2C" w:rsidRDefault="00C7196A" w:rsidP="000A2C2C">
            <w:pPr>
              <w:rPr>
                <w:rFonts w:ascii="Garamond" w:hAnsi="Garamond"/>
                <w:sz w:val="24"/>
                <w:szCs w:val="24"/>
              </w:rPr>
            </w:pPr>
            <w:r w:rsidRPr="000A2C2C">
              <w:rPr>
                <w:rFonts w:ascii="Garamond" w:hAnsi="Garamond"/>
                <w:sz w:val="24"/>
                <w:szCs w:val="24"/>
              </w:rPr>
              <w:t>1 hours</w:t>
            </w:r>
          </w:p>
        </w:tc>
        <w:tc>
          <w:tcPr>
            <w:tcW w:w="1962" w:type="dxa"/>
          </w:tcPr>
          <w:p w:rsidR="00C7196A" w:rsidRPr="000A2C2C" w:rsidRDefault="00C7196A" w:rsidP="000A2C2C">
            <w:pPr>
              <w:rPr>
                <w:rFonts w:ascii="Garamond" w:hAnsi="Garamond"/>
                <w:sz w:val="24"/>
                <w:szCs w:val="24"/>
              </w:rPr>
            </w:pPr>
            <w:r w:rsidRPr="000A2C2C">
              <w:rPr>
                <w:rFonts w:ascii="Garamond" w:hAnsi="Garamond"/>
                <w:sz w:val="24"/>
                <w:szCs w:val="24"/>
              </w:rPr>
              <w:t>HR business partner</w:t>
            </w:r>
          </w:p>
        </w:tc>
        <w:tc>
          <w:tcPr>
            <w:tcW w:w="1959" w:type="dxa"/>
          </w:tcPr>
          <w:p w:rsidR="00C7196A" w:rsidRPr="000A2C2C" w:rsidRDefault="00C7196A" w:rsidP="000A2C2C">
            <w:pPr>
              <w:rPr>
                <w:rFonts w:ascii="Garamond" w:hAnsi="Garamond"/>
                <w:sz w:val="24"/>
                <w:szCs w:val="24"/>
              </w:rPr>
            </w:pPr>
            <w:r w:rsidRPr="000A2C2C">
              <w:rPr>
                <w:rFonts w:ascii="Garamond" w:hAnsi="Garamond"/>
                <w:sz w:val="24"/>
                <w:szCs w:val="24"/>
              </w:rPr>
              <w:t>Meetings for all team members are also often held to align goals. It is advisable to use this tool in situations where most employees need to see the full picture of what is happening: what other participants will do, what is the ultimate goal of the project, etc. For example, employees are generally aware of why this project was initiated, but they do not fully understand the role of their colleagues in it.</w:t>
            </w:r>
          </w:p>
        </w:tc>
        <w:tc>
          <w:tcPr>
            <w:tcW w:w="1608" w:type="dxa"/>
          </w:tcPr>
          <w:p w:rsidR="00C7196A" w:rsidRPr="000A2C2C" w:rsidRDefault="00C7196A" w:rsidP="000A2C2C">
            <w:pPr>
              <w:rPr>
                <w:rFonts w:ascii="Garamond" w:hAnsi="Garamond"/>
                <w:sz w:val="24"/>
                <w:szCs w:val="24"/>
              </w:rPr>
            </w:pPr>
            <w:r w:rsidRPr="000A2C2C">
              <w:rPr>
                <w:rFonts w:ascii="Garamond" w:hAnsi="Garamond"/>
                <w:sz w:val="24"/>
                <w:szCs w:val="24"/>
              </w:rPr>
              <w:t>Meeting with the employees through union</w:t>
            </w:r>
          </w:p>
        </w:tc>
      </w:tr>
    </w:tbl>
    <w:p w:rsidR="00792CB5" w:rsidRPr="000A2C2C" w:rsidRDefault="00613726">
      <w:pPr>
        <w:rPr>
          <w:rFonts w:ascii="Garamond" w:hAnsi="Garamond"/>
          <w:sz w:val="24"/>
          <w:szCs w:val="24"/>
        </w:rPr>
      </w:pPr>
    </w:p>
    <w:p w:rsidR="005D70B8" w:rsidRPr="000A2C2C" w:rsidRDefault="005D70B8">
      <w:pPr>
        <w:rPr>
          <w:rFonts w:ascii="Garamond" w:hAnsi="Garamond"/>
          <w:sz w:val="24"/>
          <w:szCs w:val="24"/>
        </w:rPr>
      </w:pPr>
      <w:r w:rsidRPr="000A2C2C">
        <w:rPr>
          <w:rFonts w:ascii="Garamond" w:hAnsi="Garamond"/>
          <w:sz w:val="24"/>
          <w:szCs w:val="24"/>
        </w:rPr>
        <w:t>Appendix: Networking plan</w:t>
      </w:r>
    </w:p>
    <w:tbl>
      <w:tblPr>
        <w:tblStyle w:val="TableGrid"/>
        <w:tblW w:w="0" w:type="auto"/>
        <w:tblLook w:val="04A0" w:firstRow="1" w:lastRow="0" w:firstColumn="1" w:lastColumn="0" w:noHBand="0" w:noVBand="1"/>
      </w:tblPr>
      <w:tblGrid>
        <w:gridCol w:w="2337"/>
        <w:gridCol w:w="2337"/>
        <w:gridCol w:w="2338"/>
        <w:gridCol w:w="2338"/>
      </w:tblGrid>
      <w:tr w:rsidR="005D70B8" w:rsidRPr="000A2C2C" w:rsidTr="005D70B8">
        <w:tc>
          <w:tcPr>
            <w:tcW w:w="2337" w:type="dxa"/>
          </w:tcPr>
          <w:p w:rsidR="005D70B8" w:rsidRPr="000A2C2C" w:rsidRDefault="005D70B8">
            <w:pPr>
              <w:rPr>
                <w:rFonts w:ascii="Garamond" w:hAnsi="Garamond"/>
                <w:sz w:val="24"/>
                <w:szCs w:val="24"/>
              </w:rPr>
            </w:pPr>
            <w:r w:rsidRPr="000A2C2C">
              <w:rPr>
                <w:rFonts w:ascii="Garamond" w:hAnsi="Garamond"/>
                <w:sz w:val="24"/>
                <w:szCs w:val="24"/>
              </w:rPr>
              <w:t>Networking activity</w:t>
            </w:r>
          </w:p>
        </w:tc>
        <w:tc>
          <w:tcPr>
            <w:tcW w:w="2337" w:type="dxa"/>
          </w:tcPr>
          <w:p w:rsidR="005D70B8" w:rsidRPr="000A2C2C" w:rsidRDefault="005D70B8">
            <w:pPr>
              <w:rPr>
                <w:rFonts w:ascii="Garamond" w:hAnsi="Garamond"/>
                <w:sz w:val="24"/>
                <w:szCs w:val="24"/>
              </w:rPr>
            </w:pPr>
            <w:r w:rsidRPr="000A2C2C">
              <w:rPr>
                <w:rFonts w:ascii="Garamond" w:hAnsi="Garamond"/>
                <w:sz w:val="24"/>
                <w:szCs w:val="24"/>
              </w:rPr>
              <w:t>Person</w:t>
            </w:r>
          </w:p>
        </w:tc>
        <w:tc>
          <w:tcPr>
            <w:tcW w:w="2338" w:type="dxa"/>
          </w:tcPr>
          <w:p w:rsidR="005D70B8" w:rsidRPr="000A2C2C" w:rsidRDefault="005D70B8">
            <w:pPr>
              <w:rPr>
                <w:rFonts w:ascii="Garamond" w:hAnsi="Garamond"/>
                <w:sz w:val="24"/>
                <w:szCs w:val="24"/>
              </w:rPr>
            </w:pPr>
            <w:r w:rsidRPr="000A2C2C">
              <w:rPr>
                <w:rFonts w:ascii="Garamond" w:hAnsi="Garamond"/>
                <w:sz w:val="24"/>
                <w:szCs w:val="24"/>
              </w:rPr>
              <w:t>Schedule</w:t>
            </w:r>
          </w:p>
        </w:tc>
        <w:tc>
          <w:tcPr>
            <w:tcW w:w="2338" w:type="dxa"/>
          </w:tcPr>
          <w:p w:rsidR="005D70B8" w:rsidRPr="000A2C2C" w:rsidRDefault="005D70B8">
            <w:pPr>
              <w:rPr>
                <w:rFonts w:ascii="Garamond" w:hAnsi="Garamond"/>
                <w:sz w:val="24"/>
                <w:szCs w:val="24"/>
              </w:rPr>
            </w:pPr>
            <w:r w:rsidRPr="000A2C2C">
              <w:rPr>
                <w:rFonts w:ascii="Garamond" w:hAnsi="Garamond"/>
                <w:sz w:val="24"/>
                <w:szCs w:val="24"/>
              </w:rPr>
              <w:t>description</w:t>
            </w:r>
          </w:p>
        </w:tc>
      </w:tr>
      <w:tr w:rsidR="005D70B8" w:rsidRPr="000A2C2C" w:rsidTr="005D70B8">
        <w:tc>
          <w:tcPr>
            <w:tcW w:w="2337" w:type="dxa"/>
          </w:tcPr>
          <w:p w:rsidR="005D70B8" w:rsidRPr="000A2C2C" w:rsidRDefault="005D70B8" w:rsidP="005D70B8">
            <w:pPr>
              <w:rPr>
                <w:rFonts w:ascii="Garamond" w:hAnsi="Garamond"/>
                <w:sz w:val="24"/>
                <w:szCs w:val="24"/>
              </w:rPr>
            </w:pPr>
            <w:r w:rsidRPr="000A2C2C">
              <w:rPr>
                <w:rFonts w:ascii="Garamond" w:hAnsi="Garamond"/>
                <w:sz w:val="24"/>
                <w:szCs w:val="24"/>
              </w:rPr>
              <w:t>Communication staff in the organization:</w:t>
            </w:r>
          </w:p>
          <w:p w:rsidR="005D70B8" w:rsidRPr="000A2C2C" w:rsidRDefault="005D70B8" w:rsidP="005D70B8">
            <w:pPr>
              <w:rPr>
                <w:rFonts w:ascii="Garamond" w:hAnsi="Garamond"/>
                <w:sz w:val="24"/>
                <w:szCs w:val="24"/>
              </w:rPr>
            </w:pPr>
          </w:p>
        </w:tc>
        <w:tc>
          <w:tcPr>
            <w:tcW w:w="2337" w:type="dxa"/>
          </w:tcPr>
          <w:p w:rsidR="005D70B8" w:rsidRPr="000A2C2C" w:rsidRDefault="005D70B8" w:rsidP="005D70B8">
            <w:pPr>
              <w:rPr>
                <w:rFonts w:ascii="Garamond" w:hAnsi="Garamond"/>
                <w:sz w:val="24"/>
                <w:szCs w:val="24"/>
              </w:rPr>
            </w:pPr>
            <w:r w:rsidRPr="000A2C2C">
              <w:rPr>
                <w:rFonts w:ascii="Garamond" w:hAnsi="Garamond"/>
                <w:sz w:val="24"/>
                <w:szCs w:val="24"/>
              </w:rPr>
              <w:t>communication between management and executors</w:t>
            </w:r>
          </w:p>
          <w:p w:rsidR="005D70B8" w:rsidRPr="000A2C2C" w:rsidRDefault="005D70B8" w:rsidP="005D70B8">
            <w:pPr>
              <w:rPr>
                <w:rFonts w:ascii="Garamond" w:hAnsi="Garamond"/>
                <w:sz w:val="24"/>
                <w:szCs w:val="24"/>
              </w:rPr>
            </w:pPr>
          </w:p>
        </w:tc>
        <w:tc>
          <w:tcPr>
            <w:tcW w:w="2338" w:type="dxa"/>
          </w:tcPr>
          <w:p w:rsidR="005D70B8" w:rsidRPr="000A2C2C" w:rsidRDefault="005D70B8">
            <w:pPr>
              <w:rPr>
                <w:rFonts w:ascii="Garamond" w:hAnsi="Garamond"/>
                <w:sz w:val="24"/>
                <w:szCs w:val="24"/>
              </w:rPr>
            </w:pPr>
            <w:r w:rsidRPr="000A2C2C">
              <w:rPr>
                <w:rFonts w:ascii="Garamond" w:hAnsi="Garamond"/>
                <w:sz w:val="24"/>
                <w:szCs w:val="24"/>
              </w:rPr>
              <w:t>Twice in a week</w:t>
            </w:r>
          </w:p>
        </w:tc>
        <w:tc>
          <w:tcPr>
            <w:tcW w:w="2338" w:type="dxa"/>
          </w:tcPr>
          <w:p w:rsidR="005D70B8" w:rsidRPr="000A2C2C" w:rsidRDefault="005D70B8" w:rsidP="005D70B8">
            <w:pPr>
              <w:rPr>
                <w:rFonts w:ascii="Garamond" w:hAnsi="Garamond"/>
                <w:sz w:val="24"/>
                <w:szCs w:val="24"/>
              </w:rPr>
            </w:pPr>
            <w:r w:rsidRPr="000A2C2C">
              <w:rPr>
                <w:rFonts w:ascii="Garamond" w:hAnsi="Garamond"/>
                <w:sz w:val="24"/>
                <w:szCs w:val="24"/>
              </w:rPr>
              <w:t>Communication in a team is necessary in order to establish communication between management and executors, to build effective interaction with colleagues and thereby ensure efficient and clear data exchange without informational and temporal losses.</w:t>
            </w:r>
          </w:p>
          <w:p w:rsidR="005D70B8" w:rsidRPr="000A2C2C" w:rsidRDefault="005D70B8" w:rsidP="005D70B8">
            <w:pPr>
              <w:rPr>
                <w:rFonts w:ascii="Garamond" w:hAnsi="Garamond"/>
                <w:sz w:val="24"/>
                <w:szCs w:val="24"/>
              </w:rPr>
            </w:pPr>
          </w:p>
        </w:tc>
      </w:tr>
      <w:tr w:rsidR="005D70B8" w:rsidRPr="000A2C2C" w:rsidTr="005D70B8">
        <w:tc>
          <w:tcPr>
            <w:tcW w:w="2337" w:type="dxa"/>
          </w:tcPr>
          <w:p w:rsidR="005D70B8" w:rsidRPr="000A2C2C" w:rsidRDefault="005D70B8" w:rsidP="005D70B8">
            <w:pPr>
              <w:rPr>
                <w:rFonts w:ascii="Garamond" w:hAnsi="Garamond"/>
                <w:sz w:val="24"/>
                <w:szCs w:val="24"/>
              </w:rPr>
            </w:pPr>
            <w:r w:rsidRPr="000A2C2C">
              <w:rPr>
                <w:rFonts w:ascii="Garamond" w:hAnsi="Garamond"/>
                <w:sz w:val="24"/>
                <w:szCs w:val="24"/>
              </w:rPr>
              <w:t>overcoming communicative discontinuities</w:t>
            </w:r>
          </w:p>
          <w:p w:rsidR="005D70B8" w:rsidRPr="000A2C2C" w:rsidRDefault="005D70B8" w:rsidP="005D70B8">
            <w:pPr>
              <w:rPr>
                <w:rFonts w:ascii="Garamond" w:hAnsi="Garamond"/>
                <w:sz w:val="24"/>
                <w:szCs w:val="24"/>
              </w:rPr>
            </w:pPr>
          </w:p>
        </w:tc>
        <w:tc>
          <w:tcPr>
            <w:tcW w:w="2337" w:type="dxa"/>
          </w:tcPr>
          <w:p w:rsidR="005D70B8" w:rsidRPr="000A2C2C" w:rsidRDefault="005D70B8">
            <w:pPr>
              <w:rPr>
                <w:rFonts w:ascii="Garamond" w:hAnsi="Garamond"/>
                <w:sz w:val="24"/>
                <w:szCs w:val="24"/>
              </w:rPr>
            </w:pPr>
            <w:r w:rsidRPr="000A2C2C">
              <w:rPr>
                <w:rFonts w:ascii="Garamond" w:hAnsi="Garamond"/>
                <w:sz w:val="24"/>
                <w:szCs w:val="24"/>
              </w:rPr>
              <w:t>Communication between the supervisors and employees</w:t>
            </w:r>
          </w:p>
        </w:tc>
        <w:tc>
          <w:tcPr>
            <w:tcW w:w="2338" w:type="dxa"/>
          </w:tcPr>
          <w:p w:rsidR="005D70B8" w:rsidRPr="000A2C2C" w:rsidRDefault="005D70B8">
            <w:pPr>
              <w:rPr>
                <w:rFonts w:ascii="Garamond" w:hAnsi="Garamond"/>
                <w:sz w:val="24"/>
                <w:szCs w:val="24"/>
              </w:rPr>
            </w:pPr>
            <w:r w:rsidRPr="000A2C2C">
              <w:rPr>
                <w:rFonts w:ascii="Garamond" w:hAnsi="Garamond"/>
                <w:sz w:val="24"/>
                <w:szCs w:val="24"/>
              </w:rPr>
              <w:t>Once in a week</w:t>
            </w:r>
          </w:p>
        </w:tc>
        <w:tc>
          <w:tcPr>
            <w:tcW w:w="2338" w:type="dxa"/>
          </w:tcPr>
          <w:p w:rsidR="005D70B8" w:rsidRPr="000A2C2C" w:rsidRDefault="005D70B8" w:rsidP="005D70B8">
            <w:pPr>
              <w:rPr>
                <w:rFonts w:ascii="Garamond" w:hAnsi="Garamond"/>
                <w:sz w:val="24"/>
                <w:szCs w:val="24"/>
              </w:rPr>
            </w:pPr>
            <w:r w:rsidRPr="000A2C2C">
              <w:rPr>
                <w:rFonts w:ascii="Garamond" w:hAnsi="Garamond"/>
                <w:sz w:val="24"/>
                <w:szCs w:val="24"/>
              </w:rPr>
              <w:t>both horizontally and vertically. This will help achieve mutual understanding at all levels.</w:t>
            </w:r>
          </w:p>
          <w:p w:rsidR="005D70B8" w:rsidRPr="000A2C2C" w:rsidRDefault="005D70B8" w:rsidP="005D70B8">
            <w:pPr>
              <w:rPr>
                <w:rFonts w:ascii="Garamond" w:hAnsi="Garamond"/>
                <w:sz w:val="24"/>
                <w:szCs w:val="24"/>
              </w:rPr>
            </w:pPr>
          </w:p>
        </w:tc>
      </w:tr>
      <w:tr w:rsidR="005D70B8" w:rsidRPr="000A2C2C" w:rsidTr="005D70B8">
        <w:tc>
          <w:tcPr>
            <w:tcW w:w="2337" w:type="dxa"/>
          </w:tcPr>
          <w:p w:rsidR="005D70B8" w:rsidRPr="000A2C2C" w:rsidRDefault="005D70B8" w:rsidP="005D70B8">
            <w:pPr>
              <w:rPr>
                <w:rFonts w:ascii="Garamond" w:hAnsi="Garamond"/>
                <w:sz w:val="24"/>
                <w:szCs w:val="24"/>
              </w:rPr>
            </w:pPr>
            <w:r w:rsidRPr="000A2C2C">
              <w:rPr>
                <w:rFonts w:ascii="Garamond" w:hAnsi="Garamond"/>
                <w:sz w:val="24"/>
                <w:szCs w:val="24"/>
              </w:rPr>
              <w:t>Staff training and development strategy</w:t>
            </w:r>
          </w:p>
          <w:p w:rsidR="005D70B8" w:rsidRPr="000A2C2C" w:rsidRDefault="005D70B8" w:rsidP="005D70B8">
            <w:pPr>
              <w:rPr>
                <w:rFonts w:ascii="Garamond" w:hAnsi="Garamond"/>
                <w:sz w:val="24"/>
                <w:szCs w:val="24"/>
              </w:rPr>
            </w:pPr>
          </w:p>
        </w:tc>
        <w:tc>
          <w:tcPr>
            <w:tcW w:w="2337" w:type="dxa"/>
          </w:tcPr>
          <w:p w:rsidR="005D70B8" w:rsidRPr="000A2C2C" w:rsidRDefault="005D70B8">
            <w:pPr>
              <w:rPr>
                <w:rFonts w:ascii="Garamond" w:hAnsi="Garamond"/>
                <w:sz w:val="24"/>
                <w:szCs w:val="24"/>
              </w:rPr>
            </w:pPr>
            <w:r w:rsidRPr="000A2C2C">
              <w:rPr>
                <w:rFonts w:ascii="Garamond" w:hAnsi="Garamond"/>
                <w:sz w:val="24"/>
                <w:szCs w:val="24"/>
              </w:rPr>
              <w:t>Training of the staff</w:t>
            </w:r>
          </w:p>
        </w:tc>
        <w:tc>
          <w:tcPr>
            <w:tcW w:w="2338" w:type="dxa"/>
          </w:tcPr>
          <w:p w:rsidR="005D70B8" w:rsidRPr="000A2C2C" w:rsidRDefault="005D70B8">
            <w:pPr>
              <w:rPr>
                <w:rFonts w:ascii="Garamond" w:hAnsi="Garamond"/>
                <w:sz w:val="24"/>
                <w:szCs w:val="24"/>
              </w:rPr>
            </w:pPr>
            <w:r w:rsidRPr="000A2C2C">
              <w:rPr>
                <w:rFonts w:ascii="Garamond" w:hAnsi="Garamond"/>
                <w:sz w:val="24"/>
                <w:szCs w:val="24"/>
              </w:rPr>
              <w:t>Once in a month</w:t>
            </w:r>
          </w:p>
        </w:tc>
        <w:tc>
          <w:tcPr>
            <w:tcW w:w="2338" w:type="dxa"/>
          </w:tcPr>
          <w:p w:rsidR="005D70B8" w:rsidRPr="000A2C2C" w:rsidRDefault="005D70B8" w:rsidP="005D70B8">
            <w:pPr>
              <w:rPr>
                <w:rFonts w:ascii="Garamond" w:hAnsi="Garamond"/>
                <w:sz w:val="24"/>
                <w:szCs w:val="24"/>
              </w:rPr>
            </w:pPr>
            <w:r w:rsidRPr="000A2C2C">
              <w:rPr>
                <w:rFonts w:ascii="Garamond" w:hAnsi="Garamond"/>
                <w:sz w:val="24"/>
                <w:szCs w:val="24"/>
              </w:rPr>
              <w:t>Training measures are aimed at creating a professional, dedicated company team, increasing the return on the work of each employee. This helps to solve the problem of personnel "routine", save on training new employees. The productivity of labor and with it the company's profit is growing.</w:t>
            </w:r>
          </w:p>
          <w:p w:rsidR="005D70B8" w:rsidRPr="000A2C2C" w:rsidRDefault="005D70B8" w:rsidP="005D70B8">
            <w:pPr>
              <w:rPr>
                <w:rFonts w:ascii="Garamond" w:hAnsi="Garamond"/>
                <w:sz w:val="24"/>
                <w:szCs w:val="24"/>
              </w:rPr>
            </w:pPr>
          </w:p>
        </w:tc>
      </w:tr>
      <w:tr w:rsidR="005D70B8" w:rsidRPr="000A2C2C" w:rsidTr="005D70B8">
        <w:tc>
          <w:tcPr>
            <w:tcW w:w="2337" w:type="dxa"/>
          </w:tcPr>
          <w:p w:rsidR="005D70B8" w:rsidRPr="000A2C2C" w:rsidRDefault="005D70B8" w:rsidP="005D70B8">
            <w:pPr>
              <w:rPr>
                <w:rFonts w:ascii="Garamond" w:hAnsi="Garamond"/>
                <w:sz w:val="24"/>
                <w:szCs w:val="24"/>
              </w:rPr>
            </w:pPr>
            <w:r w:rsidRPr="000A2C2C">
              <w:rPr>
                <w:rFonts w:ascii="Garamond" w:hAnsi="Garamond"/>
                <w:sz w:val="24"/>
                <w:szCs w:val="24"/>
              </w:rPr>
              <w:t>Retraining and staff development</w:t>
            </w:r>
          </w:p>
          <w:p w:rsidR="005D70B8" w:rsidRPr="000A2C2C" w:rsidRDefault="005D70B8" w:rsidP="005D70B8">
            <w:pPr>
              <w:rPr>
                <w:rFonts w:ascii="Garamond" w:hAnsi="Garamond"/>
                <w:sz w:val="24"/>
                <w:szCs w:val="24"/>
              </w:rPr>
            </w:pPr>
          </w:p>
        </w:tc>
        <w:tc>
          <w:tcPr>
            <w:tcW w:w="2337" w:type="dxa"/>
          </w:tcPr>
          <w:p w:rsidR="005D70B8" w:rsidRPr="000A2C2C" w:rsidRDefault="005D70B8" w:rsidP="005D70B8">
            <w:pPr>
              <w:rPr>
                <w:rFonts w:ascii="Garamond" w:hAnsi="Garamond"/>
                <w:sz w:val="24"/>
                <w:szCs w:val="24"/>
              </w:rPr>
            </w:pPr>
            <w:r w:rsidRPr="000A2C2C">
              <w:rPr>
                <w:rFonts w:ascii="Garamond" w:hAnsi="Garamond"/>
                <w:sz w:val="24"/>
                <w:szCs w:val="24"/>
              </w:rPr>
              <w:t>The leader who looks to the future understands this and therefore tries to improve the qualifications of the staff: this is the only way to keep the company afloat and outrun the competitors.</w:t>
            </w:r>
          </w:p>
          <w:p w:rsidR="005D70B8" w:rsidRPr="000A2C2C" w:rsidRDefault="005D70B8" w:rsidP="005D70B8">
            <w:pPr>
              <w:rPr>
                <w:rFonts w:ascii="Garamond" w:hAnsi="Garamond"/>
                <w:sz w:val="24"/>
                <w:szCs w:val="24"/>
              </w:rPr>
            </w:pPr>
          </w:p>
        </w:tc>
        <w:tc>
          <w:tcPr>
            <w:tcW w:w="2338" w:type="dxa"/>
          </w:tcPr>
          <w:p w:rsidR="005D70B8" w:rsidRPr="000A2C2C" w:rsidRDefault="000A2C2C">
            <w:pPr>
              <w:rPr>
                <w:rFonts w:ascii="Garamond" w:hAnsi="Garamond"/>
                <w:sz w:val="24"/>
                <w:szCs w:val="24"/>
              </w:rPr>
            </w:pPr>
            <w:r w:rsidRPr="000A2C2C">
              <w:rPr>
                <w:rFonts w:ascii="Garamond" w:hAnsi="Garamond"/>
                <w:sz w:val="24"/>
                <w:szCs w:val="24"/>
              </w:rPr>
              <w:t>Once in a month</w:t>
            </w:r>
          </w:p>
        </w:tc>
        <w:tc>
          <w:tcPr>
            <w:tcW w:w="2338" w:type="dxa"/>
          </w:tcPr>
          <w:p w:rsidR="005D70B8" w:rsidRPr="000A2C2C" w:rsidRDefault="005D70B8" w:rsidP="005D70B8">
            <w:pPr>
              <w:rPr>
                <w:rFonts w:ascii="Garamond" w:hAnsi="Garamond"/>
                <w:sz w:val="24"/>
                <w:szCs w:val="24"/>
              </w:rPr>
            </w:pPr>
            <w:r w:rsidRPr="000A2C2C">
              <w:rPr>
                <w:rFonts w:ascii="Garamond" w:hAnsi="Garamond"/>
                <w:sz w:val="24"/>
                <w:szCs w:val="24"/>
              </w:rPr>
              <w:t>Giving employees professional skills is only half the battle: they need to be constantly updated. In conditions of rapid technological progress, knowledge quickly becomes obsolete.</w:t>
            </w:r>
          </w:p>
          <w:p w:rsidR="005D70B8" w:rsidRPr="000A2C2C" w:rsidRDefault="005D70B8" w:rsidP="005D70B8">
            <w:pPr>
              <w:rPr>
                <w:rFonts w:ascii="Garamond" w:hAnsi="Garamond"/>
                <w:sz w:val="24"/>
                <w:szCs w:val="24"/>
              </w:rPr>
            </w:pPr>
          </w:p>
        </w:tc>
      </w:tr>
    </w:tbl>
    <w:p w:rsidR="005D70B8" w:rsidRPr="000A2C2C" w:rsidRDefault="005D70B8">
      <w:pPr>
        <w:rPr>
          <w:rFonts w:ascii="Garamond" w:hAnsi="Garamond"/>
          <w:sz w:val="24"/>
          <w:szCs w:val="24"/>
        </w:rPr>
      </w:pPr>
    </w:p>
    <w:sectPr w:rsidR="005D70B8" w:rsidRPr="000A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1F"/>
    <w:rsid w:val="000A2C2C"/>
    <w:rsid w:val="005D70B8"/>
    <w:rsid w:val="00613726"/>
    <w:rsid w:val="00807312"/>
    <w:rsid w:val="008547A0"/>
    <w:rsid w:val="00BB41B2"/>
    <w:rsid w:val="00C16B82"/>
    <w:rsid w:val="00C7196A"/>
    <w:rsid w:val="00CF4121"/>
    <w:rsid w:val="00D3043C"/>
    <w:rsid w:val="00D734E3"/>
    <w:rsid w:val="00DC1E1F"/>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657FA-CD90-4458-B4DD-1014ABFB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2019-02-01T07:44:00Z</dcterms:created>
  <dcterms:modified xsi:type="dcterms:W3CDTF">2019-02-01T07:44:00Z</dcterms:modified>
</cp:coreProperties>
</file>