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B079" w14:textId="77777777" w:rsidR="00DB4EF5" w:rsidRDefault="00DB4EF5"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bookmarkStart w:id="0" w:name="_GoBack"/>
      <w:bookmarkEnd w:id="0"/>
    </w:p>
    <w:p w14:paraId="7BABD1B8" w14:textId="77777777" w:rsidR="00DB4EF5" w:rsidRDefault="00097829"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r>
        <w:rPr>
          <w:rFonts w:ascii="expresswayrg" w:hAnsi="expresswayrg"/>
          <w:color w:val="000000"/>
          <w:sz w:val="21"/>
          <w:szCs w:val="21"/>
          <w:shd w:val="clear" w:color="auto" w:fill="F9F9F9"/>
        </w:rPr>
        <w:t>PLS PUT EACH RESPONSE BELOW EACH STUDENTS WORK. I SENT YOU 2 STUDENTS WORK. FOR THIS ASSIGNMENT YOU HAVE TO READ EACH STUDENT WORK AND RESPONSE TO WHAT THEY ARE SAYING</w:t>
      </w:r>
    </w:p>
    <w:p w14:paraId="09996FCB" w14:textId="77777777" w:rsidR="00DB4EF5" w:rsidRDefault="00DB4EF5"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p>
    <w:p w14:paraId="5E62712C" w14:textId="77777777" w:rsidR="00DB4EF5" w:rsidRDefault="00DB4EF5"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p>
    <w:p w14:paraId="019C8832" w14:textId="77777777" w:rsidR="00DB4EF5" w:rsidRDefault="00DB4EF5"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p>
    <w:p w14:paraId="6D218628" w14:textId="77777777" w:rsidR="00DB4EF5" w:rsidRDefault="00097829"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r>
        <w:rPr>
          <w:color w:val="000000"/>
          <w:bdr w:val="none" w:sz="0" w:space="0" w:color="auto" w:frame="1"/>
        </w:rPr>
        <w:t>Student 1</w:t>
      </w:r>
    </w:p>
    <w:p w14:paraId="3A249BE0" w14:textId="77777777" w:rsidR="00DB4EF5" w:rsidRDefault="00097829"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r>
        <w:rPr>
          <w:rFonts w:ascii="Arial" w:hAnsi="Arial" w:cs="Arial"/>
          <w:b/>
          <w:bCs/>
          <w:color w:val="000000"/>
          <w:sz w:val="21"/>
          <w:szCs w:val="21"/>
          <w:shd w:val="clear" w:color="auto" w:fill="E6E6E6"/>
        </w:rPr>
        <w:t>BEATRICE AJONG</w:t>
      </w:r>
    </w:p>
    <w:p w14:paraId="297CC29C" w14:textId="77777777" w:rsidR="00DB4EF5" w:rsidRDefault="00DB4EF5"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p>
    <w:p w14:paraId="3242932B" w14:textId="77777777" w:rsidR="00DB4EF5" w:rsidRDefault="00DB4EF5"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p>
    <w:p w14:paraId="3F14B0D0" w14:textId="77777777" w:rsidR="00DB4EF5" w:rsidRDefault="00097829" w:rsidP="00DB4EF5">
      <w:pPr>
        <w:pStyle w:val="NormalWeb"/>
        <w:shd w:val="clear" w:color="auto" w:fill="E6E6E6"/>
        <w:spacing w:before="0" w:beforeAutospacing="0" w:after="0" w:afterAutospacing="0" w:line="390" w:lineRule="atLeast"/>
        <w:ind w:firstLine="720"/>
        <w:jc w:val="both"/>
        <w:rPr>
          <w:rFonts w:ascii="Arial" w:hAnsi="Arial" w:cs="Arial"/>
          <w:color w:val="000000"/>
        </w:rPr>
      </w:pPr>
      <w:r>
        <w:rPr>
          <w:color w:val="000000"/>
          <w:bdr w:val="none" w:sz="0" w:space="0" w:color="auto" w:frame="1"/>
        </w:rPr>
        <w:t>The health care sector is evolving day in day out. As such, Transcultural nursing society (TCNS) and the national standards for culturally and linguistically appropriate Services (The National CLAS Standards) have realized that there is need take into account the culture of patients when providing healthcare </w:t>
      </w:r>
      <w:r>
        <w:rPr>
          <w:rStyle w:val="selectable"/>
          <w:rFonts w:ascii="inherit" w:hAnsi="inherit"/>
          <w:color w:val="000000"/>
          <w:bdr w:val="none" w:sz="0" w:space="0" w:color="auto" w:frame="1"/>
        </w:rPr>
        <w:t>("National CLAS Standards - The Office of Minority Health", 2019)</w:t>
      </w:r>
      <w:r>
        <w:rPr>
          <w:color w:val="000000"/>
          <w:bdr w:val="none" w:sz="0" w:space="0" w:color="auto" w:frame="1"/>
        </w:rPr>
        <w:t>. That is why both organizations strive to improve healthcare provision and the general well-being of people nationwide by offering cultural education to healthcare practitioners to make them culturally competent to handle patients from diverse communities.</w:t>
      </w:r>
    </w:p>
    <w:p w14:paraId="17CFED63" w14:textId="77777777" w:rsidR="00DB4EF5" w:rsidRDefault="00097829" w:rsidP="00DB4EF5">
      <w:pPr>
        <w:pStyle w:val="NormalWeb"/>
        <w:shd w:val="clear" w:color="auto" w:fill="E6E6E6"/>
        <w:spacing w:before="0" w:beforeAutospacing="0" w:after="0" w:afterAutospacing="0" w:line="390" w:lineRule="atLeast"/>
        <w:ind w:firstLine="720"/>
        <w:jc w:val="both"/>
        <w:rPr>
          <w:rFonts w:ascii="Arial" w:hAnsi="Arial" w:cs="Arial"/>
          <w:color w:val="000000"/>
        </w:rPr>
      </w:pPr>
      <w:r>
        <w:rPr>
          <w:color w:val="000000"/>
          <w:bdr w:val="none" w:sz="0" w:space="0" w:color="auto" w:frame="1"/>
        </w:rPr>
        <w:t>The National CLAS focuses on three aspects Governance, communication, and Engagement. Through this, it believes there will be effective, equitable and understandable healthcare services that are responsive to different cultures and beliefs of people. Important to note, they aim to offer language assistance to healthcare practitioners with limited English proficiency. Besides, they aim to establish culturally and linguistically appropriate policies and infuse them throughout the organizations operations </w:t>
      </w:r>
      <w:r>
        <w:rPr>
          <w:rStyle w:val="selectable"/>
          <w:rFonts w:ascii="inherit" w:hAnsi="inherit"/>
          <w:color w:val="000000"/>
          <w:bdr w:val="none" w:sz="0" w:space="0" w:color="auto" w:frame="1"/>
        </w:rPr>
        <w:t>(Andrews &amp; Boyle, 2016)</w:t>
      </w:r>
      <w:r>
        <w:rPr>
          <w:color w:val="000000"/>
          <w:bdr w:val="none" w:sz="0" w:space="0" w:color="auto" w:frame="1"/>
        </w:rPr>
        <w:t>. Moreover, sustain and advance governance and leadership that promotes quality and equitable health services through implementation of policies.</w:t>
      </w:r>
    </w:p>
    <w:p w14:paraId="1ED2AFEE" w14:textId="77777777" w:rsidR="00DB4EF5" w:rsidRDefault="00097829" w:rsidP="00DB4EF5">
      <w:pPr>
        <w:pStyle w:val="NormalWeb"/>
        <w:shd w:val="clear" w:color="auto" w:fill="E6E6E6"/>
        <w:spacing w:before="0" w:beforeAutospacing="0" w:after="0" w:afterAutospacing="0" w:line="390" w:lineRule="atLeast"/>
        <w:ind w:firstLine="720"/>
        <w:jc w:val="both"/>
        <w:rPr>
          <w:color w:val="000000"/>
          <w:bdr w:val="none" w:sz="0" w:space="0" w:color="auto" w:frame="1"/>
        </w:rPr>
      </w:pPr>
      <w:r>
        <w:rPr>
          <w:color w:val="000000"/>
          <w:bdr w:val="none" w:sz="0" w:space="0" w:color="auto" w:frame="1"/>
        </w:rPr>
        <w:t>On the other hand, TCNS mainly focuses on culture. It believes providing culturally competent health is imperative in today’s diverse societies. This is because competent healthcare services are achieved when nurses are knowledgeable about the culture care values of communities they serve. Thus, TCNS aims to offer advanced level training on cultural issues to enhance the practice of culturally competent care worldwide. Therefore, TCNS are only focused on offering cultural education to healthcare practitioners, unlike the National CLAS that focuses on governance, communication and engagement.</w:t>
      </w:r>
    </w:p>
    <w:p w14:paraId="13B40372" w14:textId="77777777" w:rsidR="00DB4EF5" w:rsidRDefault="00097829" w:rsidP="00DB4EF5">
      <w:pPr>
        <w:pStyle w:val="NormalWeb"/>
        <w:shd w:val="clear" w:color="auto" w:fill="E6E6E6"/>
        <w:spacing w:before="0" w:beforeAutospacing="0" w:after="0" w:afterAutospacing="0" w:line="390" w:lineRule="atLeast"/>
        <w:ind w:firstLine="720"/>
        <w:jc w:val="both"/>
        <w:rPr>
          <w:rFonts w:ascii="Arial" w:hAnsi="Arial" w:cs="Arial"/>
          <w:color w:val="000000"/>
        </w:rPr>
      </w:pPr>
      <w:r>
        <w:rPr>
          <w:color w:val="000000"/>
          <w:bdr w:val="none" w:sz="0" w:space="0" w:color="auto" w:frame="1"/>
        </w:rPr>
        <w:lastRenderedPageBreak/>
        <w:t>MY RESPONSE</w:t>
      </w:r>
    </w:p>
    <w:p w14:paraId="7BF4F8EA" w14:textId="77777777" w:rsidR="00EF5E85" w:rsidRPr="00E8161E" w:rsidRDefault="00097829" w:rsidP="00E8161E">
      <w:pPr>
        <w:spacing w:line="480" w:lineRule="auto"/>
        <w:rPr>
          <w:rFonts w:ascii="Times New Roman" w:hAnsi="Times New Roman" w:cs="Times New Roman"/>
          <w:sz w:val="24"/>
          <w:szCs w:val="24"/>
        </w:rPr>
      </w:pPr>
      <w:r>
        <w:tab/>
      </w:r>
      <w:r>
        <w:tab/>
      </w:r>
      <w:r w:rsidR="002301B9" w:rsidRPr="00E8161E">
        <w:rPr>
          <w:rFonts w:ascii="Times New Roman" w:hAnsi="Times New Roman" w:cs="Times New Roman"/>
          <w:sz w:val="24"/>
          <w:szCs w:val="24"/>
        </w:rPr>
        <w:t xml:space="preserve">Yes, it is important for healthcare practitioners to be culturally knowledgeable. </w:t>
      </w:r>
      <w:r w:rsidR="009E28DF" w:rsidRPr="00E8161E">
        <w:rPr>
          <w:rFonts w:ascii="Times New Roman" w:hAnsi="Times New Roman" w:cs="Times New Roman"/>
          <w:sz w:val="24"/>
          <w:szCs w:val="24"/>
        </w:rPr>
        <w:t xml:space="preserve"> There can be a considerable difference between the cultures of two countries or people coming from two different countries.</w:t>
      </w:r>
      <w:r w:rsidR="00622F11" w:rsidRPr="00E8161E">
        <w:rPr>
          <w:rFonts w:ascii="Times New Roman" w:hAnsi="Times New Roman" w:cs="Times New Roman"/>
          <w:sz w:val="24"/>
          <w:szCs w:val="24"/>
        </w:rPr>
        <w:t xml:space="preserve"> Language barrier can be detrimental to providing health</w:t>
      </w:r>
      <w:r w:rsidR="00F909B7" w:rsidRPr="00E8161E">
        <w:rPr>
          <w:rFonts w:ascii="Times New Roman" w:hAnsi="Times New Roman" w:cs="Times New Roman"/>
          <w:sz w:val="24"/>
          <w:szCs w:val="24"/>
        </w:rPr>
        <w:t>c</w:t>
      </w:r>
      <w:r w:rsidR="00622F11" w:rsidRPr="00E8161E">
        <w:rPr>
          <w:rFonts w:ascii="Times New Roman" w:hAnsi="Times New Roman" w:cs="Times New Roman"/>
          <w:sz w:val="24"/>
          <w:szCs w:val="24"/>
        </w:rPr>
        <w:t xml:space="preserve">are services to </w:t>
      </w:r>
      <w:r w:rsidR="00F909B7" w:rsidRPr="00E8161E">
        <w:rPr>
          <w:rFonts w:ascii="Times New Roman" w:hAnsi="Times New Roman" w:cs="Times New Roman"/>
          <w:sz w:val="24"/>
          <w:szCs w:val="24"/>
        </w:rPr>
        <w:t>people who understand languages that are not properly understood by professionals.</w:t>
      </w:r>
      <w:r w:rsidR="007A7EA8" w:rsidRPr="00E8161E">
        <w:rPr>
          <w:rFonts w:ascii="Times New Roman" w:hAnsi="Times New Roman" w:cs="Times New Roman"/>
          <w:sz w:val="24"/>
          <w:szCs w:val="24"/>
        </w:rPr>
        <w:t xml:space="preserve"> Governance can also play an important part in this regard by ensuring that quality service should be given to all people irrespective of their gender, race, and nationality.</w:t>
      </w:r>
      <w:r w:rsidR="005C52AB" w:rsidRPr="00E8161E">
        <w:rPr>
          <w:rFonts w:ascii="Times New Roman" w:hAnsi="Times New Roman" w:cs="Times New Roman"/>
          <w:sz w:val="24"/>
          <w:szCs w:val="24"/>
        </w:rPr>
        <w:t xml:space="preserve"> </w:t>
      </w:r>
      <w:r w:rsidR="00103071" w:rsidRPr="00E8161E">
        <w:rPr>
          <w:rFonts w:ascii="Times New Roman" w:hAnsi="Times New Roman" w:cs="Times New Roman"/>
          <w:sz w:val="24"/>
          <w:szCs w:val="24"/>
        </w:rPr>
        <w:t xml:space="preserve">Health professionals who are not good at speaking and understanding English will be engaged in </w:t>
      </w:r>
      <w:r w:rsidR="0061335C" w:rsidRPr="00E8161E">
        <w:rPr>
          <w:rFonts w:ascii="Times New Roman" w:hAnsi="Times New Roman" w:cs="Times New Roman"/>
          <w:sz w:val="24"/>
          <w:szCs w:val="24"/>
        </w:rPr>
        <w:t>improving</w:t>
      </w:r>
      <w:r w:rsidR="00103071" w:rsidRPr="00E8161E">
        <w:rPr>
          <w:rFonts w:ascii="Times New Roman" w:hAnsi="Times New Roman" w:cs="Times New Roman"/>
          <w:sz w:val="24"/>
          <w:szCs w:val="24"/>
        </w:rPr>
        <w:t xml:space="preserve"> their language skills. </w:t>
      </w:r>
      <w:r w:rsidR="0061335C" w:rsidRPr="00E8161E">
        <w:rPr>
          <w:rFonts w:ascii="Times New Roman" w:hAnsi="Times New Roman" w:cs="Times New Roman"/>
          <w:sz w:val="24"/>
          <w:szCs w:val="24"/>
        </w:rPr>
        <w:t xml:space="preserve">The TCNS focuses on cultural differences among various societies, which is especially important when health care professionals go abroad to provide their services in </w:t>
      </w:r>
      <w:r w:rsidR="0002139A" w:rsidRPr="00E8161E">
        <w:rPr>
          <w:rFonts w:ascii="Times New Roman" w:hAnsi="Times New Roman" w:cs="Times New Roman"/>
          <w:sz w:val="24"/>
          <w:szCs w:val="24"/>
        </w:rPr>
        <w:t>different cultures. It is impor</w:t>
      </w:r>
      <w:r w:rsidR="0061335C" w:rsidRPr="00E8161E">
        <w:rPr>
          <w:rFonts w:ascii="Times New Roman" w:hAnsi="Times New Roman" w:cs="Times New Roman"/>
          <w:sz w:val="24"/>
          <w:szCs w:val="24"/>
        </w:rPr>
        <w:t>t</w:t>
      </w:r>
      <w:r w:rsidR="0002139A" w:rsidRPr="00E8161E">
        <w:rPr>
          <w:rFonts w:ascii="Times New Roman" w:hAnsi="Times New Roman" w:cs="Times New Roman"/>
          <w:sz w:val="24"/>
          <w:szCs w:val="24"/>
        </w:rPr>
        <w:t>a</w:t>
      </w:r>
      <w:r w:rsidR="0061335C" w:rsidRPr="00E8161E">
        <w:rPr>
          <w:rFonts w:ascii="Times New Roman" w:hAnsi="Times New Roman" w:cs="Times New Roman"/>
          <w:sz w:val="24"/>
          <w:szCs w:val="24"/>
        </w:rPr>
        <w:t>nt</w:t>
      </w:r>
      <w:r w:rsidR="0002139A" w:rsidRPr="00E8161E">
        <w:rPr>
          <w:rFonts w:ascii="Times New Roman" w:hAnsi="Times New Roman" w:cs="Times New Roman"/>
          <w:sz w:val="24"/>
          <w:szCs w:val="24"/>
        </w:rPr>
        <w:t xml:space="preserve"> that professionals are given appropriate training for covering cultural differences before going to other countries.</w:t>
      </w:r>
      <w:r w:rsidR="00E4755F" w:rsidRPr="00E8161E">
        <w:rPr>
          <w:rFonts w:ascii="Times New Roman" w:hAnsi="Times New Roman" w:cs="Times New Roman"/>
          <w:sz w:val="24"/>
          <w:szCs w:val="24"/>
        </w:rPr>
        <w:t xml:space="preserve"> This will help to develop a health care workforce that can work in any country without any culture related problems. </w:t>
      </w:r>
    </w:p>
    <w:p w14:paraId="7FFE144D" w14:textId="77777777" w:rsidR="00DB4EF5" w:rsidRDefault="00097829">
      <w:r>
        <w:t>STUDENT 2</w:t>
      </w:r>
    </w:p>
    <w:p w14:paraId="515DD25F" w14:textId="77777777" w:rsidR="00DB4EF5" w:rsidRDefault="00097829">
      <w:r>
        <w:t>Linda yon</w:t>
      </w:r>
    </w:p>
    <w:p w14:paraId="175C5EDB" w14:textId="77777777" w:rsidR="00DB4EF5" w:rsidRDefault="00097829" w:rsidP="00DB4EF5">
      <w:pPr>
        <w:pStyle w:val="NormalWeb"/>
        <w:shd w:val="clear" w:color="auto" w:fill="E6E6E6"/>
        <w:spacing w:before="0" w:beforeAutospacing="0" w:after="0" w:afterAutospacing="0"/>
        <w:rPr>
          <w:rFonts w:ascii="Arial" w:hAnsi="Arial" w:cs="Arial"/>
          <w:color w:val="000000"/>
        </w:rPr>
      </w:pPr>
      <w:r>
        <w:rPr>
          <w:color w:val="000000"/>
          <w:bdr w:val="none" w:sz="0" w:space="0" w:color="auto" w:frame="1"/>
        </w:rPr>
        <w:t>Compare and contrast three standards of practice of the Transcultural Nursing Society Standards of Practice (www.tcns.org) with three standards of practice of the US - DHHS Office of Minority Health National Standards for Culturally Linguistic Services (CLAS) (</w:t>
      </w:r>
      <w:hyperlink r:id="rId5" w:history="1">
        <w:r>
          <w:rPr>
            <w:rStyle w:val="Hyperlink"/>
            <w:rFonts w:ascii="inherit" w:hAnsi="inherit"/>
            <w:color w:val="5D2771"/>
            <w:bdr w:val="none" w:sz="0" w:space="0" w:color="auto" w:frame="1"/>
          </w:rPr>
          <w:t>https://www.minorityhealth.hhs.gov/omh/browse.aspx?lvl=2&amp;lvlid=53</w:t>
        </w:r>
      </w:hyperlink>
      <w:r>
        <w:rPr>
          <w:color w:val="000000"/>
          <w:bdr w:val="none" w:sz="0" w:space="0" w:color="auto" w:frame="1"/>
        </w:rPr>
        <w:t>).</w:t>
      </w:r>
    </w:p>
    <w:p w14:paraId="4DAFB0F4" w14:textId="77777777" w:rsidR="00DB4EF5" w:rsidRDefault="00097829" w:rsidP="00DB4EF5">
      <w:pPr>
        <w:pStyle w:val="NormalWeb"/>
        <w:shd w:val="clear" w:color="auto" w:fill="E6E6E6"/>
        <w:spacing w:before="0" w:beforeAutospacing="0" w:after="0" w:afterAutospacing="0"/>
        <w:rPr>
          <w:rFonts w:ascii="Arial" w:hAnsi="Arial" w:cs="Arial"/>
          <w:color w:val="000000"/>
        </w:rPr>
      </w:pPr>
      <w:r>
        <w:rPr>
          <w:color w:val="000000"/>
          <w:bdr w:val="none" w:sz="0" w:space="0" w:color="auto" w:frame="1"/>
        </w:rPr>
        <w:t>Knowledge of Cultures: This is when someone has the ability to learn and adapt to different cultures and to understand the way of life of different individuals, their values, beliefs, and why the act a certain type of way. This can be the same as providing effective, equitable, understandable and respectful quality care and services that are responsive to diverse cultural health belief and practices. Understanding the values, beliefs and way of life of other cultures is critical in avoiding stereotypes, it also helps facilitate communication between two different cultures and help learn about one another.</w:t>
      </w:r>
    </w:p>
    <w:p w14:paraId="68245FB9" w14:textId="77777777" w:rsidR="00DB4EF5" w:rsidRDefault="00097829" w:rsidP="00DB4EF5">
      <w:pPr>
        <w:pStyle w:val="NormalWeb"/>
        <w:shd w:val="clear" w:color="auto" w:fill="E6E6E6"/>
        <w:spacing w:before="0" w:beforeAutospacing="0" w:after="0" w:afterAutospacing="0"/>
        <w:rPr>
          <w:rFonts w:ascii="Arial" w:hAnsi="Arial" w:cs="Arial"/>
          <w:color w:val="000000"/>
        </w:rPr>
      </w:pPr>
      <w:r>
        <w:rPr>
          <w:color w:val="000000"/>
          <w:bdr w:val="none" w:sz="0" w:space="0" w:color="auto" w:frame="1"/>
        </w:rPr>
        <w:t xml:space="preserve">Patient Advocacy and Empowerment: Patient advocacy is a key and vital part of a health care setting. They help handle patient’s complaints about the treatments and other healthcare workers. An example is offering language assistance to individuals who have limited English proficiency and other communication needs at no cost to them to facilitate timely access to healthcare and </w:t>
      </w:r>
      <w:r>
        <w:rPr>
          <w:color w:val="000000"/>
          <w:bdr w:val="none" w:sz="0" w:space="0" w:color="auto" w:frame="1"/>
        </w:rPr>
        <w:lastRenderedPageBreak/>
        <w:t>services. These individuals stand up for the patients and do what is for the best interest of the patients. An example of a patient advocate is a nurse.</w:t>
      </w:r>
    </w:p>
    <w:p w14:paraId="5679294D" w14:textId="77777777" w:rsidR="00DB4EF5" w:rsidRDefault="00097829" w:rsidP="00DB4EF5">
      <w:pPr>
        <w:pStyle w:val="NormalWeb"/>
        <w:shd w:val="clear" w:color="auto" w:fill="E6E6E6"/>
        <w:spacing w:before="0" w:beforeAutospacing="0" w:after="0" w:afterAutospacing="0"/>
        <w:rPr>
          <w:rFonts w:ascii="Arial" w:hAnsi="Arial" w:cs="Arial"/>
          <w:color w:val="000000"/>
        </w:rPr>
      </w:pPr>
      <w:r>
        <w:rPr>
          <w:color w:val="000000"/>
          <w:bdr w:val="none" w:sz="0" w:space="0" w:color="auto" w:frame="1"/>
        </w:rPr>
        <w:t>Cross Cultural Communication:  It is communication from members of different cultural groups. It is vital to learn the cultures of others in order to help facilitate communication. Cross cultural communication will help an individual understand the differences and similarities between cultures and can help shape human behaviors. An example of this is providing easy to understand print and multimedia materials and signage in the languages commonly used by the populations in the service areas.</w:t>
      </w:r>
    </w:p>
    <w:p w14:paraId="01325ACC" w14:textId="77777777" w:rsidR="00DB4EF5" w:rsidRDefault="00097829">
      <w:r>
        <w:t>MY RESPONSE</w:t>
      </w:r>
    </w:p>
    <w:p w14:paraId="03D20633" w14:textId="52E17463" w:rsidR="00D77971" w:rsidRPr="00E8161E" w:rsidRDefault="00097829" w:rsidP="00E8161E">
      <w:pPr>
        <w:spacing w:line="480" w:lineRule="auto"/>
        <w:rPr>
          <w:rFonts w:ascii="Times New Roman" w:hAnsi="Times New Roman" w:cs="Times New Roman"/>
          <w:sz w:val="24"/>
          <w:szCs w:val="24"/>
        </w:rPr>
      </w:pPr>
      <w:r>
        <w:tab/>
      </w:r>
      <w:r w:rsidR="00437482">
        <w:t>M</w:t>
      </w:r>
      <w:r w:rsidR="000F2806">
        <w:rPr>
          <w:rFonts w:ascii="Times New Roman" w:hAnsi="Times New Roman" w:cs="Times New Roman"/>
          <w:sz w:val="24"/>
          <w:szCs w:val="24"/>
        </w:rPr>
        <w:t>ost important thing</w:t>
      </w:r>
      <w:r w:rsidR="00705953" w:rsidRPr="00E8161E">
        <w:rPr>
          <w:rFonts w:ascii="Times New Roman" w:hAnsi="Times New Roman" w:cs="Times New Roman"/>
          <w:sz w:val="24"/>
          <w:szCs w:val="24"/>
        </w:rPr>
        <w:t xml:space="preserve"> among the above </w:t>
      </w:r>
      <w:r w:rsidR="000F2806">
        <w:rPr>
          <w:rFonts w:ascii="Times New Roman" w:hAnsi="Times New Roman" w:cs="Times New Roman"/>
          <w:sz w:val="24"/>
          <w:szCs w:val="24"/>
        </w:rPr>
        <w:t>discussion</w:t>
      </w:r>
      <w:r w:rsidR="00705953" w:rsidRPr="00E8161E">
        <w:rPr>
          <w:rFonts w:ascii="Times New Roman" w:hAnsi="Times New Roman" w:cs="Times New Roman"/>
          <w:sz w:val="24"/>
          <w:szCs w:val="24"/>
        </w:rPr>
        <w:t xml:space="preserve"> is patient’s advocacy and empowerm</w:t>
      </w:r>
      <w:r w:rsidR="00437482">
        <w:rPr>
          <w:rFonts w:ascii="Times New Roman" w:hAnsi="Times New Roman" w:cs="Times New Roman"/>
          <w:sz w:val="24"/>
          <w:szCs w:val="24"/>
        </w:rPr>
        <w:t xml:space="preserve">ent because it will give </w:t>
      </w:r>
      <w:r w:rsidR="000F2806">
        <w:rPr>
          <w:rFonts w:ascii="Times New Roman" w:hAnsi="Times New Roman" w:cs="Times New Roman"/>
          <w:sz w:val="24"/>
          <w:szCs w:val="24"/>
        </w:rPr>
        <w:t>them</w:t>
      </w:r>
      <w:r w:rsidR="00437482">
        <w:rPr>
          <w:rFonts w:ascii="Times New Roman" w:hAnsi="Times New Roman" w:cs="Times New Roman"/>
          <w:sz w:val="24"/>
          <w:szCs w:val="24"/>
        </w:rPr>
        <w:t xml:space="preserve"> an opportunity</w:t>
      </w:r>
      <w:r w:rsidR="00BC7A12" w:rsidRPr="00E8161E">
        <w:rPr>
          <w:rFonts w:ascii="Times New Roman" w:hAnsi="Times New Roman" w:cs="Times New Roman"/>
          <w:sz w:val="24"/>
          <w:szCs w:val="24"/>
        </w:rPr>
        <w:t xml:space="preserve"> to take their concerns regarding healthcare services to a specified authority.</w:t>
      </w:r>
      <w:r w:rsidR="005072CB" w:rsidRPr="00E8161E">
        <w:rPr>
          <w:rFonts w:ascii="Times New Roman" w:hAnsi="Times New Roman" w:cs="Times New Roman"/>
          <w:sz w:val="24"/>
          <w:szCs w:val="24"/>
        </w:rPr>
        <w:t xml:space="preserve"> This will also make sure that no health care professional is </w:t>
      </w:r>
      <w:r w:rsidR="00A55CCF" w:rsidRPr="00E8161E">
        <w:rPr>
          <w:rFonts w:ascii="Times New Roman" w:hAnsi="Times New Roman" w:cs="Times New Roman"/>
          <w:sz w:val="24"/>
          <w:szCs w:val="24"/>
        </w:rPr>
        <w:t xml:space="preserve">found guilty of </w:t>
      </w:r>
      <w:r w:rsidR="000D0A7A" w:rsidRPr="00E8161E">
        <w:rPr>
          <w:rFonts w:ascii="Times New Roman" w:hAnsi="Times New Roman" w:cs="Times New Roman"/>
          <w:sz w:val="24"/>
          <w:szCs w:val="24"/>
        </w:rPr>
        <w:t>deliberate negligence during his service.</w:t>
      </w:r>
      <w:r w:rsidR="003245E7" w:rsidRPr="00E8161E">
        <w:rPr>
          <w:rFonts w:ascii="Times New Roman" w:hAnsi="Times New Roman" w:cs="Times New Roman"/>
          <w:sz w:val="24"/>
          <w:szCs w:val="24"/>
        </w:rPr>
        <w:t xml:space="preserve"> </w:t>
      </w:r>
      <w:r w:rsidR="008F1137" w:rsidRPr="00E8161E">
        <w:rPr>
          <w:rFonts w:ascii="Times New Roman" w:hAnsi="Times New Roman" w:cs="Times New Roman"/>
          <w:sz w:val="24"/>
          <w:szCs w:val="24"/>
        </w:rPr>
        <w:t xml:space="preserve">Cultural differences may not play a very important part in this regard because </w:t>
      </w:r>
      <w:r w:rsidR="004C0E96" w:rsidRPr="00E8161E">
        <w:rPr>
          <w:rFonts w:ascii="Times New Roman" w:hAnsi="Times New Roman" w:cs="Times New Roman"/>
          <w:sz w:val="24"/>
          <w:szCs w:val="24"/>
        </w:rPr>
        <w:t>basic health care services may not differ across cultures. Saving life is no different across cultures, as well as proper hygiene and care regarding the usage of materials and</w:t>
      </w:r>
      <w:r w:rsidR="009E5E74" w:rsidRPr="00E8161E">
        <w:rPr>
          <w:rFonts w:ascii="Times New Roman" w:hAnsi="Times New Roman" w:cs="Times New Roman"/>
          <w:sz w:val="24"/>
          <w:szCs w:val="24"/>
        </w:rPr>
        <w:t xml:space="preserve"> e</w:t>
      </w:r>
      <w:r w:rsidR="00CB2049" w:rsidRPr="00E8161E">
        <w:rPr>
          <w:rFonts w:ascii="Times New Roman" w:hAnsi="Times New Roman" w:cs="Times New Roman"/>
          <w:sz w:val="24"/>
          <w:szCs w:val="24"/>
        </w:rPr>
        <w:t>quipment.</w:t>
      </w:r>
      <w:r w:rsidR="009E5E74" w:rsidRPr="00E8161E">
        <w:rPr>
          <w:rFonts w:ascii="Times New Roman" w:hAnsi="Times New Roman" w:cs="Times New Roman"/>
          <w:sz w:val="24"/>
          <w:szCs w:val="24"/>
        </w:rPr>
        <w:t xml:space="preserve"> Communication</w:t>
      </w:r>
      <w:r w:rsidR="00034CA0" w:rsidRPr="00E8161E">
        <w:rPr>
          <w:rFonts w:ascii="Times New Roman" w:hAnsi="Times New Roman" w:cs="Times New Roman"/>
          <w:sz w:val="24"/>
          <w:szCs w:val="24"/>
        </w:rPr>
        <w:t xml:space="preserve"> can be an important element to help in understanding the problem at hand. The health care professional must be able to </w:t>
      </w:r>
      <w:r w:rsidR="005178D8" w:rsidRPr="00E8161E">
        <w:rPr>
          <w:rFonts w:ascii="Times New Roman" w:hAnsi="Times New Roman" w:cs="Times New Roman"/>
          <w:sz w:val="24"/>
          <w:szCs w:val="24"/>
        </w:rPr>
        <w:t xml:space="preserve">comprehend completely what the problem of </w:t>
      </w:r>
      <w:r w:rsidR="00477854" w:rsidRPr="00E8161E">
        <w:rPr>
          <w:rFonts w:ascii="Times New Roman" w:hAnsi="Times New Roman" w:cs="Times New Roman"/>
          <w:sz w:val="24"/>
          <w:szCs w:val="24"/>
        </w:rPr>
        <w:t>patient is. Similarly, the patient must be able to communicate his condition properly to the doctor, who is only possible when they both speak and comprehend the same language properly.</w:t>
      </w:r>
      <w:r w:rsidR="00E8161E" w:rsidRPr="00E8161E">
        <w:rPr>
          <w:rFonts w:ascii="Times New Roman" w:hAnsi="Times New Roman" w:cs="Times New Roman"/>
          <w:sz w:val="24"/>
          <w:szCs w:val="24"/>
        </w:rPr>
        <w:t xml:space="preserve"> </w:t>
      </w:r>
    </w:p>
    <w:sectPr w:rsidR="00D77971" w:rsidRPr="00E8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expresswayr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7DBFF9"/>
    <w:multiLevelType w:val="hybridMultilevel"/>
    <w:tmpl w:val="DB2C0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F5"/>
    <w:rsid w:val="00002D5B"/>
    <w:rsid w:val="0002139A"/>
    <w:rsid w:val="00034CA0"/>
    <w:rsid w:val="00097829"/>
    <w:rsid w:val="000D0A7A"/>
    <w:rsid w:val="000F2806"/>
    <w:rsid w:val="0010233F"/>
    <w:rsid w:val="00103071"/>
    <w:rsid w:val="001612FE"/>
    <w:rsid w:val="002301B9"/>
    <w:rsid w:val="00262DE5"/>
    <w:rsid w:val="002C1926"/>
    <w:rsid w:val="003245E7"/>
    <w:rsid w:val="00437482"/>
    <w:rsid w:val="00477854"/>
    <w:rsid w:val="004C0E96"/>
    <w:rsid w:val="005072CB"/>
    <w:rsid w:val="005178D8"/>
    <w:rsid w:val="005C52AB"/>
    <w:rsid w:val="0061335C"/>
    <w:rsid w:val="00622F11"/>
    <w:rsid w:val="00705953"/>
    <w:rsid w:val="007A7EA8"/>
    <w:rsid w:val="008F1137"/>
    <w:rsid w:val="009E28DF"/>
    <w:rsid w:val="009E5E74"/>
    <w:rsid w:val="00A55CCF"/>
    <w:rsid w:val="00BC7A12"/>
    <w:rsid w:val="00CB2049"/>
    <w:rsid w:val="00D77971"/>
    <w:rsid w:val="00DB4EF5"/>
    <w:rsid w:val="00E379AF"/>
    <w:rsid w:val="00E4755F"/>
    <w:rsid w:val="00E8161E"/>
    <w:rsid w:val="00EF5E85"/>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63D4"/>
  <w15:docId w15:val="{DCA40427-642D-4329-A163-7339F67B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DB4EF5"/>
  </w:style>
  <w:style w:type="character" w:styleId="Hyperlink">
    <w:name w:val="Hyperlink"/>
    <w:basedOn w:val="DefaultParagraphFont"/>
    <w:uiPriority w:val="99"/>
    <w:semiHidden/>
    <w:unhideWhenUsed/>
    <w:rsid w:val="00DB4EF5"/>
    <w:rPr>
      <w:color w:val="0000FF"/>
      <w:u w:val="single"/>
    </w:rPr>
  </w:style>
  <w:style w:type="character" w:styleId="CommentReference">
    <w:name w:val="annotation reference"/>
    <w:basedOn w:val="DefaultParagraphFont"/>
    <w:uiPriority w:val="99"/>
    <w:semiHidden/>
    <w:unhideWhenUsed/>
    <w:rsid w:val="00097829"/>
    <w:rPr>
      <w:sz w:val="16"/>
      <w:szCs w:val="16"/>
    </w:rPr>
  </w:style>
  <w:style w:type="paragraph" w:styleId="CommentText">
    <w:name w:val="annotation text"/>
    <w:basedOn w:val="Normal"/>
    <w:link w:val="CommentTextChar"/>
    <w:uiPriority w:val="99"/>
    <w:semiHidden/>
    <w:unhideWhenUsed/>
    <w:rsid w:val="00097829"/>
    <w:pPr>
      <w:spacing w:line="240" w:lineRule="auto"/>
    </w:pPr>
    <w:rPr>
      <w:sz w:val="20"/>
      <w:szCs w:val="20"/>
    </w:rPr>
  </w:style>
  <w:style w:type="character" w:customStyle="1" w:styleId="CommentTextChar">
    <w:name w:val="Comment Text Char"/>
    <w:basedOn w:val="DefaultParagraphFont"/>
    <w:link w:val="CommentText"/>
    <w:uiPriority w:val="99"/>
    <w:semiHidden/>
    <w:rsid w:val="00097829"/>
    <w:rPr>
      <w:sz w:val="20"/>
      <w:szCs w:val="20"/>
    </w:rPr>
  </w:style>
  <w:style w:type="paragraph" w:styleId="CommentSubject">
    <w:name w:val="annotation subject"/>
    <w:basedOn w:val="CommentText"/>
    <w:next w:val="CommentText"/>
    <w:link w:val="CommentSubjectChar"/>
    <w:uiPriority w:val="99"/>
    <w:semiHidden/>
    <w:unhideWhenUsed/>
    <w:rsid w:val="00097829"/>
    <w:rPr>
      <w:b/>
      <w:bCs/>
    </w:rPr>
  </w:style>
  <w:style w:type="character" w:customStyle="1" w:styleId="CommentSubjectChar">
    <w:name w:val="Comment Subject Char"/>
    <w:basedOn w:val="CommentTextChar"/>
    <w:link w:val="CommentSubject"/>
    <w:uiPriority w:val="99"/>
    <w:semiHidden/>
    <w:rsid w:val="00097829"/>
    <w:rPr>
      <w:b/>
      <w:bCs/>
      <w:sz w:val="20"/>
      <w:szCs w:val="20"/>
    </w:rPr>
  </w:style>
  <w:style w:type="paragraph" w:styleId="BalloonText">
    <w:name w:val="Balloon Text"/>
    <w:basedOn w:val="Normal"/>
    <w:link w:val="BalloonTextChar"/>
    <w:uiPriority w:val="99"/>
    <w:semiHidden/>
    <w:unhideWhenUsed/>
    <w:rsid w:val="00097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29"/>
    <w:rPr>
      <w:rFonts w:ascii="Segoe UI" w:hAnsi="Segoe UI" w:cs="Segoe UI"/>
      <w:sz w:val="18"/>
      <w:szCs w:val="18"/>
    </w:rPr>
  </w:style>
  <w:style w:type="paragraph" w:customStyle="1" w:styleId="Default">
    <w:name w:val="Default"/>
    <w:rsid w:val="000978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orityhealth.hhs.gov/omh/browse.aspx?lvl=2&amp;lvlid=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gingerdiamond89@outlook.com</dc:creator>
  <cp:lastModifiedBy>Proofreader</cp:lastModifiedBy>
  <cp:revision>2</cp:revision>
  <dcterms:created xsi:type="dcterms:W3CDTF">2019-10-04T06:43:00Z</dcterms:created>
  <dcterms:modified xsi:type="dcterms:W3CDTF">2019-10-04T06:43:00Z</dcterms:modified>
</cp:coreProperties>
</file>