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728" w:rsidRPr="00277181" w:rsidRDefault="00141728" w:rsidP="00141728">
      <w:pPr>
        <w:shd w:val="clear" w:color="auto" w:fill="FFFFFF"/>
        <w:spacing w:before="180" w:after="180" w:line="360" w:lineRule="auto"/>
        <w:rPr>
          <w:rFonts w:ascii="Times New Roman" w:eastAsia="Times New Roman" w:hAnsi="Times New Roman" w:cs="Times New Roman"/>
          <w:color w:val="2D3B45"/>
          <w:lang w:val="en-US" w:eastAsia="es-ES_tradnl"/>
        </w:rPr>
      </w:pPr>
      <w:r w:rsidRPr="00A01CE8">
        <w:rPr>
          <w:rFonts w:ascii="Times New Roman" w:eastAsia="Times New Roman" w:hAnsi="Times New Roman" w:cs="Times New Roman"/>
          <w:b/>
          <w:color w:val="2D3B45"/>
          <w:lang w:val="en-US" w:eastAsia="es-ES_tradnl"/>
        </w:rPr>
        <w:t>            P8-5</w:t>
      </w:r>
      <w:r w:rsidRPr="00277181">
        <w:rPr>
          <w:rFonts w:ascii="Times New Roman" w:eastAsia="Times New Roman" w:hAnsi="Times New Roman" w:cs="Times New Roman"/>
          <w:b/>
          <w:color w:val="2D3B45"/>
          <w:lang w:val="en-US" w:eastAsia="es-ES_tradnl"/>
        </w:rPr>
        <w:t>.</w:t>
      </w:r>
      <w:r w:rsidRPr="00277181">
        <w:rPr>
          <w:rFonts w:ascii="Times New Roman" w:eastAsia="Times New Roman" w:hAnsi="Times New Roman" w:cs="Times New Roman"/>
          <w:color w:val="2D3B45"/>
          <w:lang w:val="en-US" w:eastAsia="es-ES_tradnl"/>
        </w:rPr>
        <w:t xml:space="preserve"> </w:t>
      </w:r>
      <w:r w:rsidRPr="00277181">
        <w:rPr>
          <w:rFonts w:ascii="Calibri" w:eastAsia="Times New Roman" w:hAnsi="Calibri" w:cs="Calibri"/>
          <w:color w:val="2D3B45"/>
          <w:lang w:eastAsia="es-ES_tradnl"/>
        </w:rPr>
        <w:t>﻿</w:t>
      </w:r>
      <w:r w:rsidRPr="00277181">
        <w:rPr>
          <w:rFonts w:ascii="Times New Roman" w:eastAsia="Times New Roman" w:hAnsi="Times New Roman" w:cs="Times New Roman"/>
          <w:color w:val="2D3B45"/>
          <w:lang w:val="en-US" w:eastAsia="es-ES_tradnl"/>
        </w:rPr>
        <w:t>Yukon Bike Corp. manufactures mountain bikes and distributes them through retail outlets in Canada, Montana, Idaho, Oregon, and Washington. Yukon Bike Corp. declared the following annual dividends over a six-year period ending December 31 of each year: Year 1, $28,000; Year 2, $44,000; Year 3, $48,000; Year 4, $60,000; Year 5, $76,000; and Year 6, $140,000. During the entire period, the outstanding stock of the company was composed of 40,000 shares of 2% preferred stock, $65 par, and 50,000 shares of common stock, $1 par.</w:t>
      </w:r>
    </w:p>
    <w:p w:rsidR="00141728" w:rsidRPr="00277181" w:rsidRDefault="00141728" w:rsidP="00141728">
      <w:pPr>
        <w:shd w:val="clear" w:color="auto" w:fill="FFFFFF"/>
        <w:spacing w:before="180" w:after="180" w:line="360" w:lineRule="auto"/>
        <w:rPr>
          <w:rFonts w:ascii="Times New Roman" w:eastAsia="Times New Roman" w:hAnsi="Times New Roman" w:cs="Times New Roman"/>
          <w:color w:val="2D3B45"/>
          <w:lang w:val="en-US" w:eastAsia="es-ES_tradnl"/>
        </w:rPr>
      </w:pPr>
    </w:p>
    <w:p w:rsidR="00141728" w:rsidRPr="00C40904" w:rsidRDefault="00141728" w:rsidP="00141728">
      <w:pPr>
        <w:spacing w:line="360" w:lineRule="auto"/>
        <w:rPr>
          <w:color w:val="2D3B45"/>
          <w:lang w:val="en-US"/>
        </w:rPr>
      </w:pPr>
      <w:r>
        <w:rPr>
          <w:color w:val="2D3B45"/>
          <w:lang w:val="en-US"/>
        </w:rPr>
        <w:t xml:space="preserve">1. </w:t>
      </w:r>
      <w:r w:rsidRPr="00C40904">
        <w:rPr>
          <w:color w:val="2D3B45"/>
          <w:lang w:val="en-US"/>
        </w:rPr>
        <w:t>Determine the total dividends and the per-share dividends declared on each class of stock for each of the six years. Assume that preferred dividends are paid before any common dividends. Summarize the data in tabular form, using the following column headings:</w:t>
      </w:r>
    </w:p>
    <w:p w:rsidR="00141728" w:rsidRPr="00C40904" w:rsidRDefault="00141728" w:rsidP="00141728">
      <w:pPr>
        <w:spacing w:line="360" w:lineRule="auto"/>
        <w:ind w:left="360"/>
        <w:rPr>
          <w:lang w:val="en-US"/>
        </w:rPr>
      </w:pPr>
    </w:p>
    <w:p w:rsidR="00141728" w:rsidRPr="00C40904" w:rsidRDefault="00141728" w:rsidP="00141728">
      <w:pPr>
        <w:pStyle w:val="ListParagraph"/>
        <w:spacing w:line="360" w:lineRule="auto"/>
        <w:jc w:val="center"/>
        <w:rPr>
          <w:b/>
          <w:color w:val="2D3B45"/>
          <w:lang w:val="en-US"/>
        </w:rPr>
      </w:pPr>
      <w:r w:rsidRPr="00C40904">
        <w:rPr>
          <w:b/>
          <w:color w:val="2D3B45"/>
          <w:lang w:val="en-US"/>
        </w:rPr>
        <w:t>Yukon Bike Corp.</w:t>
      </w:r>
    </w:p>
    <w:tbl>
      <w:tblPr>
        <w:tblStyle w:val="TableGrid"/>
        <w:tblW w:w="8642" w:type="dxa"/>
        <w:tblLook w:val="04A0" w:firstRow="1" w:lastRow="0" w:firstColumn="1" w:lastColumn="0" w:noHBand="0" w:noVBand="1"/>
      </w:tblPr>
      <w:tblGrid>
        <w:gridCol w:w="1406"/>
        <w:gridCol w:w="2399"/>
        <w:gridCol w:w="825"/>
        <w:gridCol w:w="1736"/>
        <w:gridCol w:w="825"/>
        <w:gridCol w:w="1451"/>
      </w:tblGrid>
      <w:tr w:rsidR="00141728" w:rsidTr="000D59F6">
        <w:tc>
          <w:tcPr>
            <w:tcW w:w="1413" w:type="dxa"/>
            <w:vMerge w:val="restart"/>
          </w:tcPr>
          <w:p w:rsidR="00141728" w:rsidRDefault="00141728" w:rsidP="000D59F6">
            <w:pPr>
              <w:spacing w:line="360" w:lineRule="auto"/>
              <w:jc w:val="center"/>
              <w:rPr>
                <w:b/>
                <w:lang w:val="en-US"/>
              </w:rPr>
            </w:pPr>
            <w:r>
              <w:rPr>
                <w:b/>
                <w:lang w:val="en-US"/>
              </w:rPr>
              <w:t>Year</w:t>
            </w:r>
          </w:p>
        </w:tc>
        <w:tc>
          <w:tcPr>
            <w:tcW w:w="2410" w:type="dxa"/>
            <w:vMerge w:val="restart"/>
          </w:tcPr>
          <w:p w:rsidR="00141728" w:rsidRDefault="00141728" w:rsidP="000D59F6">
            <w:pPr>
              <w:spacing w:line="360" w:lineRule="auto"/>
              <w:jc w:val="center"/>
              <w:rPr>
                <w:b/>
                <w:lang w:val="en-US"/>
              </w:rPr>
            </w:pPr>
            <w:r>
              <w:rPr>
                <w:b/>
                <w:lang w:val="en-US"/>
              </w:rPr>
              <w:t>Total</w:t>
            </w:r>
          </w:p>
          <w:p w:rsidR="00141728" w:rsidRDefault="00141728" w:rsidP="000D59F6">
            <w:pPr>
              <w:spacing w:line="360" w:lineRule="auto"/>
              <w:jc w:val="center"/>
              <w:rPr>
                <w:b/>
                <w:lang w:val="en-US"/>
              </w:rPr>
            </w:pPr>
            <w:r>
              <w:rPr>
                <w:b/>
                <w:lang w:val="en-US"/>
              </w:rPr>
              <w:t>Dividends</w:t>
            </w:r>
          </w:p>
        </w:tc>
        <w:tc>
          <w:tcPr>
            <w:tcW w:w="2543" w:type="dxa"/>
            <w:gridSpan w:val="2"/>
          </w:tcPr>
          <w:p w:rsidR="00141728" w:rsidRDefault="00141728" w:rsidP="000D59F6">
            <w:pPr>
              <w:spacing w:line="360" w:lineRule="auto"/>
              <w:rPr>
                <w:b/>
                <w:lang w:val="en-US"/>
              </w:rPr>
            </w:pPr>
            <w:r>
              <w:rPr>
                <w:b/>
                <w:lang w:val="en-US"/>
              </w:rPr>
              <w:t>Preferred Dividends</w:t>
            </w:r>
          </w:p>
        </w:tc>
        <w:tc>
          <w:tcPr>
            <w:tcW w:w="2276" w:type="dxa"/>
            <w:gridSpan w:val="2"/>
          </w:tcPr>
          <w:p w:rsidR="00141728" w:rsidRDefault="00141728" w:rsidP="000D59F6">
            <w:pPr>
              <w:spacing w:line="360" w:lineRule="auto"/>
              <w:rPr>
                <w:b/>
                <w:lang w:val="en-US"/>
              </w:rPr>
            </w:pPr>
            <w:r>
              <w:rPr>
                <w:b/>
                <w:lang w:val="en-US"/>
              </w:rPr>
              <w:t>Common Dividends</w:t>
            </w:r>
          </w:p>
        </w:tc>
      </w:tr>
      <w:tr w:rsidR="00141728" w:rsidTr="000D59F6">
        <w:tc>
          <w:tcPr>
            <w:tcW w:w="1413" w:type="dxa"/>
            <w:vMerge/>
          </w:tcPr>
          <w:p w:rsidR="00141728" w:rsidRDefault="00141728" w:rsidP="000D59F6">
            <w:pPr>
              <w:spacing w:line="360" w:lineRule="auto"/>
              <w:rPr>
                <w:b/>
                <w:lang w:val="en-US"/>
              </w:rPr>
            </w:pPr>
          </w:p>
        </w:tc>
        <w:tc>
          <w:tcPr>
            <w:tcW w:w="2410" w:type="dxa"/>
            <w:vMerge/>
          </w:tcPr>
          <w:p w:rsidR="00141728" w:rsidRDefault="00141728" w:rsidP="000D59F6">
            <w:pPr>
              <w:spacing w:line="360" w:lineRule="auto"/>
              <w:rPr>
                <w:b/>
                <w:lang w:val="en-US"/>
              </w:rPr>
            </w:pPr>
          </w:p>
        </w:tc>
        <w:tc>
          <w:tcPr>
            <w:tcW w:w="800" w:type="dxa"/>
          </w:tcPr>
          <w:p w:rsidR="00141728" w:rsidRDefault="00141728" w:rsidP="000D59F6">
            <w:pPr>
              <w:spacing w:line="360" w:lineRule="auto"/>
              <w:rPr>
                <w:b/>
                <w:lang w:val="en-US"/>
              </w:rPr>
            </w:pPr>
            <w:r>
              <w:rPr>
                <w:b/>
                <w:lang w:val="en-US"/>
              </w:rPr>
              <w:t>Total</w:t>
            </w:r>
          </w:p>
        </w:tc>
        <w:tc>
          <w:tcPr>
            <w:tcW w:w="1743" w:type="dxa"/>
          </w:tcPr>
          <w:p w:rsidR="00141728" w:rsidRDefault="00141728" w:rsidP="000D59F6">
            <w:pPr>
              <w:spacing w:line="360" w:lineRule="auto"/>
              <w:ind w:left="170"/>
              <w:rPr>
                <w:b/>
                <w:lang w:val="en-US"/>
              </w:rPr>
            </w:pPr>
            <w:r>
              <w:rPr>
                <w:b/>
                <w:lang w:val="en-US"/>
              </w:rPr>
              <w:t>Per Share</w:t>
            </w:r>
          </w:p>
        </w:tc>
        <w:tc>
          <w:tcPr>
            <w:tcW w:w="820" w:type="dxa"/>
          </w:tcPr>
          <w:p w:rsidR="00141728" w:rsidRDefault="00141728" w:rsidP="000D59F6">
            <w:pPr>
              <w:spacing w:line="360" w:lineRule="auto"/>
              <w:rPr>
                <w:b/>
                <w:lang w:val="en-US"/>
              </w:rPr>
            </w:pPr>
            <w:r>
              <w:rPr>
                <w:b/>
                <w:lang w:val="en-US"/>
              </w:rPr>
              <w:t>Total</w:t>
            </w:r>
          </w:p>
        </w:tc>
        <w:tc>
          <w:tcPr>
            <w:tcW w:w="1456" w:type="dxa"/>
          </w:tcPr>
          <w:p w:rsidR="00141728" w:rsidRDefault="00141728" w:rsidP="000D59F6">
            <w:pPr>
              <w:spacing w:line="360" w:lineRule="auto"/>
              <w:ind w:left="150"/>
              <w:rPr>
                <w:b/>
                <w:lang w:val="en-US"/>
              </w:rPr>
            </w:pPr>
            <w:r>
              <w:rPr>
                <w:b/>
                <w:lang w:val="en-US"/>
              </w:rPr>
              <w:t>Per Share</w:t>
            </w:r>
          </w:p>
        </w:tc>
      </w:tr>
      <w:tr w:rsidR="00141728" w:rsidTr="000D59F6">
        <w:tc>
          <w:tcPr>
            <w:tcW w:w="1413" w:type="dxa"/>
          </w:tcPr>
          <w:p w:rsidR="00141728" w:rsidRPr="007613F0" w:rsidRDefault="00141728" w:rsidP="000D59F6">
            <w:pPr>
              <w:spacing w:line="360" w:lineRule="auto"/>
              <w:rPr>
                <w:lang w:val="en-US"/>
              </w:rPr>
            </w:pPr>
            <w:r w:rsidRPr="007613F0">
              <w:rPr>
                <w:lang w:val="en-US"/>
              </w:rPr>
              <w:t>Year 1</w:t>
            </w:r>
          </w:p>
        </w:tc>
        <w:tc>
          <w:tcPr>
            <w:tcW w:w="2410" w:type="dxa"/>
          </w:tcPr>
          <w:p w:rsidR="00141728" w:rsidRPr="007613F0" w:rsidRDefault="00141728" w:rsidP="000D59F6">
            <w:pPr>
              <w:spacing w:line="360" w:lineRule="auto"/>
              <w:rPr>
                <w:lang w:val="en-US"/>
              </w:rPr>
            </w:pPr>
            <w:r>
              <w:rPr>
                <w:lang w:val="en-US"/>
              </w:rPr>
              <w:t xml:space="preserve">           </w:t>
            </w:r>
            <w:r w:rsidRPr="007613F0">
              <w:rPr>
                <w:lang w:val="en-US"/>
              </w:rPr>
              <w:t>$ 28,000</w:t>
            </w:r>
          </w:p>
        </w:tc>
        <w:tc>
          <w:tcPr>
            <w:tcW w:w="800" w:type="dxa"/>
          </w:tcPr>
          <w:p w:rsidR="00141728" w:rsidRDefault="008019EF" w:rsidP="000D59F6">
            <w:pPr>
              <w:spacing w:line="360" w:lineRule="auto"/>
              <w:rPr>
                <w:b/>
                <w:lang w:val="en-US"/>
              </w:rPr>
            </w:pPr>
            <w:r>
              <w:rPr>
                <w:b/>
                <w:lang w:val="en-US"/>
              </w:rPr>
              <w:t>28000</w:t>
            </w:r>
          </w:p>
        </w:tc>
        <w:tc>
          <w:tcPr>
            <w:tcW w:w="1743" w:type="dxa"/>
          </w:tcPr>
          <w:p w:rsidR="00141728" w:rsidRDefault="008019EF" w:rsidP="000D59F6">
            <w:pPr>
              <w:spacing w:line="360" w:lineRule="auto"/>
              <w:rPr>
                <w:b/>
                <w:lang w:val="en-US"/>
              </w:rPr>
            </w:pPr>
            <w:r>
              <w:rPr>
                <w:b/>
                <w:lang w:val="en-US"/>
              </w:rPr>
              <w:t>0.7</w:t>
            </w:r>
          </w:p>
        </w:tc>
        <w:tc>
          <w:tcPr>
            <w:tcW w:w="820" w:type="dxa"/>
          </w:tcPr>
          <w:p w:rsidR="00141728" w:rsidRDefault="008019EF" w:rsidP="000D59F6">
            <w:pPr>
              <w:spacing w:line="360" w:lineRule="auto"/>
              <w:rPr>
                <w:b/>
                <w:lang w:val="en-US"/>
              </w:rPr>
            </w:pPr>
            <w:r>
              <w:rPr>
                <w:b/>
                <w:lang w:val="en-US"/>
              </w:rPr>
              <w:t>0</w:t>
            </w:r>
          </w:p>
        </w:tc>
        <w:tc>
          <w:tcPr>
            <w:tcW w:w="1456" w:type="dxa"/>
          </w:tcPr>
          <w:p w:rsidR="00141728" w:rsidRDefault="008019EF" w:rsidP="000D59F6">
            <w:pPr>
              <w:spacing w:line="360" w:lineRule="auto"/>
              <w:rPr>
                <w:b/>
                <w:lang w:val="en-US"/>
              </w:rPr>
            </w:pPr>
            <w:r>
              <w:rPr>
                <w:b/>
                <w:lang w:val="en-US"/>
              </w:rPr>
              <w:t>0</w:t>
            </w:r>
          </w:p>
        </w:tc>
      </w:tr>
      <w:tr w:rsidR="00141728" w:rsidTr="000D59F6">
        <w:tc>
          <w:tcPr>
            <w:tcW w:w="1413" w:type="dxa"/>
          </w:tcPr>
          <w:p w:rsidR="00141728" w:rsidRPr="007613F0" w:rsidRDefault="00141728" w:rsidP="000D59F6">
            <w:r w:rsidRPr="007613F0">
              <w:rPr>
                <w:lang w:val="en-US"/>
              </w:rPr>
              <w:t>Year 2</w:t>
            </w:r>
          </w:p>
        </w:tc>
        <w:tc>
          <w:tcPr>
            <w:tcW w:w="2410" w:type="dxa"/>
          </w:tcPr>
          <w:p w:rsidR="00141728" w:rsidRPr="007613F0" w:rsidRDefault="00141728" w:rsidP="000D59F6">
            <w:pPr>
              <w:spacing w:line="360" w:lineRule="auto"/>
              <w:jc w:val="center"/>
              <w:rPr>
                <w:lang w:val="en-US"/>
              </w:rPr>
            </w:pPr>
            <w:r>
              <w:rPr>
                <w:lang w:val="en-US"/>
              </w:rPr>
              <w:t>44,000</w:t>
            </w:r>
          </w:p>
        </w:tc>
        <w:tc>
          <w:tcPr>
            <w:tcW w:w="800" w:type="dxa"/>
          </w:tcPr>
          <w:p w:rsidR="00141728" w:rsidRDefault="008019EF" w:rsidP="000D59F6">
            <w:pPr>
              <w:spacing w:line="360" w:lineRule="auto"/>
              <w:rPr>
                <w:b/>
                <w:lang w:val="en-US"/>
              </w:rPr>
            </w:pPr>
            <w:r>
              <w:rPr>
                <w:b/>
                <w:lang w:val="en-US"/>
              </w:rPr>
              <w:t>44000</w:t>
            </w:r>
          </w:p>
        </w:tc>
        <w:tc>
          <w:tcPr>
            <w:tcW w:w="1743" w:type="dxa"/>
          </w:tcPr>
          <w:p w:rsidR="00141728" w:rsidRDefault="008019EF" w:rsidP="000D59F6">
            <w:pPr>
              <w:spacing w:line="360" w:lineRule="auto"/>
              <w:rPr>
                <w:b/>
                <w:lang w:val="en-US"/>
              </w:rPr>
            </w:pPr>
            <w:r>
              <w:rPr>
                <w:b/>
                <w:lang w:val="en-US"/>
              </w:rPr>
              <w:t>1.1</w:t>
            </w:r>
          </w:p>
        </w:tc>
        <w:tc>
          <w:tcPr>
            <w:tcW w:w="820" w:type="dxa"/>
          </w:tcPr>
          <w:p w:rsidR="00141728" w:rsidRDefault="008019EF" w:rsidP="000D59F6">
            <w:pPr>
              <w:spacing w:line="360" w:lineRule="auto"/>
              <w:rPr>
                <w:b/>
                <w:lang w:val="en-US"/>
              </w:rPr>
            </w:pPr>
            <w:r>
              <w:rPr>
                <w:b/>
                <w:lang w:val="en-US"/>
              </w:rPr>
              <w:t>0</w:t>
            </w:r>
          </w:p>
        </w:tc>
        <w:tc>
          <w:tcPr>
            <w:tcW w:w="1456" w:type="dxa"/>
          </w:tcPr>
          <w:p w:rsidR="00141728" w:rsidRDefault="008019EF" w:rsidP="000D59F6">
            <w:pPr>
              <w:spacing w:line="360" w:lineRule="auto"/>
              <w:rPr>
                <w:b/>
                <w:lang w:val="en-US"/>
              </w:rPr>
            </w:pPr>
            <w:r>
              <w:rPr>
                <w:b/>
                <w:lang w:val="en-US"/>
              </w:rPr>
              <w:t>0</w:t>
            </w:r>
          </w:p>
        </w:tc>
      </w:tr>
      <w:tr w:rsidR="00141728" w:rsidTr="000D59F6">
        <w:tc>
          <w:tcPr>
            <w:tcW w:w="1413" w:type="dxa"/>
          </w:tcPr>
          <w:p w:rsidR="00141728" w:rsidRPr="007613F0" w:rsidRDefault="00141728" w:rsidP="000D59F6">
            <w:r w:rsidRPr="007613F0">
              <w:rPr>
                <w:lang w:val="en-US"/>
              </w:rPr>
              <w:t>Year 3</w:t>
            </w:r>
          </w:p>
        </w:tc>
        <w:tc>
          <w:tcPr>
            <w:tcW w:w="2410" w:type="dxa"/>
          </w:tcPr>
          <w:p w:rsidR="00141728" w:rsidRPr="007613F0" w:rsidRDefault="00141728" w:rsidP="000D59F6">
            <w:pPr>
              <w:spacing w:line="360" w:lineRule="auto"/>
              <w:jc w:val="center"/>
              <w:rPr>
                <w:lang w:val="en-US"/>
              </w:rPr>
            </w:pPr>
            <w:r>
              <w:rPr>
                <w:lang w:val="en-US"/>
              </w:rPr>
              <w:t>48,000</w:t>
            </w:r>
          </w:p>
        </w:tc>
        <w:tc>
          <w:tcPr>
            <w:tcW w:w="800" w:type="dxa"/>
          </w:tcPr>
          <w:p w:rsidR="00141728" w:rsidRDefault="008019EF" w:rsidP="000D59F6">
            <w:pPr>
              <w:spacing w:line="360" w:lineRule="auto"/>
              <w:rPr>
                <w:b/>
                <w:lang w:val="en-US"/>
              </w:rPr>
            </w:pPr>
            <w:r>
              <w:rPr>
                <w:b/>
                <w:lang w:val="en-US"/>
              </w:rPr>
              <w:t>48000</w:t>
            </w:r>
          </w:p>
        </w:tc>
        <w:tc>
          <w:tcPr>
            <w:tcW w:w="1743" w:type="dxa"/>
          </w:tcPr>
          <w:p w:rsidR="00141728" w:rsidRDefault="008019EF" w:rsidP="000D59F6">
            <w:pPr>
              <w:spacing w:line="360" w:lineRule="auto"/>
              <w:rPr>
                <w:b/>
                <w:lang w:val="en-US"/>
              </w:rPr>
            </w:pPr>
            <w:r>
              <w:rPr>
                <w:b/>
                <w:lang w:val="en-US"/>
              </w:rPr>
              <w:t>1.2</w:t>
            </w:r>
          </w:p>
        </w:tc>
        <w:tc>
          <w:tcPr>
            <w:tcW w:w="820" w:type="dxa"/>
          </w:tcPr>
          <w:p w:rsidR="00141728" w:rsidRDefault="008019EF" w:rsidP="000D59F6">
            <w:pPr>
              <w:spacing w:line="360" w:lineRule="auto"/>
              <w:rPr>
                <w:b/>
                <w:lang w:val="en-US"/>
              </w:rPr>
            </w:pPr>
            <w:r>
              <w:rPr>
                <w:b/>
                <w:lang w:val="en-US"/>
              </w:rPr>
              <w:t>0</w:t>
            </w:r>
          </w:p>
        </w:tc>
        <w:tc>
          <w:tcPr>
            <w:tcW w:w="1456" w:type="dxa"/>
          </w:tcPr>
          <w:p w:rsidR="00141728" w:rsidRDefault="008019EF" w:rsidP="000D59F6">
            <w:pPr>
              <w:spacing w:line="360" w:lineRule="auto"/>
              <w:rPr>
                <w:b/>
                <w:lang w:val="en-US"/>
              </w:rPr>
            </w:pPr>
            <w:r>
              <w:rPr>
                <w:b/>
                <w:lang w:val="en-US"/>
              </w:rPr>
              <w:t>0</w:t>
            </w:r>
          </w:p>
        </w:tc>
      </w:tr>
      <w:tr w:rsidR="00141728" w:rsidTr="000D59F6">
        <w:tc>
          <w:tcPr>
            <w:tcW w:w="1413" w:type="dxa"/>
          </w:tcPr>
          <w:p w:rsidR="00141728" w:rsidRPr="007613F0" w:rsidRDefault="00141728" w:rsidP="000D59F6">
            <w:r w:rsidRPr="007613F0">
              <w:rPr>
                <w:lang w:val="en-US"/>
              </w:rPr>
              <w:t>Year 4</w:t>
            </w:r>
          </w:p>
        </w:tc>
        <w:tc>
          <w:tcPr>
            <w:tcW w:w="2410" w:type="dxa"/>
          </w:tcPr>
          <w:p w:rsidR="00141728" w:rsidRPr="007613F0" w:rsidRDefault="00141728" w:rsidP="000D59F6">
            <w:pPr>
              <w:spacing w:line="360" w:lineRule="auto"/>
              <w:jc w:val="center"/>
              <w:rPr>
                <w:lang w:val="en-US"/>
              </w:rPr>
            </w:pPr>
            <w:r>
              <w:rPr>
                <w:lang w:val="en-US"/>
              </w:rPr>
              <w:t>60,000</w:t>
            </w:r>
          </w:p>
        </w:tc>
        <w:tc>
          <w:tcPr>
            <w:tcW w:w="800" w:type="dxa"/>
          </w:tcPr>
          <w:p w:rsidR="00141728" w:rsidRDefault="008019EF" w:rsidP="000D59F6">
            <w:pPr>
              <w:spacing w:line="360" w:lineRule="auto"/>
              <w:rPr>
                <w:b/>
                <w:lang w:val="en-US"/>
              </w:rPr>
            </w:pPr>
            <w:r>
              <w:rPr>
                <w:b/>
                <w:lang w:val="en-US"/>
              </w:rPr>
              <w:t>52000</w:t>
            </w:r>
          </w:p>
        </w:tc>
        <w:tc>
          <w:tcPr>
            <w:tcW w:w="1743" w:type="dxa"/>
          </w:tcPr>
          <w:p w:rsidR="00141728" w:rsidRDefault="008019EF" w:rsidP="000D59F6">
            <w:pPr>
              <w:spacing w:line="360" w:lineRule="auto"/>
              <w:rPr>
                <w:b/>
                <w:lang w:val="en-US"/>
              </w:rPr>
            </w:pPr>
            <w:r>
              <w:rPr>
                <w:b/>
                <w:lang w:val="en-US"/>
              </w:rPr>
              <w:t>1.3</w:t>
            </w:r>
          </w:p>
        </w:tc>
        <w:tc>
          <w:tcPr>
            <w:tcW w:w="820" w:type="dxa"/>
          </w:tcPr>
          <w:p w:rsidR="00141728" w:rsidRDefault="008019EF" w:rsidP="000D59F6">
            <w:pPr>
              <w:spacing w:line="360" w:lineRule="auto"/>
              <w:rPr>
                <w:b/>
                <w:lang w:val="en-US"/>
              </w:rPr>
            </w:pPr>
            <w:r>
              <w:rPr>
                <w:b/>
                <w:lang w:val="en-US"/>
              </w:rPr>
              <w:t>8000</w:t>
            </w:r>
          </w:p>
        </w:tc>
        <w:tc>
          <w:tcPr>
            <w:tcW w:w="1456" w:type="dxa"/>
          </w:tcPr>
          <w:p w:rsidR="00141728" w:rsidRDefault="008019EF" w:rsidP="000D59F6">
            <w:pPr>
              <w:spacing w:line="360" w:lineRule="auto"/>
              <w:rPr>
                <w:b/>
                <w:lang w:val="en-US"/>
              </w:rPr>
            </w:pPr>
            <w:r>
              <w:rPr>
                <w:b/>
                <w:lang w:val="en-US"/>
              </w:rPr>
              <w:t>0.16</w:t>
            </w:r>
          </w:p>
        </w:tc>
      </w:tr>
      <w:tr w:rsidR="00141728" w:rsidTr="000D59F6">
        <w:tc>
          <w:tcPr>
            <w:tcW w:w="1413" w:type="dxa"/>
          </w:tcPr>
          <w:p w:rsidR="00141728" w:rsidRPr="007613F0" w:rsidRDefault="00141728" w:rsidP="000D59F6">
            <w:r w:rsidRPr="007613F0">
              <w:rPr>
                <w:lang w:val="en-US"/>
              </w:rPr>
              <w:t>Year 5</w:t>
            </w:r>
          </w:p>
        </w:tc>
        <w:tc>
          <w:tcPr>
            <w:tcW w:w="2410" w:type="dxa"/>
          </w:tcPr>
          <w:p w:rsidR="00141728" w:rsidRPr="007613F0" w:rsidRDefault="00141728" w:rsidP="000D59F6">
            <w:pPr>
              <w:spacing w:line="360" w:lineRule="auto"/>
              <w:jc w:val="center"/>
              <w:rPr>
                <w:lang w:val="en-US"/>
              </w:rPr>
            </w:pPr>
            <w:r>
              <w:rPr>
                <w:lang w:val="en-US"/>
              </w:rPr>
              <w:t>76,000</w:t>
            </w:r>
          </w:p>
        </w:tc>
        <w:tc>
          <w:tcPr>
            <w:tcW w:w="800" w:type="dxa"/>
          </w:tcPr>
          <w:p w:rsidR="00141728" w:rsidRDefault="008019EF" w:rsidP="000D59F6">
            <w:pPr>
              <w:spacing w:line="360" w:lineRule="auto"/>
              <w:rPr>
                <w:b/>
                <w:lang w:val="en-US"/>
              </w:rPr>
            </w:pPr>
            <w:r>
              <w:rPr>
                <w:b/>
                <w:lang w:val="en-US"/>
              </w:rPr>
              <w:t>52000</w:t>
            </w:r>
          </w:p>
        </w:tc>
        <w:tc>
          <w:tcPr>
            <w:tcW w:w="1743" w:type="dxa"/>
          </w:tcPr>
          <w:p w:rsidR="00141728" w:rsidRDefault="008019EF" w:rsidP="000D59F6">
            <w:pPr>
              <w:spacing w:line="360" w:lineRule="auto"/>
              <w:rPr>
                <w:b/>
                <w:lang w:val="en-US"/>
              </w:rPr>
            </w:pPr>
            <w:r>
              <w:rPr>
                <w:b/>
                <w:lang w:val="en-US"/>
              </w:rPr>
              <w:t>1.3</w:t>
            </w:r>
          </w:p>
        </w:tc>
        <w:tc>
          <w:tcPr>
            <w:tcW w:w="820" w:type="dxa"/>
          </w:tcPr>
          <w:p w:rsidR="00141728" w:rsidRDefault="008019EF" w:rsidP="000D59F6">
            <w:pPr>
              <w:spacing w:line="360" w:lineRule="auto"/>
              <w:rPr>
                <w:b/>
                <w:lang w:val="en-US"/>
              </w:rPr>
            </w:pPr>
            <w:r>
              <w:rPr>
                <w:b/>
                <w:lang w:val="en-US"/>
              </w:rPr>
              <w:t>24000</w:t>
            </w:r>
          </w:p>
        </w:tc>
        <w:tc>
          <w:tcPr>
            <w:tcW w:w="1456" w:type="dxa"/>
          </w:tcPr>
          <w:p w:rsidR="00141728" w:rsidRDefault="008019EF" w:rsidP="000D59F6">
            <w:pPr>
              <w:spacing w:line="360" w:lineRule="auto"/>
              <w:rPr>
                <w:b/>
                <w:lang w:val="en-US"/>
              </w:rPr>
            </w:pPr>
            <w:r>
              <w:rPr>
                <w:b/>
                <w:lang w:val="en-US"/>
              </w:rPr>
              <w:t>0.48</w:t>
            </w:r>
          </w:p>
        </w:tc>
      </w:tr>
      <w:tr w:rsidR="00141728" w:rsidTr="000D59F6">
        <w:tc>
          <w:tcPr>
            <w:tcW w:w="1413" w:type="dxa"/>
          </w:tcPr>
          <w:p w:rsidR="00141728" w:rsidRPr="007613F0" w:rsidRDefault="00141728" w:rsidP="000D59F6">
            <w:r w:rsidRPr="007613F0">
              <w:rPr>
                <w:lang w:val="en-US"/>
              </w:rPr>
              <w:t>Year 6</w:t>
            </w:r>
          </w:p>
        </w:tc>
        <w:tc>
          <w:tcPr>
            <w:tcW w:w="2410" w:type="dxa"/>
          </w:tcPr>
          <w:p w:rsidR="00141728" w:rsidRPr="007613F0" w:rsidRDefault="00141728" w:rsidP="000D59F6">
            <w:pPr>
              <w:spacing w:line="360" w:lineRule="auto"/>
              <w:jc w:val="center"/>
              <w:rPr>
                <w:lang w:val="en-US"/>
              </w:rPr>
            </w:pPr>
            <w:r>
              <w:rPr>
                <w:lang w:val="en-US"/>
              </w:rPr>
              <w:t>140,000</w:t>
            </w:r>
          </w:p>
        </w:tc>
        <w:tc>
          <w:tcPr>
            <w:tcW w:w="800" w:type="dxa"/>
          </w:tcPr>
          <w:p w:rsidR="00141728" w:rsidRDefault="008019EF" w:rsidP="000D59F6">
            <w:pPr>
              <w:spacing w:line="360" w:lineRule="auto"/>
              <w:rPr>
                <w:b/>
                <w:lang w:val="en-US"/>
              </w:rPr>
            </w:pPr>
            <w:r>
              <w:rPr>
                <w:b/>
                <w:lang w:val="en-US"/>
              </w:rPr>
              <w:t>52000</w:t>
            </w:r>
          </w:p>
        </w:tc>
        <w:tc>
          <w:tcPr>
            <w:tcW w:w="1743" w:type="dxa"/>
          </w:tcPr>
          <w:p w:rsidR="00141728" w:rsidRDefault="008019EF" w:rsidP="000D59F6">
            <w:pPr>
              <w:spacing w:line="360" w:lineRule="auto"/>
              <w:rPr>
                <w:b/>
                <w:lang w:val="en-US"/>
              </w:rPr>
            </w:pPr>
            <w:r>
              <w:rPr>
                <w:b/>
                <w:lang w:val="en-US"/>
              </w:rPr>
              <w:t>1.3</w:t>
            </w:r>
          </w:p>
        </w:tc>
        <w:tc>
          <w:tcPr>
            <w:tcW w:w="820" w:type="dxa"/>
          </w:tcPr>
          <w:p w:rsidR="00141728" w:rsidRDefault="008019EF" w:rsidP="000D59F6">
            <w:pPr>
              <w:spacing w:line="360" w:lineRule="auto"/>
              <w:rPr>
                <w:b/>
                <w:lang w:val="en-US"/>
              </w:rPr>
            </w:pPr>
            <w:r>
              <w:rPr>
                <w:b/>
                <w:lang w:val="en-US"/>
              </w:rPr>
              <w:t>88000</w:t>
            </w:r>
          </w:p>
        </w:tc>
        <w:tc>
          <w:tcPr>
            <w:tcW w:w="1456" w:type="dxa"/>
          </w:tcPr>
          <w:p w:rsidR="00141728" w:rsidRDefault="008019EF" w:rsidP="000D59F6">
            <w:pPr>
              <w:spacing w:line="360" w:lineRule="auto"/>
              <w:rPr>
                <w:b/>
                <w:lang w:val="en-US"/>
              </w:rPr>
            </w:pPr>
            <w:r>
              <w:rPr>
                <w:b/>
                <w:lang w:val="en-US"/>
              </w:rPr>
              <w:t>1.76</w:t>
            </w:r>
          </w:p>
        </w:tc>
      </w:tr>
    </w:tbl>
    <w:p w:rsidR="00141728" w:rsidRPr="00321BAB" w:rsidRDefault="00141728" w:rsidP="00141728">
      <w:pPr>
        <w:spacing w:line="360" w:lineRule="auto"/>
        <w:rPr>
          <w:rFonts w:ascii="Times New Roman" w:eastAsia="Times New Roman" w:hAnsi="Times New Roman" w:cs="Times New Roman"/>
          <w:color w:val="2D3B45"/>
          <w:lang w:val="en-US" w:eastAsia="es-ES_tradnl"/>
        </w:rPr>
      </w:pPr>
    </w:p>
    <w:p w:rsidR="00141728" w:rsidRDefault="00141728" w:rsidP="00141728">
      <w:pPr>
        <w:spacing w:line="360" w:lineRule="auto"/>
        <w:rPr>
          <w:rFonts w:ascii="Times New Roman" w:eastAsia="Times New Roman" w:hAnsi="Times New Roman" w:cs="Times New Roman"/>
          <w:color w:val="2D3B45"/>
          <w:lang w:val="en-US" w:eastAsia="es-ES_tradnl"/>
        </w:rPr>
      </w:pPr>
      <w:r w:rsidRPr="00321BAB">
        <w:rPr>
          <w:rFonts w:ascii="Calibri" w:eastAsia="Times New Roman" w:hAnsi="Calibri" w:cs="Calibri"/>
          <w:color w:val="2D3B45"/>
          <w:lang w:val="en-US" w:eastAsia="es-ES_tradnl"/>
        </w:rPr>
        <w:t>﻿</w:t>
      </w:r>
      <w:r w:rsidRPr="00321BAB">
        <w:rPr>
          <w:rFonts w:ascii="Times New Roman" w:eastAsia="Times New Roman" w:hAnsi="Times New Roman" w:cs="Times New Roman"/>
          <w:color w:val="2D3B45"/>
          <w:lang w:val="en-US" w:eastAsia="es-ES_tradnl"/>
        </w:rPr>
        <w:t xml:space="preserve">2. Calculate the average annual dividend per share for each class of stock for the six-year period. </w:t>
      </w:r>
    </w:p>
    <w:p w:rsidR="00451170" w:rsidRDefault="00451170" w:rsidP="00141728">
      <w:pPr>
        <w:spacing w:line="360" w:lineRule="auto"/>
        <w:rPr>
          <w:rFonts w:ascii="Times New Roman" w:eastAsia="Times New Roman" w:hAnsi="Times New Roman" w:cs="Times New Roman"/>
          <w:color w:val="2D3B45"/>
          <w:lang w:val="en-US" w:eastAsia="es-ES_tradnl"/>
        </w:rPr>
      </w:pPr>
      <w:r w:rsidRPr="00451170">
        <w:rPr>
          <w:rFonts w:ascii="Times New Roman" w:eastAsia="Times New Roman" w:hAnsi="Times New Roman" w:cs="Times New Roman"/>
          <w:b/>
          <w:color w:val="2D3B45"/>
          <w:lang w:val="en-US" w:eastAsia="es-ES_tradnl"/>
        </w:rPr>
        <w:t>Solution:</w:t>
      </w:r>
      <w:r>
        <w:rPr>
          <w:rFonts w:ascii="Times New Roman" w:eastAsia="Times New Roman" w:hAnsi="Times New Roman" w:cs="Times New Roman"/>
          <w:color w:val="2D3B45"/>
          <w:lang w:val="en-US" w:eastAsia="es-ES_tradnl"/>
        </w:rPr>
        <w:t xml:space="preserve"> Total Preferred stock dividends for the six years is equal to $ 276000.</w:t>
      </w:r>
    </w:p>
    <w:p w:rsidR="00451170" w:rsidRDefault="00451170" w:rsidP="00141728">
      <w:pPr>
        <w:spacing w:line="360" w:lineRule="auto"/>
        <w:rPr>
          <w:rFonts w:ascii="Times New Roman" w:eastAsia="Times New Roman" w:hAnsi="Times New Roman" w:cs="Times New Roman"/>
          <w:color w:val="2D3B45"/>
          <w:lang w:val="en-US" w:eastAsia="es-ES_tradnl"/>
        </w:rPr>
      </w:pPr>
      <w:r>
        <w:rPr>
          <w:rFonts w:ascii="Times New Roman" w:eastAsia="Times New Roman" w:hAnsi="Times New Roman" w:cs="Times New Roman"/>
          <w:color w:val="2D3B45"/>
          <w:lang w:val="en-US" w:eastAsia="es-ES_tradnl"/>
        </w:rPr>
        <w:t>So the average preferred stock dividends will be = 276000/6</w:t>
      </w:r>
    </w:p>
    <w:p w:rsidR="00451170" w:rsidRDefault="00451170" w:rsidP="00141728">
      <w:pPr>
        <w:spacing w:line="360" w:lineRule="auto"/>
        <w:rPr>
          <w:rFonts w:ascii="Times New Roman" w:eastAsia="Times New Roman" w:hAnsi="Times New Roman" w:cs="Times New Roman"/>
          <w:color w:val="2D3B45"/>
          <w:lang w:val="en-US" w:eastAsia="es-ES_tradnl"/>
        </w:rPr>
      </w:pPr>
      <w:r>
        <w:rPr>
          <w:rFonts w:ascii="Times New Roman" w:eastAsia="Times New Roman" w:hAnsi="Times New Roman" w:cs="Times New Roman"/>
          <w:color w:val="2D3B45"/>
          <w:lang w:val="en-US" w:eastAsia="es-ES_tradnl"/>
        </w:rPr>
        <w:tab/>
      </w:r>
      <w:r>
        <w:rPr>
          <w:rFonts w:ascii="Times New Roman" w:eastAsia="Times New Roman" w:hAnsi="Times New Roman" w:cs="Times New Roman"/>
          <w:color w:val="2D3B45"/>
          <w:lang w:val="en-US" w:eastAsia="es-ES_tradnl"/>
        </w:rPr>
        <w:tab/>
      </w:r>
      <w:r>
        <w:rPr>
          <w:rFonts w:ascii="Times New Roman" w:eastAsia="Times New Roman" w:hAnsi="Times New Roman" w:cs="Times New Roman"/>
          <w:color w:val="2D3B45"/>
          <w:lang w:val="en-US" w:eastAsia="es-ES_tradnl"/>
        </w:rPr>
        <w:tab/>
      </w:r>
      <w:r>
        <w:rPr>
          <w:rFonts w:ascii="Times New Roman" w:eastAsia="Times New Roman" w:hAnsi="Times New Roman" w:cs="Times New Roman"/>
          <w:color w:val="2D3B45"/>
          <w:lang w:val="en-US" w:eastAsia="es-ES_tradnl"/>
        </w:rPr>
        <w:tab/>
      </w:r>
      <w:r>
        <w:rPr>
          <w:rFonts w:ascii="Times New Roman" w:eastAsia="Times New Roman" w:hAnsi="Times New Roman" w:cs="Times New Roman"/>
          <w:color w:val="2D3B45"/>
          <w:lang w:val="en-US" w:eastAsia="es-ES_tradnl"/>
        </w:rPr>
        <w:tab/>
      </w:r>
      <w:r>
        <w:rPr>
          <w:rFonts w:ascii="Times New Roman" w:eastAsia="Times New Roman" w:hAnsi="Times New Roman" w:cs="Times New Roman"/>
          <w:color w:val="2D3B45"/>
          <w:lang w:val="en-US" w:eastAsia="es-ES_tradnl"/>
        </w:rPr>
        <w:tab/>
        <w:t xml:space="preserve">      = $ 46000</w:t>
      </w:r>
    </w:p>
    <w:p w:rsidR="00451170" w:rsidRDefault="00451170" w:rsidP="00141728">
      <w:pPr>
        <w:spacing w:line="360" w:lineRule="auto"/>
        <w:rPr>
          <w:rFonts w:ascii="Times New Roman" w:eastAsia="Times New Roman" w:hAnsi="Times New Roman" w:cs="Times New Roman"/>
          <w:color w:val="2D3B45"/>
          <w:lang w:val="en-US" w:eastAsia="es-ES_tradnl"/>
        </w:rPr>
      </w:pPr>
      <w:r>
        <w:rPr>
          <w:rFonts w:ascii="Times New Roman" w:eastAsia="Times New Roman" w:hAnsi="Times New Roman" w:cs="Times New Roman"/>
          <w:color w:val="2D3B45"/>
          <w:lang w:val="en-US" w:eastAsia="es-ES_tradnl"/>
        </w:rPr>
        <w:t>Total common stock dividends for six years is equal to $ 120,000.</w:t>
      </w:r>
    </w:p>
    <w:p w:rsidR="00451170" w:rsidRDefault="00451170" w:rsidP="00141728">
      <w:pPr>
        <w:spacing w:line="360" w:lineRule="auto"/>
        <w:rPr>
          <w:rFonts w:ascii="Times New Roman" w:eastAsia="Times New Roman" w:hAnsi="Times New Roman" w:cs="Times New Roman"/>
          <w:color w:val="2D3B45"/>
          <w:lang w:val="en-US" w:eastAsia="es-ES_tradnl"/>
        </w:rPr>
      </w:pPr>
      <w:r>
        <w:rPr>
          <w:rFonts w:ascii="Times New Roman" w:eastAsia="Times New Roman" w:hAnsi="Times New Roman" w:cs="Times New Roman"/>
          <w:color w:val="2D3B45"/>
          <w:lang w:val="en-US" w:eastAsia="es-ES_tradnl"/>
        </w:rPr>
        <w:t>So the average common stock dividend will be= 120000/6</w:t>
      </w:r>
    </w:p>
    <w:p w:rsidR="00451170" w:rsidRDefault="00451170" w:rsidP="00141728">
      <w:pPr>
        <w:spacing w:line="360" w:lineRule="auto"/>
        <w:rPr>
          <w:rFonts w:ascii="Times New Roman" w:eastAsia="Times New Roman" w:hAnsi="Times New Roman" w:cs="Times New Roman"/>
          <w:color w:val="2D3B45"/>
          <w:lang w:val="en-US" w:eastAsia="es-ES_tradnl"/>
        </w:rPr>
      </w:pPr>
      <w:r>
        <w:rPr>
          <w:rFonts w:ascii="Times New Roman" w:eastAsia="Times New Roman" w:hAnsi="Times New Roman" w:cs="Times New Roman"/>
          <w:color w:val="2D3B45"/>
          <w:lang w:val="en-US" w:eastAsia="es-ES_tradnl"/>
        </w:rPr>
        <w:tab/>
      </w:r>
      <w:r>
        <w:rPr>
          <w:rFonts w:ascii="Times New Roman" w:eastAsia="Times New Roman" w:hAnsi="Times New Roman" w:cs="Times New Roman"/>
          <w:color w:val="2D3B45"/>
          <w:lang w:val="en-US" w:eastAsia="es-ES_tradnl"/>
        </w:rPr>
        <w:tab/>
      </w:r>
      <w:r>
        <w:rPr>
          <w:rFonts w:ascii="Times New Roman" w:eastAsia="Times New Roman" w:hAnsi="Times New Roman" w:cs="Times New Roman"/>
          <w:color w:val="2D3B45"/>
          <w:lang w:val="en-US" w:eastAsia="es-ES_tradnl"/>
        </w:rPr>
        <w:tab/>
      </w:r>
      <w:r>
        <w:rPr>
          <w:rFonts w:ascii="Times New Roman" w:eastAsia="Times New Roman" w:hAnsi="Times New Roman" w:cs="Times New Roman"/>
          <w:color w:val="2D3B45"/>
          <w:lang w:val="en-US" w:eastAsia="es-ES_tradnl"/>
        </w:rPr>
        <w:tab/>
      </w:r>
      <w:r>
        <w:rPr>
          <w:rFonts w:ascii="Times New Roman" w:eastAsia="Times New Roman" w:hAnsi="Times New Roman" w:cs="Times New Roman"/>
          <w:color w:val="2D3B45"/>
          <w:lang w:val="en-US" w:eastAsia="es-ES_tradnl"/>
        </w:rPr>
        <w:tab/>
      </w:r>
      <w:r>
        <w:rPr>
          <w:rFonts w:ascii="Times New Roman" w:eastAsia="Times New Roman" w:hAnsi="Times New Roman" w:cs="Times New Roman"/>
          <w:color w:val="2D3B45"/>
          <w:lang w:val="en-US" w:eastAsia="es-ES_tradnl"/>
        </w:rPr>
        <w:tab/>
        <w:t xml:space="preserve">     = $ 20000</w:t>
      </w:r>
    </w:p>
    <w:p w:rsidR="00451170" w:rsidRDefault="00451170" w:rsidP="00141728">
      <w:pPr>
        <w:spacing w:line="360" w:lineRule="auto"/>
        <w:rPr>
          <w:rFonts w:ascii="Times New Roman" w:eastAsia="Times New Roman" w:hAnsi="Times New Roman" w:cs="Times New Roman"/>
          <w:color w:val="2D3B45"/>
          <w:lang w:val="en-US" w:eastAsia="es-ES_tradnl"/>
        </w:rPr>
      </w:pPr>
    </w:p>
    <w:p w:rsidR="00141728" w:rsidRDefault="00141728" w:rsidP="00141728">
      <w:pPr>
        <w:spacing w:line="360" w:lineRule="auto"/>
        <w:rPr>
          <w:rFonts w:ascii="Times New Roman" w:eastAsia="Times New Roman" w:hAnsi="Times New Roman" w:cs="Times New Roman"/>
          <w:color w:val="2D3B45"/>
          <w:lang w:val="en-US" w:eastAsia="es-ES_tradnl"/>
        </w:rPr>
      </w:pPr>
      <w:r w:rsidRPr="00321BAB">
        <w:rPr>
          <w:rFonts w:ascii="Times New Roman" w:eastAsia="Times New Roman" w:hAnsi="Times New Roman" w:cs="Times New Roman"/>
          <w:color w:val="2D3B45"/>
          <w:lang w:val="en-US" w:eastAsia="es-ES_tradnl"/>
        </w:rPr>
        <w:t>3. Assuming that the preferred stock was sold at $57.50 and common stock was sold at $5.00 at the beginning of the six-year period, calculate the average annual percentage return on initial shareholders’ investment, based on the average annual dividend per share (a) for preferred stock and (b) for common stock.</w:t>
      </w:r>
    </w:p>
    <w:tbl>
      <w:tblPr>
        <w:tblW w:w="8940" w:type="dxa"/>
        <w:tblInd w:w="-10" w:type="dxa"/>
        <w:tblLook w:val="04A0" w:firstRow="1" w:lastRow="0" w:firstColumn="1" w:lastColumn="0" w:noHBand="0" w:noVBand="1"/>
      </w:tblPr>
      <w:tblGrid>
        <w:gridCol w:w="1600"/>
        <w:gridCol w:w="1480"/>
        <w:gridCol w:w="2020"/>
        <w:gridCol w:w="960"/>
        <w:gridCol w:w="1920"/>
        <w:gridCol w:w="960"/>
      </w:tblGrid>
      <w:tr w:rsidR="00451170" w:rsidRPr="00451170" w:rsidTr="00451170">
        <w:trPr>
          <w:trHeight w:val="630"/>
        </w:trPr>
        <w:tc>
          <w:tcPr>
            <w:tcW w:w="1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1170" w:rsidRPr="00451170" w:rsidRDefault="00451170" w:rsidP="00451170">
            <w:pPr>
              <w:jc w:val="center"/>
              <w:rPr>
                <w:rFonts w:ascii="Calibri" w:eastAsia="Times New Roman" w:hAnsi="Calibri" w:cs="Calibri"/>
                <w:b/>
                <w:bCs/>
                <w:color w:val="000000"/>
                <w:lang w:val="en-US"/>
              </w:rPr>
            </w:pPr>
            <w:r w:rsidRPr="00451170">
              <w:rPr>
                <w:rFonts w:ascii="Calibri" w:eastAsia="Times New Roman" w:hAnsi="Calibri" w:cs="Calibri"/>
                <w:b/>
                <w:bCs/>
                <w:color w:val="000000"/>
                <w:lang w:val="en-US"/>
              </w:rPr>
              <w:t>Year</w:t>
            </w:r>
          </w:p>
        </w:tc>
        <w:tc>
          <w:tcPr>
            <w:tcW w:w="1480" w:type="dxa"/>
            <w:tcBorders>
              <w:top w:val="single" w:sz="8" w:space="0" w:color="auto"/>
              <w:left w:val="nil"/>
              <w:bottom w:val="nil"/>
              <w:right w:val="single" w:sz="8" w:space="0" w:color="auto"/>
            </w:tcBorders>
            <w:shd w:val="clear" w:color="auto" w:fill="auto"/>
            <w:vAlign w:val="center"/>
            <w:hideMark/>
          </w:tcPr>
          <w:p w:rsidR="00451170" w:rsidRPr="00451170" w:rsidRDefault="00451170" w:rsidP="00451170">
            <w:pPr>
              <w:jc w:val="center"/>
              <w:rPr>
                <w:rFonts w:ascii="Calibri" w:eastAsia="Times New Roman" w:hAnsi="Calibri" w:cs="Calibri"/>
                <w:b/>
                <w:bCs/>
                <w:color w:val="000000"/>
                <w:lang w:val="en-US"/>
              </w:rPr>
            </w:pPr>
            <w:r w:rsidRPr="00451170">
              <w:rPr>
                <w:rFonts w:ascii="Calibri" w:eastAsia="Times New Roman" w:hAnsi="Calibri" w:cs="Calibri"/>
                <w:b/>
                <w:bCs/>
                <w:color w:val="000000"/>
                <w:lang w:val="en-US"/>
              </w:rPr>
              <w:t>Total</w:t>
            </w:r>
          </w:p>
        </w:tc>
        <w:tc>
          <w:tcPr>
            <w:tcW w:w="2980" w:type="dxa"/>
            <w:gridSpan w:val="2"/>
            <w:tcBorders>
              <w:top w:val="single" w:sz="8" w:space="0" w:color="auto"/>
              <w:left w:val="nil"/>
              <w:bottom w:val="single" w:sz="8" w:space="0" w:color="auto"/>
              <w:right w:val="single" w:sz="8" w:space="0" w:color="000000"/>
            </w:tcBorders>
            <w:shd w:val="clear" w:color="auto" w:fill="auto"/>
            <w:vAlign w:val="center"/>
            <w:hideMark/>
          </w:tcPr>
          <w:p w:rsidR="00451170" w:rsidRPr="00451170" w:rsidRDefault="00451170" w:rsidP="00451170">
            <w:pPr>
              <w:rPr>
                <w:rFonts w:ascii="Calibri" w:eastAsia="Times New Roman" w:hAnsi="Calibri" w:cs="Calibri"/>
                <w:b/>
                <w:bCs/>
                <w:color w:val="000000"/>
                <w:lang w:val="en-US"/>
              </w:rPr>
            </w:pPr>
            <w:r w:rsidRPr="00451170">
              <w:rPr>
                <w:rFonts w:ascii="Calibri" w:eastAsia="Times New Roman" w:hAnsi="Calibri" w:cs="Calibri"/>
                <w:b/>
                <w:bCs/>
                <w:color w:val="000000"/>
                <w:lang w:val="en-US"/>
              </w:rPr>
              <w:t>Preferred Dividends</w:t>
            </w:r>
          </w:p>
        </w:tc>
        <w:tc>
          <w:tcPr>
            <w:tcW w:w="2880" w:type="dxa"/>
            <w:gridSpan w:val="2"/>
            <w:tcBorders>
              <w:top w:val="single" w:sz="8" w:space="0" w:color="auto"/>
              <w:left w:val="nil"/>
              <w:bottom w:val="single" w:sz="8" w:space="0" w:color="auto"/>
              <w:right w:val="single" w:sz="8" w:space="0" w:color="000000"/>
            </w:tcBorders>
            <w:shd w:val="clear" w:color="auto" w:fill="auto"/>
            <w:vAlign w:val="center"/>
            <w:hideMark/>
          </w:tcPr>
          <w:p w:rsidR="00451170" w:rsidRPr="00451170" w:rsidRDefault="00451170" w:rsidP="00451170">
            <w:pPr>
              <w:rPr>
                <w:rFonts w:ascii="Calibri" w:eastAsia="Times New Roman" w:hAnsi="Calibri" w:cs="Calibri"/>
                <w:b/>
                <w:bCs/>
                <w:color w:val="000000"/>
                <w:lang w:val="en-US"/>
              </w:rPr>
            </w:pPr>
            <w:r w:rsidRPr="00451170">
              <w:rPr>
                <w:rFonts w:ascii="Calibri" w:eastAsia="Times New Roman" w:hAnsi="Calibri" w:cs="Calibri"/>
                <w:b/>
                <w:bCs/>
                <w:color w:val="000000"/>
                <w:lang w:val="en-US"/>
              </w:rPr>
              <w:t>Common Dividends</w:t>
            </w:r>
          </w:p>
        </w:tc>
      </w:tr>
      <w:tr w:rsidR="00451170" w:rsidRPr="00451170" w:rsidTr="00451170">
        <w:trPr>
          <w:trHeight w:val="645"/>
        </w:trPr>
        <w:tc>
          <w:tcPr>
            <w:tcW w:w="1600" w:type="dxa"/>
            <w:vMerge/>
            <w:tcBorders>
              <w:top w:val="single" w:sz="8" w:space="0" w:color="auto"/>
              <w:left w:val="single" w:sz="8" w:space="0" w:color="auto"/>
              <w:bottom w:val="single" w:sz="8" w:space="0" w:color="000000"/>
              <w:right w:val="single" w:sz="8" w:space="0" w:color="auto"/>
            </w:tcBorders>
            <w:vAlign w:val="center"/>
            <w:hideMark/>
          </w:tcPr>
          <w:p w:rsidR="00451170" w:rsidRPr="00451170" w:rsidRDefault="00451170" w:rsidP="00451170">
            <w:pPr>
              <w:rPr>
                <w:rFonts w:ascii="Calibri" w:eastAsia="Times New Roman" w:hAnsi="Calibri" w:cs="Calibri"/>
                <w:b/>
                <w:bCs/>
                <w:color w:val="000000"/>
                <w:lang w:val="en-US"/>
              </w:rPr>
            </w:pPr>
          </w:p>
        </w:tc>
        <w:tc>
          <w:tcPr>
            <w:tcW w:w="1480" w:type="dxa"/>
            <w:tcBorders>
              <w:top w:val="nil"/>
              <w:left w:val="nil"/>
              <w:bottom w:val="single" w:sz="8" w:space="0" w:color="auto"/>
              <w:right w:val="single" w:sz="8" w:space="0" w:color="auto"/>
            </w:tcBorders>
            <w:shd w:val="clear" w:color="auto" w:fill="auto"/>
            <w:vAlign w:val="center"/>
            <w:hideMark/>
          </w:tcPr>
          <w:p w:rsidR="00451170" w:rsidRPr="00451170" w:rsidRDefault="00451170" w:rsidP="00451170">
            <w:pPr>
              <w:jc w:val="center"/>
              <w:rPr>
                <w:rFonts w:ascii="Calibri" w:eastAsia="Times New Roman" w:hAnsi="Calibri" w:cs="Calibri"/>
                <w:b/>
                <w:bCs/>
                <w:color w:val="000000"/>
                <w:lang w:val="en-US"/>
              </w:rPr>
            </w:pPr>
            <w:r w:rsidRPr="00451170">
              <w:rPr>
                <w:rFonts w:ascii="Calibri" w:eastAsia="Times New Roman" w:hAnsi="Calibri" w:cs="Calibri"/>
                <w:b/>
                <w:bCs/>
                <w:color w:val="000000"/>
                <w:lang w:val="en-US"/>
              </w:rPr>
              <w:t>Dividends</w:t>
            </w:r>
          </w:p>
        </w:tc>
        <w:tc>
          <w:tcPr>
            <w:tcW w:w="2020" w:type="dxa"/>
            <w:tcBorders>
              <w:top w:val="nil"/>
              <w:left w:val="nil"/>
              <w:bottom w:val="single" w:sz="8" w:space="0" w:color="auto"/>
              <w:right w:val="single" w:sz="8" w:space="0" w:color="auto"/>
            </w:tcBorders>
            <w:shd w:val="clear" w:color="auto" w:fill="auto"/>
            <w:vAlign w:val="center"/>
            <w:hideMark/>
          </w:tcPr>
          <w:p w:rsidR="00451170" w:rsidRPr="00451170" w:rsidRDefault="00451170" w:rsidP="00451170">
            <w:pPr>
              <w:rPr>
                <w:rFonts w:ascii="Calibri" w:eastAsia="Times New Roman" w:hAnsi="Calibri" w:cs="Calibri"/>
                <w:b/>
                <w:bCs/>
                <w:color w:val="000000"/>
                <w:lang w:val="en-US"/>
              </w:rPr>
            </w:pPr>
            <w:r w:rsidRPr="00451170">
              <w:rPr>
                <w:rFonts w:ascii="Calibri" w:eastAsia="Times New Roman" w:hAnsi="Calibri" w:cs="Calibri"/>
                <w:b/>
                <w:bCs/>
                <w:color w:val="000000"/>
                <w:lang w:val="en-US"/>
              </w:rPr>
              <w:t>Total</w:t>
            </w:r>
          </w:p>
        </w:tc>
        <w:tc>
          <w:tcPr>
            <w:tcW w:w="960" w:type="dxa"/>
            <w:tcBorders>
              <w:top w:val="nil"/>
              <w:left w:val="nil"/>
              <w:bottom w:val="single" w:sz="8" w:space="0" w:color="auto"/>
              <w:right w:val="single" w:sz="8" w:space="0" w:color="auto"/>
            </w:tcBorders>
            <w:shd w:val="clear" w:color="auto" w:fill="auto"/>
            <w:vAlign w:val="center"/>
            <w:hideMark/>
          </w:tcPr>
          <w:p w:rsidR="00451170" w:rsidRPr="00451170" w:rsidRDefault="00451170" w:rsidP="00451170">
            <w:pPr>
              <w:ind w:firstLineChars="100" w:firstLine="241"/>
              <w:rPr>
                <w:rFonts w:ascii="Calibri" w:eastAsia="Times New Roman" w:hAnsi="Calibri" w:cs="Calibri"/>
                <w:b/>
                <w:bCs/>
                <w:color w:val="000000"/>
                <w:lang w:val="en-US"/>
              </w:rPr>
            </w:pPr>
            <w:r w:rsidRPr="00451170">
              <w:rPr>
                <w:rFonts w:ascii="Calibri" w:eastAsia="Times New Roman" w:hAnsi="Calibri" w:cs="Calibri"/>
                <w:b/>
                <w:bCs/>
                <w:color w:val="000000"/>
                <w:lang w:val="en-US"/>
              </w:rPr>
              <w:t>Per Share</w:t>
            </w:r>
          </w:p>
        </w:tc>
        <w:tc>
          <w:tcPr>
            <w:tcW w:w="1920" w:type="dxa"/>
            <w:tcBorders>
              <w:top w:val="nil"/>
              <w:left w:val="nil"/>
              <w:bottom w:val="single" w:sz="8" w:space="0" w:color="auto"/>
              <w:right w:val="single" w:sz="8" w:space="0" w:color="auto"/>
            </w:tcBorders>
            <w:shd w:val="clear" w:color="auto" w:fill="auto"/>
            <w:vAlign w:val="center"/>
            <w:hideMark/>
          </w:tcPr>
          <w:p w:rsidR="00451170" w:rsidRPr="00451170" w:rsidRDefault="00451170" w:rsidP="00451170">
            <w:pPr>
              <w:rPr>
                <w:rFonts w:ascii="Calibri" w:eastAsia="Times New Roman" w:hAnsi="Calibri" w:cs="Calibri"/>
                <w:b/>
                <w:bCs/>
                <w:color w:val="000000"/>
                <w:lang w:val="en-US"/>
              </w:rPr>
            </w:pPr>
            <w:r w:rsidRPr="00451170">
              <w:rPr>
                <w:rFonts w:ascii="Calibri" w:eastAsia="Times New Roman" w:hAnsi="Calibri" w:cs="Calibri"/>
                <w:b/>
                <w:bCs/>
                <w:color w:val="000000"/>
                <w:lang w:val="en-US"/>
              </w:rPr>
              <w:t>Total</w:t>
            </w:r>
          </w:p>
        </w:tc>
        <w:tc>
          <w:tcPr>
            <w:tcW w:w="960" w:type="dxa"/>
            <w:tcBorders>
              <w:top w:val="nil"/>
              <w:left w:val="nil"/>
              <w:bottom w:val="single" w:sz="8" w:space="0" w:color="auto"/>
              <w:right w:val="single" w:sz="8" w:space="0" w:color="auto"/>
            </w:tcBorders>
            <w:shd w:val="clear" w:color="auto" w:fill="auto"/>
            <w:vAlign w:val="center"/>
            <w:hideMark/>
          </w:tcPr>
          <w:p w:rsidR="00451170" w:rsidRPr="00451170" w:rsidRDefault="00451170" w:rsidP="00451170">
            <w:pPr>
              <w:ind w:firstLineChars="100" w:firstLine="241"/>
              <w:rPr>
                <w:rFonts w:ascii="Calibri" w:eastAsia="Times New Roman" w:hAnsi="Calibri" w:cs="Calibri"/>
                <w:b/>
                <w:bCs/>
                <w:color w:val="000000"/>
                <w:lang w:val="en-US"/>
              </w:rPr>
            </w:pPr>
            <w:r w:rsidRPr="00451170">
              <w:rPr>
                <w:rFonts w:ascii="Calibri" w:eastAsia="Times New Roman" w:hAnsi="Calibri" w:cs="Calibri"/>
                <w:b/>
                <w:bCs/>
                <w:color w:val="000000"/>
                <w:lang w:val="en-US"/>
              </w:rPr>
              <w:t>Per Share</w:t>
            </w:r>
          </w:p>
        </w:tc>
      </w:tr>
      <w:tr w:rsidR="00451170" w:rsidRPr="00451170" w:rsidTr="00451170">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451170" w:rsidRPr="00451170" w:rsidRDefault="00451170" w:rsidP="00451170">
            <w:pPr>
              <w:rPr>
                <w:rFonts w:ascii="Calibri" w:eastAsia="Times New Roman" w:hAnsi="Calibri" w:cs="Calibri"/>
                <w:color w:val="000000"/>
                <w:lang w:val="en-US"/>
              </w:rPr>
            </w:pPr>
            <w:r w:rsidRPr="00451170">
              <w:rPr>
                <w:rFonts w:ascii="Calibri" w:eastAsia="Times New Roman" w:hAnsi="Calibri" w:cs="Calibri"/>
                <w:color w:val="000000"/>
                <w:lang w:val="en-US"/>
              </w:rPr>
              <w:t>Year 1</w:t>
            </w:r>
          </w:p>
        </w:tc>
        <w:tc>
          <w:tcPr>
            <w:tcW w:w="1480" w:type="dxa"/>
            <w:tcBorders>
              <w:top w:val="nil"/>
              <w:left w:val="nil"/>
              <w:bottom w:val="single" w:sz="8" w:space="0" w:color="auto"/>
              <w:right w:val="single" w:sz="8" w:space="0" w:color="auto"/>
            </w:tcBorders>
            <w:shd w:val="clear" w:color="auto" w:fill="auto"/>
            <w:vAlign w:val="center"/>
            <w:hideMark/>
          </w:tcPr>
          <w:p w:rsidR="00451170" w:rsidRPr="00451170" w:rsidRDefault="00451170" w:rsidP="00451170">
            <w:pPr>
              <w:jc w:val="center"/>
              <w:rPr>
                <w:rFonts w:ascii="Calibri" w:eastAsia="Times New Roman" w:hAnsi="Calibri" w:cs="Calibri"/>
                <w:color w:val="000000"/>
                <w:lang w:val="en-US"/>
              </w:rPr>
            </w:pPr>
            <w:r w:rsidRPr="00451170">
              <w:rPr>
                <w:rFonts w:ascii="Calibri" w:eastAsia="Times New Roman" w:hAnsi="Calibri" w:cs="Calibri"/>
                <w:color w:val="000000"/>
                <w:lang w:val="en-US"/>
              </w:rPr>
              <w:t xml:space="preserve">$28,000 </w:t>
            </w:r>
          </w:p>
        </w:tc>
        <w:tc>
          <w:tcPr>
            <w:tcW w:w="2020" w:type="dxa"/>
            <w:tcBorders>
              <w:top w:val="nil"/>
              <w:left w:val="nil"/>
              <w:bottom w:val="single" w:sz="8" w:space="0" w:color="auto"/>
              <w:right w:val="single" w:sz="8" w:space="0" w:color="auto"/>
            </w:tcBorders>
            <w:shd w:val="clear" w:color="auto" w:fill="auto"/>
            <w:vAlign w:val="center"/>
            <w:hideMark/>
          </w:tcPr>
          <w:p w:rsidR="00451170" w:rsidRPr="00451170" w:rsidRDefault="00451170" w:rsidP="00451170">
            <w:pPr>
              <w:jc w:val="right"/>
              <w:rPr>
                <w:rFonts w:ascii="Calibri" w:eastAsia="Times New Roman" w:hAnsi="Calibri" w:cs="Calibri"/>
                <w:b/>
                <w:bCs/>
                <w:color w:val="000000"/>
                <w:lang w:val="en-US"/>
              </w:rPr>
            </w:pPr>
            <w:r w:rsidRPr="00451170">
              <w:rPr>
                <w:rFonts w:ascii="Calibri" w:eastAsia="Times New Roman" w:hAnsi="Calibri" w:cs="Calibri"/>
                <w:b/>
                <w:bCs/>
                <w:color w:val="000000"/>
                <w:lang w:val="en-US"/>
              </w:rPr>
              <w:t>28000</w:t>
            </w:r>
          </w:p>
        </w:tc>
        <w:tc>
          <w:tcPr>
            <w:tcW w:w="960" w:type="dxa"/>
            <w:tcBorders>
              <w:top w:val="nil"/>
              <w:left w:val="nil"/>
              <w:bottom w:val="single" w:sz="8" w:space="0" w:color="auto"/>
              <w:right w:val="single" w:sz="8" w:space="0" w:color="auto"/>
            </w:tcBorders>
            <w:shd w:val="clear" w:color="auto" w:fill="auto"/>
            <w:vAlign w:val="center"/>
            <w:hideMark/>
          </w:tcPr>
          <w:p w:rsidR="00451170" w:rsidRPr="00451170" w:rsidRDefault="00451170" w:rsidP="00451170">
            <w:pPr>
              <w:jc w:val="right"/>
              <w:rPr>
                <w:rFonts w:ascii="Calibri" w:eastAsia="Times New Roman" w:hAnsi="Calibri" w:cs="Calibri"/>
                <w:b/>
                <w:bCs/>
                <w:color w:val="000000"/>
                <w:lang w:val="en-US"/>
              </w:rPr>
            </w:pPr>
            <w:r w:rsidRPr="00451170">
              <w:rPr>
                <w:rFonts w:ascii="Calibri" w:eastAsia="Times New Roman" w:hAnsi="Calibri" w:cs="Calibri"/>
                <w:b/>
                <w:bCs/>
                <w:color w:val="000000"/>
                <w:lang w:val="en-US"/>
              </w:rPr>
              <w:t>0.7</w:t>
            </w:r>
          </w:p>
        </w:tc>
        <w:tc>
          <w:tcPr>
            <w:tcW w:w="1920" w:type="dxa"/>
            <w:tcBorders>
              <w:top w:val="nil"/>
              <w:left w:val="nil"/>
              <w:bottom w:val="single" w:sz="8" w:space="0" w:color="auto"/>
              <w:right w:val="single" w:sz="8" w:space="0" w:color="auto"/>
            </w:tcBorders>
            <w:shd w:val="clear" w:color="auto" w:fill="auto"/>
            <w:vAlign w:val="center"/>
            <w:hideMark/>
          </w:tcPr>
          <w:p w:rsidR="00451170" w:rsidRPr="00451170" w:rsidRDefault="00451170" w:rsidP="00451170">
            <w:pPr>
              <w:jc w:val="right"/>
              <w:rPr>
                <w:rFonts w:ascii="Calibri" w:eastAsia="Times New Roman" w:hAnsi="Calibri" w:cs="Calibri"/>
                <w:b/>
                <w:bCs/>
                <w:color w:val="000000"/>
                <w:lang w:val="en-US"/>
              </w:rPr>
            </w:pPr>
            <w:r w:rsidRPr="00451170">
              <w:rPr>
                <w:rFonts w:ascii="Calibri" w:eastAsia="Times New Roman" w:hAnsi="Calibri" w:cs="Calibri"/>
                <w:b/>
                <w:bCs/>
                <w:color w:val="000000"/>
                <w:lang w:val="en-US"/>
              </w:rPr>
              <w:t>0</w:t>
            </w:r>
          </w:p>
        </w:tc>
        <w:tc>
          <w:tcPr>
            <w:tcW w:w="960" w:type="dxa"/>
            <w:tcBorders>
              <w:top w:val="nil"/>
              <w:left w:val="nil"/>
              <w:bottom w:val="single" w:sz="8" w:space="0" w:color="auto"/>
              <w:right w:val="single" w:sz="8" w:space="0" w:color="auto"/>
            </w:tcBorders>
            <w:shd w:val="clear" w:color="auto" w:fill="auto"/>
            <w:vAlign w:val="center"/>
            <w:hideMark/>
          </w:tcPr>
          <w:p w:rsidR="00451170" w:rsidRPr="00451170" w:rsidRDefault="00451170" w:rsidP="00451170">
            <w:pPr>
              <w:jc w:val="right"/>
              <w:rPr>
                <w:rFonts w:ascii="Calibri" w:eastAsia="Times New Roman" w:hAnsi="Calibri" w:cs="Calibri"/>
                <w:b/>
                <w:bCs/>
                <w:color w:val="000000"/>
                <w:lang w:val="en-US"/>
              </w:rPr>
            </w:pPr>
            <w:r w:rsidRPr="00451170">
              <w:rPr>
                <w:rFonts w:ascii="Calibri" w:eastAsia="Times New Roman" w:hAnsi="Calibri" w:cs="Calibri"/>
                <w:b/>
                <w:bCs/>
                <w:color w:val="000000"/>
                <w:lang w:val="en-US"/>
              </w:rPr>
              <w:t>0</w:t>
            </w:r>
          </w:p>
        </w:tc>
      </w:tr>
      <w:tr w:rsidR="00451170" w:rsidRPr="00451170" w:rsidTr="00451170">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451170" w:rsidRPr="00451170" w:rsidRDefault="00451170" w:rsidP="00451170">
            <w:pPr>
              <w:rPr>
                <w:rFonts w:ascii="Calibri" w:eastAsia="Times New Roman" w:hAnsi="Calibri" w:cs="Calibri"/>
                <w:color w:val="000000"/>
                <w:lang w:val="en-US"/>
              </w:rPr>
            </w:pPr>
            <w:r w:rsidRPr="00451170">
              <w:rPr>
                <w:rFonts w:ascii="Calibri" w:eastAsia="Times New Roman" w:hAnsi="Calibri" w:cs="Calibri"/>
                <w:color w:val="000000"/>
                <w:lang w:val="en-US"/>
              </w:rPr>
              <w:t>Year 2</w:t>
            </w:r>
          </w:p>
        </w:tc>
        <w:tc>
          <w:tcPr>
            <w:tcW w:w="1480" w:type="dxa"/>
            <w:tcBorders>
              <w:top w:val="nil"/>
              <w:left w:val="nil"/>
              <w:bottom w:val="single" w:sz="8" w:space="0" w:color="auto"/>
              <w:right w:val="single" w:sz="8" w:space="0" w:color="auto"/>
            </w:tcBorders>
            <w:shd w:val="clear" w:color="auto" w:fill="auto"/>
            <w:vAlign w:val="center"/>
            <w:hideMark/>
          </w:tcPr>
          <w:p w:rsidR="00451170" w:rsidRPr="00451170" w:rsidRDefault="00451170" w:rsidP="00451170">
            <w:pPr>
              <w:jc w:val="center"/>
              <w:rPr>
                <w:rFonts w:ascii="Calibri" w:eastAsia="Times New Roman" w:hAnsi="Calibri" w:cs="Calibri"/>
                <w:color w:val="000000"/>
                <w:lang w:val="en-US"/>
              </w:rPr>
            </w:pPr>
            <w:r w:rsidRPr="00451170">
              <w:rPr>
                <w:rFonts w:ascii="Calibri" w:eastAsia="Times New Roman" w:hAnsi="Calibri" w:cs="Calibri"/>
                <w:color w:val="000000"/>
                <w:lang w:val="en-US"/>
              </w:rPr>
              <w:t>44,000</w:t>
            </w:r>
          </w:p>
        </w:tc>
        <w:tc>
          <w:tcPr>
            <w:tcW w:w="2020" w:type="dxa"/>
            <w:tcBorders>
              <w:top w:val="nil"/>
              <w:left w:val="nil"/>
              <w:bottom w:val="single" w:sz="8" w:space="0" w:color="auto"/>
              <w:right w:val="single" w:sz="8" w:space="0" w:color="auto"/>
            </w:tcBorders>
            <w:shd w:val="clear" w:color="auto" w:fill="auto"/>
            <w:vAlign w:val="center"/>
            <w:hideMark/>
          </w:tcPr>
          <w:p w:rsidR="00451170" w:rsidRPr="00451170" w:rsidRDefault="00451170" w:rsidP="00451170">
            <w:pPr>
              <w:jc w:val="right"/>
              <w:rPr>
                <w:rFonts w:ascii="Calibri" w:eastAsia="Times New Roman" w:hAnsi="Calibri" w:cs="Calibri"/>
                <w:b/>
                <w:bCs/>
                <w:color w:val="000000"/>
                <w:lang w:val="en-US"/>
              </w:rPr>
            </w:pPr>
            <w:r w:rsidRPr="00451170">
              <w:rPr>
                <w:rFonts w:ascii="Calibri" w:eastAsia="Times New Roman" w:hAnsi="Calibri" w:cs="Calibri"/>
                <w:b/>
                <w:bCs/>
                <w:color w:val="000000"/>
                <w:lang w:val="en-US"/>
              </w:rPr>
              <w:t>44000</w:t>
            </w:r>
          </w:p>
        </w:tc>
        <w:tc>
          <w:tcPr>
            <w:tcW w:w="960" w:type="dxa"/>
            <w:tcBorders>
              <w:top w:val="nil"/>
              <w:left w:val="nil"/>
              <w:bottom w:val="single" w:sz="8" w:space="0" w:color="auto"/>
              <w:right w:val="single" w:sz="8" w:space="0" w:color="auto"/>
            </w:tcBorders>
            <w:shd w:val="clear" w:color="auto" w:fill="auto"/>
            <w:vAlign w:val="center"/>
            <w:hideMark/>
          </w:tcPr>
          <w:p w:rsidR="00451170" w:rsidRPr="00451170" w:rsidRDefault="00451170" w:rsidP="00451170">
            <w:pPr>
              <w:jc w:val="right"/>
              <w:rPr>
                <w:rFonts w:ascii="Calibri" w:eastAsia="Times New Roman" w:hAnsi="Calibri" w:cs="Calibri"/>
                <w:b/>
                <w:bCs/>
                <w:color w:val="000000"/>
                <w:lang w:val="en-US"/>
              </w:rPr>
            </w:pPr>
            <w:r w:rsidRPr="00451170">
              <w:rPr>
                <w:rFonts w:ascii="Calibri" w:eastAsia="Times New Roman" w:hAnsi="Calibri" w:cs="Calibri"/>
                <w:b/>
                <w:bCs/>
                <w:color w:val="000000"/>
                <w:lang w:val="en-US"/>
              </w:rPr>
              <w:t>1.1</w:t>
            </w:r>
          </w:p>
        </w:tc>
        <w:tc>
          <w:tcPr>
            <w:tcW w:w="1920" w:type="dxa"/>
            <w:tcBorders>
              <w:top w:val="nil"/>
              <w:left w:val="nil"/>
              <w:bottom w:val="single" w:sz="8" w:space="0" w:color="auto"/>
              <w:right w:val="single" w:sz="8" w:space="0" w:color="auto"/>
            </w:tcBorders>
            <w:shd w:val="clear" w:color="auto" w:fill="auto"/>
            <w:vAlign w:val="center"/>
            <w:hideMark/>
          </w:tcPr>
          <w:p w:rsidR="00451170" w:rsidRPr="00451170" w:rsidRDefault="00451170" w:rsidP="00451170">
            <w:pPr>
              <w:jc w:val="right"/>
              <w:rPr>
                <w:rFonts w:ascii="Calibri" w:eastAsia="Times New Roman" w:hAnsi="Calibri" w:cs="Calibri"/>
                <w:b/>
                <w:bCs/>
                <w:color w:val="000000"/>
                <w:lang w:val="en-US"/>
              </w:rPr>
            </w:pPr>
            <w:r w:rsidRPr="00451170">
              <w:rPr>
                <w:rFonts w:ascii="Calibri" w:eastAsia="Times New Roman" w:hAnsi="Calibri" w:cs="Calibri"/>
                <w:b/>
                <w:bCs/>
                <w:color w:val="000000"/>
                <w:lang w:val="en-US"/>
              </w:rPr>
              <w:t>0</w:t>
            </w:r>
          </w:p>
        </w:tc>
        <w:tc>
          <w:tcPr>
            <w:tcW w:w="960" w:type="dxa"/>
            <w:tcBorders>
              <w:top w:val="nil"/>
              <w:left w:val="nil"/>
              <w:bottom w:val="single" w:sz="8" w:space="0" w:color="auto"/>
              <w:right w:val="single" w:sz="8" w:space="0" w:color="auto"/>
            </w:tcBorders>
            <w:shd w:val="clear" w:color="auto" w:fill="auto"/>
            <w:vAlign w:val="center"/>
            <w:hideMark/>
          </w:tcPr>
          <w:p w:rsidR="00451170" w:rsidRPr="00451170" w:rsidRDefault="00451170" w:rsidP="00451170">
            <w:pPr>
              <w:jc w:val="right"/>
              <w:rPr>
                <w:rFonts w:ascii="Calibri" w:eastAsia="Times New Roman" w:hAnsi="Calibri" w:cs="Calibri"/>
                <w:b/>
                <w:bCs/>
                <w:color w:val="000000"/>
                <w:lang w:val="en-US"/>
              </w:rPr>
            </w:pPr>
            <w:r w:rsidRPr="00451170">
              <w:rPr>
                <w:rFonts w:ascii="Calibri" w:eastAsia="Times New Roman" w:hAnsi="Calibri" w:cs="Calibri"/>
                <w:b/>
                <w:bCs/>
                <w:color w:val="000000"/>
                <w:lang w:val="en-US"/>
              </w:rPr>
              <w:t>0</w:t>
            </w:r>
          </w:p>
        </w:tc>
      </w:tr>
      <w:tr w:rsidR="00451170" w:rsidRPr="00451170" w:rsidTr="00451170">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451170" w:rsidRPr="00451170" w:rsidRDefault="00451170" w:rsidP="00451170">
            <w:pPr>
              <w:rPr>
                <w:rFonts w:ascii="Calibri" w:eastAsia="Times New Roman" w:hAnsi="Calibri" w:cs="Calibri"/>
                <w:color w:val="000000"/>
                <w:lang w:val="en-US"/>
              </w:rPr>
            </w:pPr>
            <w:r w:rsidRPr="00451170">
              <w:rPr>
                <w:rFonts w:ascii="Calibri" w:eastAsia="Times New Roman" w:hAnsi="Calibri" w:cs="Calibri"/>
                <w:color w:val="000000"/>
                <w:lang w:val="en-US"/>
              </w:rPr>
              <w:t>Year 3</w:t>
            </w:r>
          </w:p>
        </w:tc>
        <w:tc>
          <w:tcPr>
            <w:tcW w:w="1480" w:type="dxa"/>
            <w:tcBorders>
              <w:top w:val="nil"/>
              <w:left w:val="nil"/>
              <w:bottom w:val="single" w:sz="8" w:space="0" w:color="auto"/>
              <w:right w:val="single" w:sz="8" w:space="0" w:color="auto"/>
            </w:tcBorders>
            <w:shd w:val="clear" w:color="auto" w:fill="auto"/>
            <w:vAlign w:val="center"/>
            <w:hideMark/>
          </w:tcPr>
          <w:p w:rsidR="00451170" w:rsidRPr="00451170" w:rsidRDefault="00451170" w:rsidP="00451170">
            <w:pPr>
              <w:jc w:val="center"/>
              <w:rPr>
                <w:rFonts w:ascii="Calibri" w:eastAsia="Times New Roman" w:hAnsi="Calibri" w:cs="Calibri"/>
                <w:color w:val="000000"/>
                <w:lang w:val="en-US"/>
              </w:rPr>
            </w:pPr>
            <w:r w:rsidRPr="00451170">
              <w:rPr>
                <w:rFonts w:ascii="Calibri" w:eastAsia="Times New Roman" w:hAnsi="Calibri" w:cs="Calibri"/>
                <w:color w:val="000000"/>
                <w:lang w:val="en-US"/>
              </w:rPr>
              <w:t>48,000</w:t>
            </w:r>
          </w:p>
        </w:tc>
        <w:tc>
          <w:tcPr>
            <w:tcW w:w="2020" w:type="dxa"/>
            <w:tcBorders>
              <w:top w:val="nil"/>
              <w:left w:val="nil"/>
              <w:bottom w:val="single" w:sz="8" w:space="0" w:color="auto"/>
              <w:right w:val="single" w:sz="8" w:space="0" w:color="auto"/>
            </w:tcBorders>
            <w:shd w:val="clear" w:color="auto" w:fill="auto"/>
            <w:vAlign w:val="center"/>
            <w:hideMark/>
          </w:tcPr>
          <w:p w:rsidR="00451170" w:rsidRPr="00451170" w:rsidRDefault="00451170" w:rsidP="00451170">
            <w:pPr>
              <w:jc w:val="right"/>
              <w:rPr>
                <w:rFonts w:ascii="Calibri" w:eastAsia="Times New Roman" w:hAnsi="Calibri" w:cs="Calibri"/>
                <w:b/>
                <w:bCs/>
                <w:color w:val="000000"/>
                <w:lang w:val="en-US"/>
              </w:rPr>
            </w:pPr>
            <w:r w:rsidRPr="00451170">
              <w:rPr>
                <w:rFonts w:ascii="Calibri" w:eastAsia="Times New Roman" w:hAnsi="Calibri" w:cs="Calibri"/>
                <w:b/>
                <w:bCs/>
                <w:color w:val="000000"/>
                <w:lang w:val="en-US"/>
              </w:rPr>
              <w:t>45600</w:t>
            </w:r>
          </w:p>
        </w:tc>
        <w:tc>
          <w:tcPr>
            <w:tcW w:w="960" w:type="dxa"/>
            <w:tcBorders>
              <w:top w:val="nil"/>
              <w:left w:val="nil"/>
              <w:bottom w:val="single" w:sz="8" w:space="0" w:color="auto"/>
              <w:right w:val="single" w:sz="8" w:space="0" w:color="auto"/>
            </w:tcBorders>
            <w:shd w:val="clear" w:color="auto" w:fill="auto"/>
            <w:vAlign w:val="center"/>
            <w:hideMark/>
          </w:tcPr>
          <w:p w:rsidR="00451170" w:rsidRPr="00451170" w:rsidRDefault="00451170" w:rsidP="00451170">
            <w:pPr>
              <w:jc w:val="right"/>
              <w:rPr>
                <w:rFonts w:ascii="Calibri" w:eastAsia="Times New Roman" w:hAnsi="Calibri" w:cs="Calibri"/>
                <w:b/>
                <w:bCs/>
                <w:color w:val="000000"/>
                <w:lang w:val="en-US"/>
              </w:rPr>
            </w:pPr>
            <w:r w:rsidRPr="00451170">
              <w:rPr>
                <w:rFonts w:ascii="Calibri" w:eastAsia="Times New Roman" w:hAnsi="Calibri" w:cs="Calibri"/>
                <w:b/>
                <w:bCs/>
                <w:color w:val="000000"/>
                <w:lang w:val="en-US"/>
              </w:rPr>
              <w:t>1.14</w:t>
            </w:r>
          </w:p>
        </w:tc>
        <w:tc>
          <w:tcPr>
            <w:tcW w:w="1920" w:type="dxa"/>
            <w:tcBorders>
              <w:top w:val="nil"/>
              <w:left w:val="nil"/>
              <w:bottom w:val="single" w:sz="8" w:space="0" w:color="auto"/>
              <w:right w:val="single" w:sz="8" w:space="0" w:color="auto"/>
            </w:tcBorders>
            <w:shd w:val="clear" w:color="auto" w:fill="auto"/>
            <w:vAlign w:val="center"/>
            <w:hideMark/>
          </w:tcPr>
          <w:p w:rsidR="00451170" w:rsidRPr="00451170" w:rsidRDefault="00451170" w:rsidP="00451170">
            <w:pPr>
              <w:jc w:val="right"/>
              <w:rPr>
                <w:rFonts w:ascii="Calibri" w:eastAsia="Times New Roman" w:hAnsi="Calibri" w:cs="Calibri"/>
                <w:b/>
                <w:bCs/>
                <w:color w:val="000000"/>
                <w:lang w:val="en-US"/>
              </w:rPr>
            </w:pPr>
            <w:r w:rsidRPr="00451170">
              <w:rPr>
                <w:rFonts w:ascii="Calibri" w:eastAsia="Times New Roman" w:hAnsi="Calibri" w:cs="Calibri"/>
                <w:b/>
                <w:bCs/>
                <w:color w:val="000000"/>
                <w:lang w:val="en-US"/>
              </w:rPr>
              <w:t>2400</w:t>
            </w:r>
          </w:p>
        </w:tc>
        <w:tc>
          <w:tcPr>
            <w:tcW w:w="960" w:type="dxa"/>
            <w:tcBorders>
              <w:top w:val="nil"/>
              <w:left w:val="nil"/>
              <w:bottom w:val="single" w:sz="8" w:space="0" w:color="auto"/>
              <w:right w:val="single" w:sz="8" w:space="0" w:color="auto"/>
            </w:tcBorders>
            <w:shd w:val="clear" w:color="auto" w:fill="auto"/>
            <w:vAlign w:val="center"/>
            <w:hideMark/>
          </w:tcPr>
          <w:p w:rsidR="00451170" w:rsidRPr="00451170" w:rsidRDefault="00451170" w:rsidP="00451170">
            <w:pPr>
              <w:jc w:val="right"/>
              <w:rPr>
                <w:rFonts w:ascii="Calibri" w:eastAsia="Times New Roman" w:hAnsi="Calibri" w:cs="Calibri"/>
                <w:b/>
                <w:bCs/>
                <w:color w:val="000000"/>
                <w:lang w:val="en-US"/>
              </w:rPr>
            </w:pPr>
            <w:r w:rsidRPr="00451170">
              <w:rPr>
                <w:rFonts w:ascii="Calibri" w:eastAsia="Times New Roman" w:hAnsi="Calibri" w:cs="Calibri"/>
                <w:b/>
                <w:bCs/>
                <w:color w:val="000000"/>
                <w:lang w:val="en-US"/>
              </w:rPr>
              <w:t>0.048</w:t>
            </w:r>
          </w:p>
        </w:tc>
      </w:tr>
      <w:tr w:rsidR="00451170" w:rsidRPr="00451170" w:rsidTr="00451170">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451170" w:rsidRPr="00451170" w:rsidRDefault="00451170" w:rsidP="00451170">
            <w:pPr>
              <w:rPr>
                <w:rFonts w:ascii="Calibri" w:eastAsia="Times New Roman" w:hAnsi="Calibri" w:cs="Calibri"/>
                <w:color w:val="000000"/>
                <w:lang w:val="en-US"/>
              </w:rPr>
            </w:pPr>
            <w:r w:rsidRPr="00451170">
              <w:rPr>
                <w:rFonts w:ascii="Calibri" w:eastAsia="Times New Roman" w:hAnsi="Calibri" w:cs="Calibri"/>
                <w:color w:val="000000"/>
                <w:lang w:val="en-US"/>
              </w:rPr>
              <w:t>Year 4</w:t>
            </w:r>
          </w:p>
        </w:tc>
        <w:tc>
          <w:tcPr>
            <w:tcW w:w="1480" w:type="dxa"/>
            <w:tcBorders>
              <w:top w:val="nil"/>
              <w:left w:val="nil"/>
              <w:bottom w:val="single" w:sz="8" w:space="0" w:color="auto"/>
              <w:right w:val="single" w:sz="8" w:space="0" w:color="auto"/>
            </w:tcBorders>
            <w:shd w:val="clear" w:color="auto" w:fill="auto"/>
            <w:vAlign w:val="center"/>
            <w:hideMark/>
          </w:tcPr>
          <w:p w:rsidR="00451170" w:rsidRPr="00451170" w:rsidRDefault="00451170" w:rsidP="00451170">
            <w:pPr>
              <w:jc w:val="center"/>
              <w:rPr>
                <w:rFonts w:ascii="Calibri" w:eastAsia="Times New Roman" w:hAnsi="Calibri" w:cs="Calibri"/>
                <w:color w:val="000000"/>
                <w:lang w:val="en-US"/>
              </w:rPr>
            </w:pPr>
            <w:r w:rsidRPr="00451170">
              <w:rPr>
                <w:rFonts w:ascii="Calibri" w:eastAsia="Times New Roman" w:hAnsi="Calibri" w:cs="Calibri"/>
                <w:color w:val="000000"/>
                <w:lang w:val="en-US"/>
              </w:rPr>
              <w:t>60,000</w:t>
            </w:r>
          </w:p>
        </w:tc>
        <w:tc>
          <w:tcPr>
            <w:tcW w:w="2020" w:type="dxa"/>
            <w:tcBorders>
              <w:top w:val="nil"/>
              <w:left w:val="nil"/>
              <w:bottom w:val="single" w:sz="8" w:space="0" w:color="auto"/>
              <w:right w:val="single" w:sz="8" w:space="0" w:color="auto"/>
            </w:tcBorders>
            <w:shd w:val="clear" w:color="auto" w:fill="auto"/>
            <w:vAlign w:val="center"/>
            <w:hideMark/>
          </w:tcPr>
          <w:p w:rsidR="00451170" w:rsidRPr="00451170" w:rsidRDefault="00451170" w:rsidP="00451170">
            <w:pPr>
              <w:jc w:val="right"/>
              <w:rPr>
                <w:rFonts w:ascii="Calibri" w:eastAsia="Times New Roman" w:hAnsi="Calibri" w:cs="Calibri"/>
                <w:b/>
                <w:bCs/>
                <w:color w:val="000000"/>
                <w:lang w:val="en-US"/>
              </w:rPr>
            </w:pPr>
            <w:r w:rsidRPr="00451170">
              <w:rPr>
                <w:rFonts w:ascii="Calibri" w:eastAsia="Times New Roman" w:hAnsi="Calibri" w:cs="Calibri"/>
                <w:b/>
                <w:bCs/>
                <w:color w:val="000000"/>
                <w:lang w:val="en-US"/>
              </w:rPr>
              <w:t>45600</w:t>
            </w:r>
          </w:p>
        </w:tc>
        <w:tc>
          <w:tcPr>
            <w:tcW w:w="960" w:type="dxa"/>
            <w:tcBorders>
              <w:top w:val="nil"/>
              <w:left w:val="nil"/>
              <w:bottom w:val="single" w:sz="8" w:space="0" w:color="auto"/>
              <w:right w:val="single" w:sz="8" w:space="0" w:color="auto"/>
            </w:tcBorders>
            <w:shd w:val="clear" w:color="auto" w:fill="auto"/>
            <w:vAlign w:val="center"/>
            <w:hideMark/>
          </w:tcPr>
          <w:p w:rsidR="00451170" w:rsidRPr="00451170" w:rsidRDefault="00451170" w:rsidP="00451170">
            <w:pPr>
              <w:jc w:val="right"/>
              <w:rPr>
                <w:rFonts w:ascii="Calibri" w:eastAsia="Times New Roman" w:hAnsi="Calibri" w:cs="Calibri"/>
                <w:b/>
                <w:bCs/>
                <w:color w:val="000000"/>
                <w:lang w:val="en-US"/>
              </w:rPr>
            </w:pPr>
            <w:r w:rsidRPr="00451170">
              <w:rPr>
                <w:rFonts w:ascii="Calibri" w:eastAsia="Times New Roman" w:hAnsi="Calibri" w:cs="Calibri"/>
                <w:b/>
                <w:bCs/>
                <w:color w:val="000000"/>
                <w:lang w:val="en-US"/>
              </w:rPr>
              <w:t>1.14</w:t>
            </w:r>
          </w:p>
        </w:tc>
        <w:tc>
          <w:tcPr>
            <w:tcW w:w="1920" w:type="dxa"/>
            <w:tcBorders>
              <w:top w:val="nil"/>
              <w:left w:val="nil"/>
              <w:bottom w:val="single" w:sz="8" w:space="0" w:color="auto"/>
              <w:right w:val="single" w:sz="8" w:space="0" w:color="auto"/>
            </w:tcBorders>
            <w:shd w:val="clear" w:color="auto" w:fill="auto"/>
            <w:vAlign w:val="center"/>
            <w:hideMark/>
          </w:tcPr>
          <w:p w:rsidR="00451170" w:rsidRPr="00451170" w:rsidRDefault="00451170" w:rsidP="00451170">
            <w:pPr>
              <w:jc w:val="right"/>
              <w:rPr>
                <w:rFonts w:ascii="Calibri" w:eastAsia="Times New Roman" w:hAnsi="Calibri" w:cs="Calibri"/>
                <w:b/>
                <w:bCs/>
                <w:color w:val="000000"/>
                <w:lang w:val="en-US"/>
              </w:rPr>
            </w:pPr>
            <w:r w:rsidRPr="00451170">
              <w:rPr>
                <w:rFonts w:ascii="Calibri" w:eastAsia="Times New Roman" w:hAnsi="Calibri" w:cs="Calibri"/>
                <w:b/>
                <w:bCs/>
                <w:color w:val="000000"/>
                <w:lang w:val="en-US"/>
              </w:rPr>
              <w:t>14400</w:t>
            </w:r>
          </w:p>
        </w:tc>
        <w:tc>
          <w:tcPr>
            <w:tcW w:w="960" w:type="dxa"/>
            <w:tcBorders>
              <w:top w:val="nil"/>
              <w:left w:val="nil"/>
              <w:bottom w:val="single" w:sz="8" w:space="0" w:color="auto"/>
              <w:right w:val="single" w:sz="8" w:space="0" w:color="auto"/>
            </w:tcBorders>
            <w:shd w:val="clear" w:color="auto" w:fill="auto"/>
            <w:vAlign w:val="center"/>
            <w:hideMark/>
          </w:tcPr>
          <w:p w:rsidR="00451170" w:rsidRPr="00451170" w:rsidRDefault="00451170" w:rsidP="00451170">
            <w:pPr>
              <w:jc w:val="right"/>
              <w:rPr>
                <w:rFonts w:ascii="Calibri" w:eastAsia="Times New Roman" w:hAnsi="Calibri" w:cs="Calibri"/>
                <w:b/>
                <w:bCs/>
                <w:color w:val="000000"/>
                <w:lang w:val="en-US"/>
              </w:rPr>
            </w:pPr>
            <w:r w:rsidRPr="00451170">
              <w:rPr>
                <w:rFonts w:ascii="Calibri" w:eastAsia="Times New Roman" w:hAnsi="Calibri" w:cs="Calibri"/>
                <w:b/>
                <w:bCs/>
                <w:color w:val="000000"/>
                <w:lang w:val="en-US"/>
              </w:rPr>
              <w:t>0.288</w:t>
            </w:r>
          </w:p>
        </w:tc>
      </w:tr>
      <w:tr w:rsidR="00451170" w:rsidRPr="00451170" w:rsidTr="00451170">
        <w:trPr>
          <w:trHeight w:val="330"/>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451170" w:rsidRPr="00451170" w:rsidRDefault="00451170" w:rsidP="00451170">
            <w:pPr>
              <w:rPr>
                <w:rFonts w:ascii="Calibri" w:eastAsia="Times New Roman" w:hAnsi="Calibri" w:cs="Calibri"/>
                <w:color w:val="000000"/>
                <w:lang w:val="en-US"/>
              </w:rPr>
            </w:pPr>
            <w:r w:rsidRPr="00451170">
              <w:rPr>
                <w:rFonts w:ascii="Calibri" w:eastAsia="Times New Roman" w:hAnsi="Calibri" w:cs="Calibri"/>
                <w:color w:val="000000"/>
                <w:lang w:val="en-US"/>
              </w:rPr>
              <w:t>Year 5</w:t>
            </w:r>
          </w:p>
        </w:tc>
        <w:tc>
          <w:tcPr>
            <w:tcW w:w="1480" w:type="dxa"/>
            <w:tcBorders>
              <w:top w:val="nil"/>
              <w:left w:val="nil"/>
              <w:bottom w:val="single" w:sz="8" w:space="0" w:color="auto"/>
              <w:right w:val="single" w:sz="8" w:space="0" w:color="auto"/>
            </w:tcBorders>
            <w:shd w:val="clear" w:color="auto" w:fill="auto"/>
            <w:vAlign w:val="center"/>
            <w:hideMark/>
          </w:tcPr>
          <w:p w:rsidR="00451170" w:rsidRPr="00451170" w:rsidRDefault="00451170" w:rsidP="00451170">
            <w:pPr>
              <w:jc w:val="center"/>
              <w:rPr>
                <w:rFonts w:ascii="Calibri" w:eastAsia="Times New Roman" w:hAnsi="Calibri" w:cs="Calibri"/>
                <w:color w:val="000000"/>
                <w:lang w:val="en-US"/>
              </w:rPr>
            </w:pPr>
            <w:r w:rsidRPr="00451170">
              <w:rPr>
                <w:rFonts w:ascii="Calibri" w:eastAsia="Times New Roman" w:hAnsi="Calibri" w:cs="Calibri"/>
                <w:color w:val="000000"/>
                <w:lang w:val="en-US"/>
              </w:rPr>
              <w:t>76,000</w:t>
            </w:r>
          </w:p>
        </w:tc>
        <w:tc>
          <w:tcPr>
            <w:tcW w:w="2020" w:type="dxa"/>
            <w:tcBorders>
              <w:top w:val="nil"/>
              <w:left w:val="nil"/>
              <w:bottom w:val="single" w:sz="8" w:space="0" w:color="auto"/>
              <w:right w:val="single" w:sz="8" w:space="0" w:color="auto"/>
            </w:tcBorders>
            <w:shd w:val="clear" w:color="auto" w:fill="auto"/>
            <w:vAlign w:val="center"/>
            <w:hideMark/>
          </w:tcPr>
          <w:p w:rsidR="00451170" w:rsidRPr="00451170" w:rsidRDefault="00451170" w:rsidP="00451170">
            <w:pPr>
              <w:jc w:val="right"/>
              <w:rPr>
                <w:rFonts w:ascii="Calibri" w:eastAsia="Times New Roman" w:hAnsi="Calibri" w:cs="Calibri"/>
                <w:b/>
                <w:bCs/>
                <w:color w:val="000000"/>
                <w:lang w:val="en-US"/>
              </w:rPr>
            </w:pPr>
            <w:r w:rsidRPr="00451170">
              <w:rPr>
                <w:rFonts w:ascii="Calibri" w:eastAsia="Times New Roman" w:hAnsi="Calibri" w:cs="Calibri"/>
                <w:b/>
                <w:bCs/>
                <w:color w:val="000000"/>
                <w:lang w:val="en-US"/>
              </w:rPr>
              <w:t>45600</w:t>
            </w:r>
          </w:p>
        </w:tc>
        <w:tc>
          <w:tcPr>
            <w:tcW w:w="960" w:type="dxa"/>
            <w:tcBorders>
              <w:top w:val="nil"/>
              <w:left w:val="nil"/>
              <w:bottom w:val="single" w:sz="8" w:space="0" w:color="auto"/>
              <w:right w:val="single" w:sz="8" w:space="0" w:color="auto"/>
            </w:tcBorders>
            <w:shd w:val="clear" w:color="auto" w:fill="auto"/>
            <w:vAlign w:val="center"/>
            <w:hideMark/>
          </w:tcPr>
          <w:p w:rsidR="00451170" w:rsidRPr="00451170" w:rsidRDefault="00451170" w:rsidP="00451170">
            <w:pPr>
              <w:jc w:val="right"/>
              <w:rPr>
                <w:rFonts w:ascii="Calibri" w:eastAsia="Times New Roman" w:hAnsi="Calibri" w:cs="Calibri"/>
                <w:b/>
                <w:bCs/>
                <w:color w:val="000000"/>
                <w:lang w:val="en-US"/>
              </w:rPr>
            </w:pPr>
            <w:r w:rsidRPr="00451170">
              <w:rPr>
                <w:rFonts w:ascii="Calibri" w:eastAsia="Times New Roman" w:hAnsi="Calibri" w:cs="Calibri"/>
                <w:b/>
                <w:bCs/>
                <w:color w:val="000000"/>
                <w:lang w:val="en-US"/>
              </w:rPr>
              <w:t>1.14</w:t>
            </w:r>
          </w:p>
        </w:tc>
        <w:tc>
          <w:tcPr>
            <w:tcW w:w="1920" w:type="dxa"/>
            <w:tcBorders>
              <w:top w:val="nil"/>
              <w:left w:val="nil"/>
              <w:bottom w:val="single" w:sz="8" w:space="0" w:color="auto"/>
              <w:right w:val="single" w:sz="8" w:space="0" w:color="auto"/>
            </w:tcBorders>
            <w:shd w:val="clear" w:color="auto" w:fill="auto"/>
            <w:vAlign w:val="center"/>
            <w:hideMark/>
          </w:tcPr>
          <w:p w:rsidR="00451170" w:rsidRPr="00451170" w:rsidRDefault="00451170" w:rsidP="00451170">
            <w:pPr>
              <w:jc w:val="right"/>
              <w:rPr>
                <w:rFonts w:ascii="Calibri" w:eastAsia="Times New Roman" w:hAnsi="Calibri" w:cs="Calibri"/>
                <w:b/>
                <w:bCs/>
                <w:color w:val="000000"/>
                <w:lang w:val="en-US"/>
              </w:rPr>
            </w:pPr>
            <w:r w:rsidRPr="00451170">
              <w:rPr>
                <w:rFonts w:ascii="Calibri" w:eastAsia="Times New Roman" w:hAnsi="Calibri" w:cs="Calibri"/>
                <w:b/>
                <w:bCs/>
                <w:color w:val="000000"/>
                <w:lang w:val="en-US"/>
              </w:rPr>
              <w:t>30400</w:t>
            </w:r>
          </w:p>
        </w:tc>
        <w:tc>
          <w:tcPr>
            <w:tcW w:w="960" w:type="dxa"/>
            <w:tcBorders>
              <w:top w:val="nil"/>
              <w:left w:val="nil"/>
              <w:bottom w:val="single" w:sz="8" w:space="0" w:color="auto"/>
              <w:right w:val="single" w:sz="8" w:space="0" w:color="auto"/>
            </w:tcBorders>
            <w:shd w:val="clear" w:color="auto" w:fill="auto"/>
            <w:vAlign w:val="center"/>
            <w:hideMark/>
          </w:tcPr>
          <w:p w:rsidR="00451170" w:rsidRPr="00451170" w:rsidRDefault="00451170" w:rsidP="00451170">
            <w:pPr>
              <w:jc w:val="right"/>
              <w:rPr>
                <w:rFonts w:ascii="Calibri" w:eastAsia="Times New Roman" w:hAnsi="Calibri" w:cs="Calibri"/>
                <w:b/>
                <w:bCs/>
                <w:color w:val="000000"/>
                <w:lang w:val="en-US"/>
              </w:rPr>
            </w:pPr>
            <w:r w:rsidRPr="00451170">
              <w:rPr>
                <w:rFonts w:ascii="Calibri" w:eastAsia="Times New Roman" w:hAnsi="Calibri" w:cs="Calibri"/>
                <w:b/>
                <w:bCs/>
                <w:color w:val="000000"/>
                <w:lang w:val="en-US"/>
              </w:rPr>
              <w:t>0.608</w:t>
            </w:r>
          </w:p>
        </w:tc>
      </w:tr>
      <w:tr w:rsidR="00451170" w:rsidRPr="00451170" w:rsidTr="00451170">
        <w:trPr>
          <w:trHeight w:val="315"/>
        </w:trPr>
        <w:tc>
          <w:tcPr>
            <w:tcW w:w="1600" w:type="dxa"/>
            <w:tcBorders>
              <w:top w:val="nil"/>
              <w:left w:val="single" w:sz="8" w:space="0" w:color="auto"/>
              <w:bottom w:val="nil"/>
              <w:right w:val="single" w:sz="8" w:space="0" w:color="auto"/>
            </w:tcBorders>
            <w:shd w:val="clear" w:color="auto" w:fill="auto"/>
            <w:vAlign w:val="center"/>
            <w:hideMark/>
          </w:tcPr>
          <w:p w:rsidR="00451170" w:rsidRPr="00451170" w:rsidRDefault="00451170" w:rsidP="00451170">
            <w:pPr>
              <w:rPr>
                <w:rFonts w:ascii="Calibri" w:eastAsia="Times New Roman" w:hAnsi="Calibri" w:cs="Calibri"/>
                <w:color w:val="000000"/>
                <w:lang w:val="en-US"/>
              </w:rPr>
            </w:pPr>
            <w:r w:rsidRPr="00451170">
              <w:rPr>
                <w:rFonts w:ascii="Calibri" w:eastAsia="Times New Roman" w:hAnsi="Calibri" w:cs="Calibri"/>
                <w:color w:val="000000"/>
                <w:lang w:val="en-US"/>
              </w:rPr>
              <w:t>Year 6</w:t>
            </w:r>
          </w:p>
        </w:tc>
        <w:tc>
          <w:tcPr>
            <w:tcW w:w="1480" w:type="dxa"/>
            <w:tcBorders>
              <w:top w:val="nil"/>
              <w:left w:val="nil"/>
              <w:bottom w:val="nil"/>
              <w:right w:val="single" w:sz="8" w:space="0" w:color="auto"/>
            </w:tcBorders>
            <w:shd w:val="clear" w:color="auto" w:fill="auto"/>
            <w:vAlign w:val="center"/>
            <w:hideMark/>
          </w:tcPr>
          <w:p w:rsidR="00451170" w:rsidRPr="00451170" w:rsidRDefault="00451170" w:rsidP="00451170">
            <w:pPr>
              <w:jc w:val="center"/>
              <w:rPr>
                <w:rFonts w:ascii="Calibri" w:eastAsia="Times New Roman" w:hAnsi="Calibri" w:cs="Calibri"/>
                <w:color w:val="000000"/>
                <w:lang w:val="en-US"/>
              </w:rPr>
            </w:pPr>
            <w:r w:rsidRPr="00451170">
              <w:rPr>
                <w:rFonts w:ascii="Calibri" w:eastAsia="Times New Roman" w:hAnsi="Calibri" w:cs="Calibri"/>
                <w:color w:val="000000"/>
                <w:lang w:val="en-US"/>
              </w:rPr>
              <w:t>140,000</w:t>
            </w:r>
          </w:p>
        </w:tc>
        <w:tc>
          <w:tcPr>
            <w:tcW w:w="2020" w:type="dxa"/>
            <w:tcBorders>
              <w:top w:val="nil"/>
              <w:left w:val="nil"/>
              <w:bottom w:val="nil"/>
              <w:right w:val="single" w:sz="8" w:space="0" w:color="auto"/>
            </w:tcBorders>
            <w:shd w:val="clear" w:color="auto" w:fill="auto"/>
            <w:vAlign w:val="center"/>
            <w:hideMark/>
          </w:tcPr>
          <w:p w:rsidR="00451170" w:rsidRPr="00451170" w:rsidRDefault="00451170" w:rsidP="00451170">
            <w:pPr>
              <w:jc w:val="right"/>
              <w:rPr>
                <w:rFonts w:ascii="Calibri" w:eastAsia="Times New Roman" w:hAnsi="Calibri" w:cs="Calibri"/>
                <w:b/>
                <w:bCs/>
                <w:color w:val="000000"/>
                <w:lang w:val="en-US"/>
              </w:rPr>
            </w:pPr>
            <w:r w:rsidRPr="00451170">
              <w:rPr>
                <w:rFonts w:ascii="Calibri" w:eastAsia="Times New Roman" w:hAnsi="Calibri" w:cs="Calibri"/>
                <w:b/>
                <w:bCs/>
                <w:color w:val="000000"/>
                <w:lang w:val="en-US"/>
              </w:rPr>
              <w:t>45600</w:t>
            </w:r>
          </w:p>
        </w:tc>
        <w:tc>
          <w:tcPr>
            <w:tcW w:w="960" w:type="dxa"/>
            <w:tcBorders>
              <w:top w:val="nil"/>
              <w:left w:val="nil"/>
              <w:bottom w:val="nil"/>
              <w:right w:val="single" w:sz="8" w:space="0" w:color="auto"/>
            </w:tcBorders>
            <w:shd w:val="clear" w:color="auto" w:fill="auto"/>
            <w:vAlign w:val="center"/>
            <w:hideMark/>
          </w:tcPr>
          <w:p w:rsidR="00451170" w:rsidRPr="00451170" w:rsidRDefault="00451170" w:rsidP="00451170">
            <w:pPr>
              <w:jc w:val="right"/>
              <w:rPr>
                <w:rFonts w:ascii="Calibri" w:eastAsia="Times New Roman" w:hAnsi="Calibri" w:cs="Calibri"/>
                <w:b/>
                <w:bCs/>
                <w:color w:val="000000"/>
                <w:lang w:val="en-US"/>
              </w:rPr>
            </w:pPr>
            <w:r w:rsidRPr="00451170">
              <w:rPr>
                <w:rFonts w:ascii="Calibri" w:eastAsia="Times New Roman" w:hAnsi="Calibri" w:cs="Calibri"/>
                <w:b/>
                <w:bCs/>
                <w:color w:val="000000"/>
                <w:lang w:val="en-US"/>
              </w:rPr>
              <w:t>1.14</w:t>
            </w:r>
          </w:p>
        </w:tc>
        <w:tc>
          <w:tcPr>
            <w:tcW w:w="1920" w:type="dxa"/>
            <w:tcBorders>
              <w:top w:val="nil"/>
              <w:left w:val="nil"/>
              <w:bottom w:val="nil"/>
              <w:right w:val="single" w:sz="8" w:space="0" w:color="auto"/>
            </w:tcBorders>
            <w:shd w:val="clear" w:color="auto" w:fill="auto"/>
            <w:vAlign w:val="center"/>
            <w:hideMark/>
          </w:tcPr>
          <w:p w:rsidR="00451170" w:rsidRPr="00451170" w:rsidRDefault="00451170" w:rsidP="00451170">
            <w:pPr>
              <w:jc w:val="right"/>
              <w:rPr>
                <w:rFonts w:ascii="Calibri" w:eastAsia="Times New Roman" w:hAnsi="Calibri" w:cs="Calibri"/>
                <w:b/>
                <w:bCs/>
                <w:color w:val="000000"/>
                <w:lang w:val="en-US"/>
              </w:rPr>
            </w:pPr>
            <w:r w:rsidRPr="00451170">
              <w:rPr>
                <w:rFonts w:ascii="Calibri" w:eastAsia="Times New Roman" w:hAnsi="Calibri" w:cs="Calibri"/>
                <w:b/>
                <w:bCs/>
                <w:color w:val="000000"/>
                <w:lang w:val="en-US"/>
              </w:rPr>
              <w:t>94400</w:t>
            </w:r>
          </w:p>
        </w:tc>
        <w:tc>
          <w:tcPr>
            <w:tcW w:w="960" w:type="dxa"/>
            <w:tcBorders>
              <w:top w:val="nil"/>
              <w:left w:val="nil"/>
              <w:bottom w:val="nil"/>
              <w:right w:val="single" w:sz="8" w:space="0" w:color="auto"/>
            </w:tcBorders>
            <w:shd w:val="clear" w:color="auto" w:fill="auto"/>
            <w:vAlign w:val="center"/>
            <w:hideMark/>
          </w:tcPr>
          <w:p w:rsidR="00451170" w:rsidRPr="00451170" w:rsidRDefault="00451170" w:rsidP="00451170">
            <w:pPr>
              <w:jc w:val="right"/>
              <w:rPr>
                <w:rFonts w:ascii="Calibri" w:eastAsia="Times New Roman" w:hAnsi="Calibri" w:cs="Calibri"/>
                <w:b/>
                <w:bCs/>
                <w:color w:val="000000"/>
                <w:lang w:val="en-US"/>
              </w:rPr>
            </w:pPr>
            <w:r w:rsidRPr="00451170">
              <w:rPr>
                <w:rFonts w:ascii="Calibri" w:eastAsia="Times New Roman" w:hAnsi="Calibri" w:cs="Calibri"/>
                <w:b/>
                <w:bCs/>
                <w:color w:val="000000"/>
                <w:lang w:val="en-US"/>
              </w:rPr>
              <w:t>1.888</w:t>
            </w:r>
          </w:p>
        </w:tc>
      </w:tr>
      <w:tr w:rsidR="00451170" w:rsidRPr="00451170" w:rsidTr="00451170">
        <w:trPr>
          <w:trHeight w:val="630"/>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170" w:rsidRPr="00451170" w:rsidRDefault="00451170" w:rsidP="00451170">
            <w:pPr>
              <w:rPr>
                <w:rFonts w:ascii="Calibri" w:eastAsia="Times New Roman" w:hAnsi="Calibri" w:cs="Calibri"/>
                <w:b/>
                <w:bCs/>
                <w:color w:val="000000"/>
                <w:lang w:val="en-US"/>
              </w:rPr>
            </w:pPr>
            <w:r w:rsidRPr="00451170">
              <w:rPr>
                <w:rFonts w:ascii="Calibri" w:eastAsia="Times New Roman" w:hAnsi="Calibri" w:cs="Calibri"/>
                <w:b/>
                <w:bCs/>
                <w:color w:val="000000"/>
                <w:lang w:val="en-US"/>
              </w:rPr>
              <w:t>Total Dividend</w:t>
            </w:r>
            <w:r w:rsidR="000539F8">
              <w:rPr>
                <w:rFonts w:ascii="Calibri" w:eastAsia="Times New Roman" w:hAnsi="Calibri" w:cs="Calibri"/>
                <w:b/>
                <w:bCs/>
                <w:color w:val="000000"/>
                <w:lang w:val="en-US"/>
              </w:rPr>
              <w:t>s</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51170" w:rsidRPr="00451170" w:rsidRDefault="00451170" w:rsidP="00451170">
            <w:pPr>
              <w:rPr>
                <w:rFonts w:ascii="Calibri" w:eastAsia="Times New Roman" w:hAnsi="Calibri" w:cs="Calibri"/>
                <w:b/>
                <w:bCs/>
                <w:color w:val="000000"/>
                <w:sz w:val="22"/>
                <w:szCs w:val="22"/>
                <w:lang w:val="en-US"/>
              </w:rPr>
            </w:pPr>
            <w:r w:rsidRPr="00451170">
              <w:rPr>
                <w:rFonts w:ascii="Calibri" w:eastAsia="Times New Roman" w:hAnsi="Calibri" w:cs="Calibri"/>
                <w:b/>
                <w:bCs/>
                <w:color w:val="000000"/>
                <w:sz w:val="22"/>
                <w:szCs w:val="22"/>
                <w:lang w:val="en-US"/>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451170" w:rsidRPr="00451170" w:rsidRDefault="00451170" w:rsidP="00451170">
            <w:pPr>
              <w:jc w:val="right"/>
              <w:rPr>
                <w:rFonts w:ascii="Calibri" w:eastAsia="Times New Roman" w:hAnsi="Calibri" w:cs="Calibri"/>
                <w:b/>
                <w:bCs/>
                <w:color w:val="000000"/>
                <w:sz w:val="22"/>
                <w:szCs w:val="22"/>
                <w:lang w:val="en-US"/>
              </w:rPr>
            </w:pPr>
            <w:r w:rsidRPr="00451170">
              <w:rPr>
                <w:rFonts w:ascii="Calibri" w:eastAsia="Times New Roman" w:hAnsi="Calibri" w:cs="Calibri"/>
                <w:b/>
                <w:bCs/>
                <w:color w:val="000000"/>
                <w:sz w:val="22"/>
                <w:szCs w:val="22"/>
                <w:lang w:val="en-US"/>
              </w:rPr>
              <w:t>254400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51170" w:rsidRPr="00451170" w:rsidRDefault="00451170" w:rsidP="00451170">
            <w:pPr>
              <w:rPr>
                <w:rFonts w:ascii="Calibri" w:eastAsia="Times New Roman" w:hAnsi="Calibri" w:cs="Calibri"/>
                <w:b/>
                <w:bCs/>
                <w:color w:val="000000"/>
                <w:sz w:val="22"/>
                <w:szCs w:val="22"/>
                <w:lang w:val="en-US"/>
              </w:rPr>
            </w:pPr>
            <w:r w:rsidRPr="00451170">
              <w:rPr>
                <w:rFonts w:ascii="Calibri" w:eastAsia="Times New Roman" w:hAnsi="Calibri" w:cs="Calibri"/>
                <w:b/>
                <w:bCs/>
                <w:color w:val="000000"/>
                <w:sz w:val="22"/>
                <w:szCs w:val="22"/>
                <w:lang w:val="en-US"/>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51170" w:rsidRPr="00451170" w:rsidRDefault="00451170" w:rsidP="00451170">
            <w:pPr>
              <w:jc w:val="right"/>
              <w:rPr>
                <w:rFonts w:ascii="Calibri" w:eastAsia="Times New Roman" w:hAnsi="Calibri" w:cs="Calibri"/>
                <w:b/>
                <w:bCs/>
                <w:color w:val="000000"/>
                <w:sz w:val="22"/>
                <w:szCs w:val="22"/>
                <w:lang w:val="en-US"/>
              </w:rPr>
            </w:pPr>
            <w:r w:rsidRPr="00451170">
              <w:rPr>
                <w:rFonts w:ascii="Calibri" w:eastAsia="Times New Roman" w:hAnsi="Calibri" w:cs="Calibri"/>
                <w:b/>
                <w:bCs/>
                <w:color w:val="000000"/>
                <w:sz w:val="22"/>
                <w:szCs w:val="22"/>
                <w:lang w:val="en-US"/>
              </w:rPr>
              <w:t>141600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51170" w:rsidRPr="00451170" w:rsidRDefault="00451170" w:rsidP="00451170">
            <w:pPr>
              <w:rPr>
                <w:rFonts w:ascii="Calibri" w:eastAsia="Times New Roman" w:hAnsi="Calibri" w:cs="Calibri"/>
                <w:b/>
                <w:bCs/>
                <w:color w:val="000000"/>
                <w:sz w:val="22"/>
                <w:szCs w:val="22"/>
                <w:lang w:val="en-US"/>
              </w:rPr>
            </w:pPr>
            <w:r w:rsidRPr="00451170">
              <w:rPr>
                <w:rFonts w:ascii="Calibri" w:eastAsia="Times New Roman" w:hAnsi="Calibri" w:cs="Calibri"/>
                <w:b/>
                <w:bCs/>
                <w:color w:val="000000"/>
                <w:sz w:val="22"/>
                <w:szCs w:val="22"/>
                <w:lang w:val="en-US"/>
              </w:rPr>
              <w:t> </w:t>
            </w:r>
          </w:p>
        </w:tc>
      </w:tr>
      <w:tr w:rsidR="00451170" w:rsidRPr="00451170" w:rsidTr="00451170">
        <w:trPr>
          <w:trHeight w:val="63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451170" w:rsidRPr="00451170" w:rsidRDefault="00451170" w:rsidP="00451170">
            <w:pPr>
              <w:rPr>
                <w:rFonts w:ascii="Calibri" w:eastAsia="Times New Roman" w:hAnsi="Calibri" w:cs="Calibri"/>
                <w:b/>
                <w:bCs/>
                <w:color w:val="000000"/>
                <w:lang w:val="en-US"/>
              </w:rPr>
            </w:pPr>
            <w:r w:rsidRPr="00451170">
              <w:rPr>
                <w:rFonts w:ascii="Calibri" w:eastAsia="Times New Roman" w:hAnsi="Calibri" w:cs="Calibri"/>
                <w:b/>
                <w:bCs/>
                <w:color w:val="000000"/>
                <w:lang w:val="en-US"/>
              </w:rPr>
              <w:t>Average Dividend</w:t>
            </w:r>
            <w:r w:rsidR="000539F8">
              <w:rPr>
                <w:rFonts w:ascii="Calibri" w:eastAsia="Times New Roman" w:hAnsi="Calibri" w:cs="Calibri"/>
                <w:b/>
                <w:bCs/>
                <w:color w:val="000000"/>
                <w:lang w:val="en-US"/>
              </w:rPr>
              <w:t>s</w:t>
            </w:r>
          </w:p>
        </w:tc>
        <w:tc>
          <w:tcPr>
            <w:tcW w:w="1480" w:type="dxa"/>
            <w:tcBorders>
              <w:top w:val="nil"/>
              <w:left w:val="nil"/>
              <w:bottom w:val="single" w:sz="4" w:space="0" w:color="auto"/>
              <w:right w:val="single" w:sz="4" w:space="0" w:color="auto"/>
            </w:tcBorders>
            <w:shd w:val="clear" w:color="auto" w:fill="auto"/>
            <w:noWrap/>
            <w:vAlign w:val="bottom"/>
            <w:hideMark/>
          </w:tcPr>
          <w:p w:rsidR="00451170" w:rsidRPr="00451170" w:rsidRDefault="00451170" w:rsidP="00451170">
            <w:pPr>
              <w:rPr>
                <w:rFonts w:ascii="Calibri" w:eastAsia="Times New Roman" w:hAnsi="Calibri" w:cs="Calibri"/>
                <w:b/>
                <w:bCs/>
                <w:color w:val="000000"/>
                <w:sz w:val="22"/>
                <w:szCs w:val="22"/>
                <w:lang w:val="en-US"/>
              </w:rPr>
            </w:pPr>
            <w:r w:rsidRPr="00451170">
              <w:rPr>
                <w:rFonts w:ascii="Calibri" w:eastAsia="Times New Roman" w:hAnsi="Calibri" w:cs="Calibri"/>
                <w:b/>
                <w:bCs/>
                <w:color w:val="000000"/>
                <w:sz w:val="22"/>
                <w:szCs w:val="22"/>
                <w:lang w:val="en-US"/>
              </w:rPr>
              <w:t> </w:t>
            </w:r>
          </w:p>
        </w:tc>
        <w:tc>
          <w:tcPr>
            <w:tcW w:w="2020" w:type="dxa"/>
            <w:tcBorders>
              <w:top w:val="nil"/>
              <w:left w:val="nil"/>
              <w:bottom w:val="single" w:sz="4" w:space="0" w:color="auto"/>
              <w:right w:val="single" w:sz="4" w:space="0" w:color="auto"/>
            </w:tcBorders>
            <w:shd w:val="clear" w:color="auto" w:fill="auto"/>
            <w:noWrap/>
            <w:vAlign w:val="bottom"/>
            <w:hideMark/>
          </w:tcPr>
          <w:p w:rsidR="00451170" w:rsidRPr="00451170" w:rsidRDefault="00451170" w:rsidP="00451170">
            <w:pPr>
              <w:jc w:val="right"/>
              <w:rPr>
                <w:rFonts w:ascii="Calibri" w:eastAsia="Times New Roman" w:hAnsi="Calibri" w:cs="Calibri"/>
                <w:b/>
                <w:bCs/>
                <w:color w:val="000000"/>
                <w:sz w:val="22"/>
                <w:szCs w:val="22"/>
                <w:lang w:val="en-US"/>
              </w:rPr>
            </w:pPr>
            <w:r w:rsidRPr="00451170">
              <w:rPr>
                <w:rFonts w:ascii="Calibri" w:eastAsia="Times New Roman" w:hAnsi="Calibri" w:cs="Calibri"/>
                <w:b/>
                <w:bCs/>
                <w:color w:val="000000"/>
                <w:sz w:val="22"/>
                <w:szCs w:val="22"/>
                <w:lang w:val="en-US"/>
              </w:rPr>
              <w:t>42400</w:t>
            </w:r>
          </w:p>
        </w:tc>
        <w:tc>
          <w:tcPr>
            <w:tcW w:w="960" w:type="dxa"/>
            <w:tcBorders>
              <w:top w:val="nil"/>
              <w:left w:val="nil"/>
              <w:bottom w:val="single" w:sz="4" w:space="0" w:color="auto"/>
              <w:right w:val="single" w:sz="4" w:space="0" w:color="auto"/>
            </w:tcBorders>
            <w:shd w:val="clear" w:color="auto" w:fill="auto"/>
            <w:noWrap/>
            <w:vAlign w:val="bottom"/>
            <w:hideMark/>
          </w:tcPr>
          <w:p w:rsidR="00451170" w:rsidRPr="00451170" w:rsidRDefault="00451170" w:rsidP="00451170">
            <w:pPr>
              <w:rPr>
                <w:rFonts w:ascii="Calibri" w:eastAsia="Times New Roman" w:hAnsi="Calibri" w:cs="Calibri"/>
                <w:b/>
                <w:bCs/>
                <w:color w:val="000000"/>
                <w:sz w:val="22"/>
                <w:szCs w:val="22"/>
                <w:lang w:val="en-US"/>
              </w:rPr>
            </w:pPr>
            <w:r w:rsidRPr="00451170">
              <w:rPr>
                <w:rFonts w:ascii="Calibri" w:eastAsia="Times New Roman" w:hAnsi="Calibri" w:cs="Calibri"/>
                <w:b/>
                <w:bCs/>
                <w:color w:val="000000"/>
                <w:sz w:val="22"/>
                <w:szCs w:val="22"/>
                <w:lang w:val="en-US"/>
              </w:rPr>
              <w:t> </w:t>
            </w:r>
          </w:p>
        </w:tc>
        <w:tc>
          <w:tcPr>
            <w:tcW w:w="1920" w:type="dxa"/>
            <w:tcBorders>
              <w:top w:val="nil"/>
              <w:left w:val="nil"/>
              <w:bottom w:val="single" w:sz="4" w:space="0" w:color="auto"/>
              <w:right w:val="single" w:sz="4" w:space="0" w:color="auto"/>
            </w:tcBorders>
            <w:shd w:val="clear" w:color="auto" w:fill="auto"/>
            <w:noWrap/>
            <w:vAlign w:val="bottom"/>
            <w:hideMark/>
          </w:tcPr>
          <w:p w:rsidR="00451170" w:rsidRPr="00451170" w:rsidRDefault="00451170" w:rsidP="00451170">
            <w:pPr>
              <w:jc w:val="right"/>
              <w:rPr>
                <w:rFonts w:ascii="Calibri" w:eastAsia="Times New Roman" w:hAnsi="Calibri" w:cs="Calibri"/>
                <w:b/>
                <w:bCs/>
                <w:color w:val="000000"/>
                <w:sz w:val="22"/>
                <w:szCs w:val="22"/>
                <w:lang w:val="en-US"/>
              </w:rPr>
            </w:pPr>
            <w:r w:rsidRPr="00451170">
              <w:rPr>
                <w:rFonts w:ascii="Calibri" w:eastAsia="Times New Roman" w:hAnsi="Calibri" w:cs="Calibri"/>
                <w:b/>
                <w:bCs/>
                <w:color w:val="000000"/>
                <w:sz w:val="22"/>
                <w:szCs w:val="22"/>
                <w:lang w:val="en-US"/>
              </w:rPr>
              <w:t>23600</w:t>
            </w:r>
          </w:p>
        </w:tc>
        <w:tc>
          <w:tcPr>
            <w:tcW w:w="960" w:type="dxa"/>
            <w:tcBorders>
              <w:top w:val="nil"/>
              <w:left w:val="nil"/>
              <w:bottom w:val="single" w:sz="4" w:space="0" w:color="auto"/>
              <w:right w:val="single" w:sz="4" w:space="0" w:color="auto"/>
            </w:tcBorders>
            <w:shd w:val="clear" w:color="auto" w:fill="auto"/>
            <w:noWrap/>
            <w:vAlign w:val="bottom"/>
            <w:hideMark/>
          </w:tcPr>
          <w:p w:rsidR="00451170" w:rsidRPr="00451170" w:rsidRDefault="00451170" w:rsidP="00451170">
            <w:pPr>
              <w:rPr>
                <w:rFonts w:ascii="Calibri" w:eastAsia="Times New Roman" w:hAnsi="Calibri" w:cs="Calibri"/>
                <w:b/>
                <w:bCs/>
                <w:color w:val="000000"/>
                <w:sz w:val="22"/>
                <w:szCs w:val="22"/>
                <w:lang w:val="en-US"/>
              </w:rPr>
            </w:pPr>
            <w:r w:rsidRPr="00451170">
              <w:rPr>
                <w:rFonts w:ascii="Calibri" w:eastAsia="Times New Roman" w:hAnsi="Calibri" w:cs="Calibri"/>
                <w:b/>
                <w:bCs/>
                <w:color w:val="000000"/>
                <w:sz w:val="22"/>
                <w:szCs w:val="22"/>
                <w:lang w:val="en-US"/>
              </w:rPr>
              <w:t> </w:t>
            </w:r>
          </w:p>
        </w:tc>
      </w:tr>
    </w:tbl>
    <w:p w:rsidR="00451170" w:rsidRPr="00321BAB" w:rsidRDefault="00451170" w:rsidP="00141728">
      <w:pPr>
        <w:spacing w:line="360" w:lineRule="auto"/>
        <w:rPr>
          <w:rFonts w:ascii="Times New Roman" w:eastAsia="Times New Roman" w:hAnsi="Times New Roman" w:cs="Times New Roman"/>
          <w:color w:val="2D3B45"/>
          <w:lang w:val="en-US" w:eastAsia="es-ES_tradnl"/>
        </w:rPr>
      </w:pPr>
    </w:p>
    <w:p w:rsidR="00141728" w:rsidRPr="00141728" w:rsidRDefault="00141728">
      <w:pPr>
        <w:rPr>
          <w:lang w:val="en-US"/>
        </w:rPr>
      </w:pPr>
      <w:bookmarkStart w:id="0" w:name="_GoBack"/>
      <w:bookmarkEnd w:id="0"/>
    </w:p>
    <w:sectPr w:rsidR="00141728" w:rsidRPr="00141728" w:rsidSect="00390208">
      <w:headerReference w:type="even" r:id="rId6"/>
      <w:head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76E" w:rsidRDefault="001A576E">
      <w:r>
        <w:separator/>
      </w:r>
    </w:p>
  </w:endnote>
  <w:endnote w:type="continuationSeparator" w:id="0">
    <w:p w:rsidR="001A576E" w:rsidRDefault="001A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76E" w:rsidRDefault="001A576E">
      <w:r>
        <w:separator/>
      </w:r>
    </w:p>
  </w:footnote>
  <w:footnote w:type="continuationSeparator" w:id="0">
    <w:p w:rsidR="001A576E" w:rsidRDefault="001A5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62963722"/>
      <w:docPartObj>
        <w:docPartGallery w:val="Page Numbers (Top of Page)"/>
        <w:docPartUnique/>
      </w:docPartObj>
    </w:sdtPr>
    <w:sdtEndPr>
      <w:rPr>
        <w:rStyle w:val="PageNumber"/>
      </w:rPr>
    </w:sdtEndPr>
    <w:sdtContent>
      <w:p w:rsidR="00BD1A0B" w:rsidRDefault="00141728" w:rsidP="00BD1A0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D1A0B" w:rsidRDefault="001A576E" w:rsidP="00CC05E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05094972"/>
      <w:docPartObj>
        <w:docPartGallery w:val="Page Numbers (Top of Page)"/>
        <w:docPartUnique/>
      </w:docPartObj>
    </w:sdtPr>
    <w:sdtEndPr>
      <w:rPr>
        <w:rStyle w:val="PageNumber"/>
      </w:rPr>
    </w:sdtEndPr>
    <w:sdtContent>
      <w:p w:rsidR="00BD1A0B" w:rsidRDefault="00141728" w:rsidP="00BD1A0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539F8">
          <w:rPr>
            <w:rStyle w:val="PageNumber"/>
            <w:noProof/>
          </w:rPr>
          <w:t>2</w:t>
        </w:r>
        <w:r>
          <w:rPr>
            <w:rStyle w:val="PageNumber"/>
          </w:rPr>
          <w:fldChar w:fldCharType="end"/>
        </w:r>
      </w:p>
    </w:sdtContent>
  </w:sdt>
  <w:p w:rsidR="00BD1A0B" w:rsidRPr="00CC05EA" w:rsidRDefault="00141728" w:rsidP="00CC05EA">
    <w:pPr>
      <w:pStyle w:val="Header"/>
      <w:ind w:right="360"/>
      <w:rPr>
        <w:rFonts w:ascii="Times New Roman" w:hAnsi="Times New Roman" w:cs="Times New Roman"/>
      </w:rPr>
    </w:pPr>
    <w:r>
      <w:rPr>
        <w:rFonts w:ascii="Times New Roman" w:hAnsi="Times New Roman" w:cs="Times New Roman"/>
      </w:rPr>
      <w:t>ESSENTIAL OF ACCOUNTING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28"/>
    <w:rsid w:val="000539F8"/>
    <w:rsid w:val="000B57FB"/>
    <w:rsid w:val="00141728"/>
    <w:rsid w:val="001A576E"/>
    <w:rsid w:val="00451170"/>
    <w:rsid w:val="008019EF"/>
    <w:rsid w:val="009962F5"/>
    <w:rsid w:val="00AC4DFF"/>
    <w:rsid w:val="00CF6A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E990C-BE2F-044D-8849-BFCC4F1B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728"/>
    <w:pPr>
      <w:tabs>
        <w:tab w:val="center" w:pos="4419"/>
        <w:tab w:val="right" w:pos="8838"/>
      </w:tabs>
    </w:pPr>
  </w:style>
  <w:style w:type="character" w:customStyle="1" w:styleId="HeaderChar">
    <w:name w:val="Header Char"/>
    <w:basedOn w:val="DefaultParagraphFont"/>
    <w:link w:val="Header"/>
    <w:uiPriority w:val="99"/>
    <w:rsid w:val="00141728"/>
  </w:style>
  <w:style w:type="character" w:styleId="PageNumber">
    <w:name w:val="page number"/>
    <w:basedOn w:val="DefaultParagraphFont"/>
    <w:uiPriority w:val="99"/>
    <w:semiHidden/>
    <w:unhideWhenUsed/>
    <w:rsid w:val="00141728"/>
  </w:style>
  <w:style w:type="table" w:styleId="TableGrid">
    <w:name w:val="Table Grid"/>
    <w:basedOn w:val="TableNormal"/>
    <w:uiPriority w:val="39"/>
    <w:rsid w:val="00141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1728"/>
    <w:pPr>
      <w:ind w:left="720"/>
      <w:contextualSpacing/>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Hedayat Ullah</cp:lastModifiedBy>
  <cp:revision>3</cp:revision>
  <dcterms:created xsi:type="dcterms:W3CDTF">2019-04-14T00:49:00Z</dcterms:created>
  <dcterms:modified xsi:type="dcterms:W3CDTF">2019-04-14T00:50:00Z</dcterms:modified>
</cp:coreProperties>
</file>