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1978" w:rsidRPr="007A74D1" w:rsidRDefault="001C5283">
      <w:pPr>
        <w:pStyle w:val="Title"/>
        <w:rPr>
          <w:lang w:val="en-AU"/>
        </w:rPr>
      </w:pPr>
      <w:r w:rsidRPr="007A74D1">
        <w:rPr>
          <w:lang w:val="en-AU"/>
        </w:rPr>
        <w:t>Age and Ageism</w:t>
      </w:r>
      <w:bookmarkStart w:id="0" w:name="_GoBack"/>
      <w:bookmarkEnd w:id="0"/>
    </w:p>
    <w:p w:rsidR="00B823AA" w:rsidRPr="007A74D1" w:rsidRDefault="00A86288" w:rsidP="00B823AA">
      <w:pPr>
        <w:pStyle w:val="Title2"/>
        <w:rPr>
          <w:lang w:val="en-AU"/>
        </w:rPr>
      </w:pPr>
      <w:r w:rsidRPr="007A74D1">
        <w:rPr>
          <w:lang w:val="en-AU"/>
        </w:rPr>
        <w:t>[Name]</w:t>
      </w:r>
    </w:p>
    <w:p w:rsidR="00E81978" w:rsidRPr="007A74D1" w:rsidRDefault="00A86288" w:rsidP="00B823AA">
      <w:pPr>
        <w:pStyle w:val="Title2"/>
        <w:rPr>
          <w:lang w:val="en-AU"/>
        </w:rPr>
      </w:pPr>
      <w:r w:rsidRPr="007A74D1">
        <w:rPr>
          <w:lang w:val="en-AU"/>
        </w:rPr>
        <w:t>[Institute]</w:t>
      </w:r>
    </w:p>
    <w:sdt>
      <w:sdtPr>
        <w:rPr>
          <w:lang w:val="en-AU"/>
        </w:rPr>
        <w:alias w:val="Author Note:"/>
        <w:tag w:val="Author Note:"/>
        <w:id w:val="266668659"/>
        <w:placeholder>
          <w:docPart w:val="ADFEBB1CABB9456CA7D917C9ED2AAF05"/>
        </w:placeholder>
        <w:temporary/>
        <w:showingPlcHdr/>
        <w15:appearance w15:val="hidden"/>
      </w:sdtPr>
      <w:sdtEndPr/>
      <w:sdtContent>
        <w:p w:rsidR="00E81978" w:rsidRPr="007A74D1" w:rsidRDefault="005D3A03">
          <w:pPr>
            <w:pStyle w:val="Title"/>
            <w:rPr>
              <w:lang w:val="en-AU"/>
            </w:rPr>
          </w:pPr>
          <w:r w:rsidRPr="007A74D1">
            <w:rPr>
              <w:lang w:val="en-AU"/>
            </w:rPr>
            <w:t>Author Note</w:t>
          </w:r>
        </w:p>
      </w:sdtContent>
    </w:sdt>
    <w:p w:rsidR="00E81978" w:rsidRPr="007A74D1" w:rsidRDefault="00E81978" w:rsidP="00B823AA">
      <w:pPr>
        <w:pStyle w:val="Title2"/>
        <w:rPr>
          <w:lang w:val="en-AU"/>
        </w:rPr>
      </w:pPr>
    </w:p>
    <w:p w:rsidR="00E81978" w:rsidRPr="007A74D1" w:rsidRDefault="00E81978">
      <w:pPr>
        <w:rPr>
          <w:lang w:val="en-AU"/>
        </w:rPr>
      </w:pPr>
    </w:p>
    <w:p w:rsidR="002F170D" w:rsidRPr="007A74D1" w:rsidRDefault="001C5283" w:rsidP="002F170D">
      <w:pPr>
        <w:pStyle w:val="SectionTitle"/>
        <w:rPr>
          <w:lang w:val="en-AU"/>
        </w:rPr>
      </w:pPr>
      <w:r w:rsidRPr="007A74D1">
        <w:rPr>
          <w:lang w:val="en-AU"/>
        </w:rPr>
        <w:lastRenderedPageBreak/>
        <w:t>Age and Ageism</w:t>
      </w:r>
    </w:p>
    <w:p w:rsidR="002F170D" w:rsidRPr="007A74D1" w:rsidRDefault="00F07349" w:rsidP="002F170D">
      <w:pPr>
        <w:rPr>
          <w:lang w:val="en-AU"/>
        </w:rPr>
      </w:pPr>
      <w:r w:rsidRPr="007A74D1">
        <w:rPr>
          <w:lang w:val="en-AU"/>
        </w:rPr>
        <w:t xml:space="preserve">Since the dawn of time, people have celebrated the wisdom of the ages. The older members of the family were often given the role of decision-makers in various prevalent cultures across the globe since they placed wisdom and age before youth and beauty. </w:t>
      </w:r>
      <w:r w:rsidR="00CD7286" w:rsidRPr="007A74D1">
        <w:rPr>
          <w:lang w:val="en-AU"/>
        </w:rPr>
        <w:t>They knew that aging wasn’t a process of decay, but one of nurtured growth, that had emerged from the divine and miserable confines of the youth to its present state</w:t>
      </w:r>
      <w:r w:rsidR="008F6F60" w:rsidRPr="007A74D1">
        <w:rPr>
          <w:lang w:val="en-AU"/>
        </w:rPr>
        <w:t xml:space="preserve"> of knowledge and experience, the sort that can help them evolve into better versions of themselves</w:t>
      </w:r>
      <w:r w:rsidR="00B27F43" w:rsidRPr="007A74D1">
        <w:rPr>
          <w:lang w:val="en-AU"/>
        </w:rPr>
        <w:t xml:space="preserve"> </w:t>
      </w:r>
      <w:r w:rsidR="00A55618" w:rsidRPr="007A74D1">
        <w:rPr>
          <w:lang w:val="en-AU"/>
        </w:rPr>
        <w:fldChar w:fldCharType="begin"/>
      </w:r>
      <w:r w:rsidR="00A55618" w:rsidRPr="007A74D1">
        <w:rPr>
          <w:lang w:val="en-AU"/>
        </w:rPr>
        <w:instrText xml:space="preserve"> ADDIN ZOTERO_ITEM CSL_CITATION {"citationID":"rmNO8DXY","properties":{"formattedCitation":"(Ayalon &amp; Tesch-R\\uc0\\u246{}mer, 2017)","plainCitation":"(Ayalon &amp; Tesch-Römer, 2017)","noteIndex":0},"citationItems":[{"id":1075,"uris":["http://zotero.org/users/local/5VyEEXyp/items/N87NIZ63"],"uri":["http://zotero.org/users/local/5VyEEXyp/items/N87NIZ63"],"itemData":{"id":1075,"type":"book","title":"Taking a closer look at ageism: self-and other-directed ageist attitudes and discrimination","publisher":"Springer","ISBN":"1613-9372","author":[{"family":"Ayalon","given":"Liat"},{"family":"Tesch-Römer","given":"Clemens"}],"issued":{"date-parts":[["2017"]]}}}],"schema":"https://github.com/citation-style-language/schema/raw/master/csl-citation.json"} </w:instrText>
      </w:r>
      <w:r w:rsidR="00A55618" w:rsidRPr="007A74D1">
        <w:rPr>
          <w:lang w:val="en-AU"/>
        </w:rPr>
        <w:fldChar w:fldCharType="separate"/>
      </w:r>
      <w:r w:rsidR="00A55618" w:rsidRPr="007A74D1">
        <w:rPr>
          <w:rFonts w:ascii="Times New Roman" w:hAnsi="Times New Roman" w:cs="Times New Roman"/>
          <w:lang w:val="en-AU"/>
        </w:rPr>
        <w:t>(Ayalon &amp; Tesch-Römer, 2017)</w:t>
      </w:r>
      <w:r w:rsidR="00A55618" w:rsidRPr="007A74D1">
        <w:rPr>
          <w:lang w:val="en-AU"/>
        </w:rPr>
        <w:fldChar w:fldCharType="end"/>
      </w:r>
      <w:r w:rsidR="00CD7286" w:rsidRPr="007A74D1">
        <w:rPr>
          <w:lang w:val="en-AU"/>
        </w:rPr>
        <w:t>.</w:t>
      </w:r>
    </w:p>
    <w:p w:rsidR="00BC68A2" w:rsidRPr="007A74D1" w:rsidRDefault="00BC68A2" w:rsidP="002F170D">
      <w:pPr>
        <w:rPr>
          <w:lang w:val="en-AU"/>
        </w:rPr>
      </w:pPr>
      <w:r w:rsidRPr="007A74D1">
        <w:rPr>
          <w:lang w:val="en-AU"/>
        </w:rPr>
        <w:t>A</w:t>
      </w:r>
      <w:r w:rsidR="00B00D6D" w:rsidRPr="007A74D1">
        <w:rPr>
          <w:lang w:val="en-AU"/>
        </w:rPr>
        <w:t xml:space="preserve">t present, it seems as if the society, as a whole, holds a grudge towards the mere concept of aging. The older segments of society are fine with the </w:t>
      </w:r>
      <w:r w:rsidR="00817C07" w:rsidRPr="007A74D1">
        <w:rPr>
          <w:lang w:val="en-AU"/>
        </w:rPr>
        <w:t>process of aging, considering that there is nothing they can do to reverse the biological process of aging</w:t>
      </w:r>
      <w:r w:rsidR="008C6F2A" w:rsidRPr="007A74D1">
        <w:rPr>
          <w:lang w:val="en-AU"/>
        </w:rPr>
        <w:t xml:space="preserve"> </w:t>
      </w:r>
      <w:r w:rsidR="008C6F2A" w:rsidRPr="007A74D1">
        <w:rPr>
          <w:lang w:val="en-AU"/>
        </w:rPr>
        <w:fldChar w:fldCharType="begin"/>
      </w:r>
      <w:r w:rsidR="008C6F2A" w:rsidRPr="007A74D1">
        <w:rPr>
          <w:lang w:val="en-AU"/>
        </w:rPr>
        <w:instrText xml:space="preserve"> ADDIN ZOTERO_ITEM CSL_CITATION {"citationID":"oBpUd1r6","properties":{"formattedCitation":"(Novak, 2015)","plainCitation":"(Novak, 2015)","noteIndex":0},"citationItems":[{"id":1078,"uris":["http://zotero.org/users/local/5VyEEXyp/items/34EIAXC7"],"uri":["http://zotero.org/users/local/5VyEEXyp/items/34EIAXC7"],"itemData":{"id":1078,"type":"book","title":"Issues in Aging","publisher":"Taylor &amp; Francis","URL":"https://books.google.com.pk/books?id=vPI5CgAAQBAJ","ISBN":"978-1-317-34709-5","author":[{"family":"Novak","given":"M."}],"issued":{"date-parts":[["2015"]]}}}],"schema":"https://github.com/citation-style-language/schema/raw/master/csl-citation.json"} </w:instrText>
      </w:r>
      <w:r w:rsidR="008C6F2A" w:rsidRPr="007A74D1">
        <w:rPr>
          <w:lang w:val="en-AU"/>
        </w:rPr>
        <w:fldChar w:fldCharType="separate"/>
      </w:r>
      <w:r w:rsidR="008C6F2A" w:rsidRPr="007A74D1">
        <w:rPr>
          <w:rFonts w:ascii="Times New Roman" w:hAnsi="Times New Roman" w:cs="Times New Roman"/>
          <w:lang w:val="en-AU"/>
        </w:rPr>
        <w:t>(Novak, 2015)</w:t>
      </w:r>
      <w:r w:rsidR="008C6F2A" w:rsidRPr="007A74D1">
        <w:rPr>
          <w:lang w:val="en-AU"/>
        </w:rPr>
        <w:fldChar w:fldCharType="end"/>
      </w:r>
      <w:r w:rsidR="00817C07" w:rsidRPr="007A74D1">
        <w:rPr>
          <w:lang w:val="en-AU"/>
        </w:rPr>
        <w:t xml:space="preserve">. However, given how the times have changed, </w:t>
      </w:r>
      <w:r w:rsidR="000374C2" w:rsidRPr="007A74D1">
        <w:rPr>
          <w:lang w:val="en-AU"/>
        </w:rPr>
        <w:t>these individuals are no longer aging psychologically aging. They are still young at heart and having the time of their lives. They even enjoy the process of social aging, by giving up their roles in society and seeing the younger generation step up and take on the responsibility they left behind with a sort of grace and poise</w:t>
      </w:r>
      <w:r w:rsidR="005A62E7" w:rsidRPr="007A74D1">
        <w:rPr>
          <w:lang w:val="en-AU"/>
        </w:rPr>
        <w:t xml:space="preserve"> </w:t>
      </w:r>
      <w:r w:rsidR="005A62E7" w:rsidRPr="007A74D1">
        <w:rPr>
          <w:lang w:val="en-AU"/>
        </w:rPr>
        <w:fldChar w:fldCharType="begin"/>
      </w:r>
      <w:r w:rsidR="005A62E7" w:rsidRPr="007A74D1">
        <w:rPr>
          <w:lang w:val="en-AU"/>
        </w:rPr>
        <w:instrText xml:space="preserve"> ADDIN ZOTERO_ITEM CSL_CITATION {"citationID":"YB1KT3qN","properties":{"formattedCitation":"(Donizzetti, 2019)","plainCitation":"(Donizzetti, 2019)","noteIndex":0},"citationItems":[{"id":1077,"uris":["http://zotero.org/users/local/5VyEEXyp/items/5RHWY5MH"],"uri":["http://zotero.org/users/local/5VyEEXyp/items/5RHWY5MH"],"itemData":{"id":1077,"type":"article-journal","title":"Ageism in an aging society: The role of knowledge, anxiety about aging, and stereotypes in young people and adults","container-title":"International journal of environmental research and public health","page":"1329","volume":"16","issue":"8","author":[{"family":"Donizzetti","given":"Anna Rosa"}],"issued":{"date-parts":[["2019"]]}}}],"schema":"https://github.com/citation-style-language/schema/raw/master/csl-citation.json"} </w:instrText>
      </w:r>
      <w:r w:rsidR="005A62E7" w:rsidRPr="007A74D1">
        <w:rPr>
          <w:lang w:val="en-AU"/>
        </w:rPr>
        <w:fldChar w:fldCharType="separate"/>
      </w:r>
      <w:r w:rsidR="005A62E7" w:rsidRPr="007A74D1">
        <w:rPr>
          <w:rFonts w:ascii="Times New Roman" w:hAnsi="Times New Roman" w:cs="Times New Roman"/>
          <w:lang w:val="en-AU"/>
        </w:rPr>
        <w:t>(Donizzetti, 2019)</w:t>
      </w:r>
      <w:r w:rsidR="005A62E7" w:rsidRPr="007A74D1">
        <w:rPr>
          <w:lang w:val="en-AU"/>
        </w:rPr>
        <w:fldChar w:fldCharType="end"/>
      </w:r>
      <w:r w:rsidR="000374C2" w:rsidRPr="007A74D1">
        <w:rPr>
          <w:lang w:val="en-AU"/>
        </w:rPr>
        <w:t>.</w:t>
      </w:r>
    </w:p>
    <w:p w:rsidR="00CD7286" w:rsidRPr="007A74D1" w:rsidRDefault="000374C2" w:rsidP="002F170D">
      <w:pPr>
        <w:rPr>
          <w:lang w:val="en-AU"/>
        </w:rPr>
      </w:pPr>
      <w:r w:rsidRPr="007A74D1">
        <w:rPr>
          <w:lang w:val="en-AU"/>
        </w:rPr>
        <w:t xml:space="preserve">However, in a culture that worships </w:t>
      </w:r>
      <w:r w:rsidR="00BC68A2" w:rsidRPr="007A74D1">
        <w:rPr>
          <w:lang w:val="en-AU"/>
        </w:rPr>
        <w:t>youth and puts them on a high pedestal, the older segments of society are treated unfairly. They are marginalized on the basis of their age by various social institutions and not given the room to enjoy the luxuries they have been bestowed by life</w:t>
      </w:r>
      <w:r w:rsidR="006B185D" w:rsidRPr="007A74D1">
        <w:rPr>
          <w:lang w:val="en-AU"/>
        </w:rPr>
        <w:t xml:space="preserve">. It is society as a whole that is subjecting the older adult population to </w:t>
      </w:r>
      <w:r w:rsidR="00B27F43" w:rsidRPr="007A74D1">
        <w:rPr>
          <w:lang w:val="en-AU"/>
        </w:rPr>
        <w:t xml:space="preserve">ageism </w:t>
      </w:r>
      <w:r w:rsidR="00A55618" w:rsidRPr="007A74D1">
        <w:rPr>
          <w:lang w:val="en-AU"/>
        </w:rPr>
        <w:t xml:space="preserve">by immaturely discriminating against them </w:t>
      </w:r>
      <w:r w:rsidR="00B27F43" w:rsidRPr="007A74D1">
        <w:rPr>
          <w:lang w:val="en-AU"/>
        </w:rPr>
        <w:t>and</w:t>
      </w:r>
      <w:r w:rsidR="006B185D" w:rsidRPr="007A74D1">
        <w:rPr>
          <w:lang w:val="en-AU"/>
        </w:rPr>
        <w:t xml:space="preserve"> makes it difficult for them to be anything but what the society dictates them to be – old, demure, and unable to enjoy all that life has to offer</w:t>
      </w:r>
      <w:r w:rsidR="00A55618" w:rsidRPr="007A74D1">
        <w:rPr>
          <w:lang w:val="en-AU"/>
        </w:rPr>
        <w:t xml:space="preserve"> </w:t>
      </w:r>
      <w:r w:rsidR="00A55618" w:rsidRPr="007A74D1">
        <w:rPr>
          <w:lang w:val="en-AU"/>
        </w:rPr>
        <w:fldChar w:fldCharType="begin"/>
      </w:r>
      <w:r w:rsidR="00A55618" w:rsidRPr="007A74D1">
        <w:rPr>
          <w:lang w:val="en-AU"/>
        </w:rPr>
        <w:instrText xml:space="preserve"> ADDIN ZOTERO_ITEM CSL_CITATION {"citationID":"cVOlrjsb","properties":{"formattedCitation":"(Officer &amp; de la Fuente-N\\uc0\\u250{}\\uc0\\u241{}ez, 2018)","plainCitation":"(Officer &amp; de la Fuente-Núñez, 2018)","noteIndex":0},"citationItems":[{"id":1076,"uris":["http://zotero.org/users/local/5VyEEXyp/items/WVBTSAD8"],"uri":["http://zotero.org/users/local/5VyEEXyp/items/WVBTSAD8"],"itemData":{"id":1076,"type":"article-journal","title":"A global campaign to combat ageism","container-title":"Bulletin of the World Health Organization","page":"295","volume":"96","issue":"4","author":[{"family":"Officer","given":"Alana"},{"family":"Fuente-Núñez","given":"Vânia","non-dropping-particle":"de la"}],"issued":{"date-parts":[["2018"]]}}}],"schema":"https://github.com/citation-style-language/schema/raw/master/csl-citation.json"} </w:instrText>
      </w:r>
      <w:r w:rsidR="00A55618" w:rsidRPr="007A74D1">
        <w:rPr>
          <w:lang w:val="en-AU"/>
        </w:rPr>
        <w:fldChar w:fldCharType="separate"/>
      </w:r>
      <w:r w:rsidR="00A55618" w:rsidRPr="007A74D1">
        <w:rPr>
          <w:rFonts w:ascii="Times New Roman" w:hAnsi="Times New Roman" w:cs="Times New Roman"/>
          <w:lang w:val="en-AU"/>
        </w:rPr>
        <w:t>(Officer &amp; de la Fuente-Núñez, 2018)</w:t>
      </w:r>
      <w:r w:rsidR="00A55618" w:rsidRPr="007A74D1">
        <w:rPr>
          <w:lang w:val="en-AU"/>
        </w:rPr>
        <w:fldChar w:fldCharType="end"/>
      </w:r>
      <w:r w:rsidR="006B185D" w:rsidRPr="007A74D1">
        <w:rPr>
          <w:lang w:val="en-AU"/>
        </w:rPr>
        <w:t>.</w:t>
      </w:r>
    </w:p>
    <w:p w:rsidR="006B185D" w:rsidRPr="007A74D1" w:rsidRDefault="006B185D" w:rsidP="002F170D">
      <w:pPr>
        <w:rPr>
          <w:lang w:val="en-AU"/>
        </w:rPr>
      </w:pPr>
      <w:r w:rsidRPr="007A74D1">
        <w:rPr>
          <w:lang w:val="en-AU"/>
        </w:rPr>
        <w:lastRenderedPageBreak/>
        <w:t xml:space="preserve">This acute fear of aging </w:t>
      </w:r>
      <w:r w:rsidR="00B27F43" w:rsidRPr="007A74D1">
        <w:rPr>
          <w:lang w:val="en-AU"/>
        </w:rPr>
        <w:t xml:space="preserve">has kept people from growing and discovering that age is </w:t>
      </w:r>
      <w:r w:rsidR="00A55618" w:rsidRPr="007A74D1">
        <w:rPr>
          <w:lang w:val="en-AU"/>
        </w:rPr>
        <w:t>truly</w:t>
      </w:r>
      <w:r w:rsidR="00B27F43" w:rsidRPr="007A74D1">
        <w:rPr>
          <w:lang w:val="en-AU"/>
        </w:rPr>
        <w:t xml:space="preserve"> just a number. It is an intrinsic part of life and is only feared by those that have lived a life completely devoid of meaning.</w:t>
      </w:r>
    </w:p>
    <w:p w:rsidR="008C6F2A" w:rsidRPr="007A74D1" w:rsidRDefault="008C6F2A" w:rsidP="008C6F2A">
      <w:pPr>
        <w:pStyle w:val="Heading1"/>
        <w:rPr>
          <w:lang w:val="en-AU"/>
        </w:rPr>
      </w:pPr>
      <w:r w:rsidRPr="007A74D1">
        <w:rPr>
          <w:lang w:val="en-AU"/>
        </w:rPr>
        <w:br w:type="column"/>
      </w:r>
      <w:r w:rsidRPr="007A74D1">
        <w:rPr>
          <w:lang w:val="en-AU"/>
        </w:rPr>
        <w:lastRenderedPageBreak/>
        <w:t>References</w:t>
      </w:r>
    </w:p>
    <w:p w:rsidR="008C6F2A" w:rsidRPr="007A74D1" w:rsidRDefault="008C6F2A" w:rsidP="008C6F2A">
      <w:pPr>
        <w:pStyle w:val="Bibliography"/>
        <w:rPr>
          <w:rFonts w:ascii="Times New Roman" w:hAnsi="Times New Roman" w:cs="Times New Roman"/>
          <w:lang w:val="en-AU"/>
        </w:rPr>
      </w:pPr>
      <w:r w:rsidRPr="007A74D1">
        <w:rPr>
          <w:lang w:val="en-AU"/>
        </w:rPr>
        <w:fldChar w:fldCharType="begin"/>
      </w:r>
      <w:r w:rsidRPr="007A74D1">
        <w:rPr>
          <w:lang w:val="en-AU"/>
        </w:rPr>
        <w:instrText xml:space="preserve"> ADDIN ZOTERO_BIBL {"uncited":[],"omitted":[],"custom":[]} CSL_BIBLIOGRAPHY </w:instrText>
      </w:r>
      <w:r w:rsidRPr="007A74D1">
        <w:rPr>
          <w:lang w:val="en-AU"/>
        </w:rPr>
        <w:fldChar w:fldCharType="separate"/>
      </w:r>
      <w:r w:rsidRPr="007A74D1">
        <w:rPr>
          <w:rFonts w:ascii="Times New Roman" w:hAnsi="Times New Roman" w:cs="Times New Roman"/>
          <w:lang w:val="en-AU"/>
        </w:rPr>
        <w:t xml:space="preserve">Ayalon, L., &amp; Tesch-Römer, C. (2017). </w:t>
      </w:r>
      <w:r w:rsidRPr="007A74D1">
        <w:rPr>
          <w:rFonts w:ascii="Times New Roman" w:hAnsi="Times New Roman" w:cs="Times New Roman"/>
          <w:i/>
          <w:iCs/>
          <w:lang w:val="en-AU"/>
        </w:rPr>
        <w:t>Taking a closer look at ageism: Self-and other-directed ageist attitudes and discrimination</w:t>
      </w:r>
      <w:r w:rsidRPr="007A74D1">
        <w:rPr>
          <w:rFonts w:ascii="Times New Roman" w:hAnsi="Times New Roman" w:cs="Times New Roman"/>
          <w:lang w:val="en-AU"/>
        </w:rPr>
        <w:t>. Springer.</w:t>
      </w:r>
    </w:p>
    <w:p w:rsidR="008C6F2A" w:rsidRPr="007A74D1" w:rsidRDefault="008C6F2A" w:rsidP="008C6F2A">
      <w:pPr>
        <w:pStyle w:val="Bibliography"/>
        <w:rPr>
          <w:rFonts w:ascii="Times New Roman" w:hAnsi="Times New Roman" w:cs="Times New Roman"/>
          <w:lang w:val="en-AU"/>
        </w:rPr>
      </w:pPr>
      <w:r w:rsidRPr="007A74D1">
        <w:rPr>
          <w:rFonts w:ascii="Times New Roman" w:hAnsi="Times New Roman" w:cs="Times New Roman"/>
          <w:lang w:val="en-AU"/>
        </w:rPr>
        <w:t xml:space="preserve">Donizzetti, A. R. (2019). Ageism in an aging society: The role of knowledge, anxiety about aging, and stereotypes in young people and adults. </w:t>
      </w:r>
      <w:r w:rsidRPr="007A74D1">
        <w:rPr>
          <w:rFonts w:ascii="Times New Roman" w:hAnsi="Times New Roman" w:cs="Times New Roman"/>
          <w:i/>
          <w:iCs/>
          <w:lang w:val="en-AU"/>
        </w:rPr>
        <w:t>International Journal of Environmental Research and Public Health</w:t>
      </w:r>
      <w:r w:rsidRPr="007A74D1">
        <w:rPr>
          <w:rFonts w:ascii="Times New Roman" w:hAnsi="Times New Roman" w:cs="Times New Roman"/>
          <w:lang w:val="en-AU"/>
        </w:rPr>
        <w:t xml:space="preserve">, </w:t>
      </w:r>
      <w:r w:rsidRPr="007A74D1">
        <w:rPr>
          <w:rFonts w:ascii="Times New Roman" w:hAnsi="Times New Roman" w:cs="Times New Roman"/>
          <w:i/>
          <w:iCs/>
          <w:lang w:val="en-AU"/>
        </w:rPr>
        <w:t>16</w:t>
      </w:r>
      <w:r w:rsidRPr="007A74D1">
        <w:rPr>
          <w:rFonts w:ascii="Times New Roman" w:hAnsi="Times New Roman" w:cs="Times New Roman"/>
          <w:lang w:val="en-AU"/>
        </w:rPr>
        <w:t>(8), 1329.</w:t>
      </w:r>
    </w:p>
    <w:p w:rsidR="008C6F2A" w:rsidRPr="007A74D1" w:rsidRDefault="008C6F2A" w:rsidP="008C6F2A">
      <w:pPr>
        <w:pStyle w:val="Bibliography"/>
        <w:rPr>
          <w:rFonts w:ascii="Times New Roman" w:hAnsi="Times New Roman" w:cs="Times New Roman"/>
          <w:lang w:val="en-AU"/>
        </w:rPr>
      </w:pPr>
      <w:r w:rsidRPr="007A74D1">
        <w:rPr>
          <w:rFonts w:ascii="Times New Roman" w:hAnsi="Times New Roman" w:cs="Times New Roman"/>
          <w:lang w:val="en-AU"/>
        </w:rPr>
        <w:t xml:space="preserve">Novak, M. (2015). </w:t>
      </w:r>
      <w:r w:rsidRPr="007A74D1">
        <w:rPr>
          <w:rFonts w:ascii="Times New Roman" w:hAnsi="Times New Roman" w:cs="Times New Roman"/>
          <w:i/>
          <w:iCs/>
          <w:lang w:val="en-AU"/>
        </w:rPr>
        <w:t>Issues in Aging</w:t>
      </w:r>
      <w:r w:rsidRPr="007A74D1">
        <w:rPr>
          <w:rFonts w:ascii="Times New Roman" w:hAnsi="Times New Roman" w:cs="Times New Roman"/>
          <w:lang w:val="en-AU"/>
        </w:rPr>
        <w:t>. Retrieved from https://books.google.com.pk/books?id=vPI5CgAAQBAJ</w:t>
      </w:r>
    </w:p>
    <w:p w:rsidR="008C6F2A" w:rsidRPr="007A74D1" w:rsidRDefault="008C6F2A" w:rsidP="008C6F2A">
      <w:pPr>
        <w:pStyle w:val="Bibliography"/>
        <w:rPr>
          <w:rFonts w:ascii="Times New Roman" w:hAnsi="Times New Roman" w:cs="Times New Roman"/>
          <w:lang w:val="en-AU"/>
        </w:rPr>
      </w:pPr>
      <w:r w:rsidRPr="007A74D1">
        <w:rPr>
          <w:rFonts w:ascii="Times New Roman" w:hAnsi="Times New Roman" w:cs="Times New Roman"/>
          <w:lang w:val="en-AU"/>
        </w:rPr>
        <w:t xml:space="preserve">Officer, A., &amp; de la Fuente-Núñez, V. (2018). A global campaign to combat ageism. </w:t>
      </w:r>
      <w:r w:rsidRPr="007A74D1">
        <w:rPr>
          <w:rFonts w:ascii="Times New Roman" w:hAnsi="Times New Roman" w:cs="Times New Roman"/>
          <w:i/>
          <w:iCs/>
          <w:lang w:val="en-AU"/>
        </w:rPr>
        <w:t>Bulletin of the World Health Organization</w:t>
      </w:r>
      <w:r w:rsidRPr="007A74D1">
        <w:rPr>
          <w:rFonts w:ascii="Times New Roman" w:hAnsi="Times New Roman" w:cs="Times New Roman"/>
          <w:lang w:val="en-AU"/>
        </w:rPr>
        <w:t xml:space="preserve">, </w:t>
      </w:r>
      <w:r w:rsidRPr="007A74D1">
        <w:rPr>
          <w:rFonts w:ascii="Times New Roman" w:hAnsi="Times New Roman" w:cs="Times New Roman"/>
          <w:i/>
          <w:iCs/>
          <w:lang w:val="en-AU"/>
        </w:rPr>
        <w:t>96</w:t>
      </w:r>
      <w:r w:rsidRPr="007A74D1">
        <w:rPr>
          <w:rFonts w:ascii="Times New Roman" w:hAnsi="Times New Roman" w:cs="Times New Roman"/>
          <w:lang w:val="en-AU"/>
        </w:rPr>
        <w:t>(4), 295.</w:t>
      </w:r>
    </w:p>
    <w:p w:rsidR="008C6F2A" w:rsidRPr="007A74D1" w:rsidRDefault="008C6F2A" w:rsidP="002F170D">
      <w:pPr>
        <w:rPr>
          <w:lang w:val="en-AU"/>
        </w:rPr>
      </w:pPr>
      <w:r w:rsidRPr="007A74D1">
        <w:rPr>
          <w:lang w:val="en-AU"/>
        </w:rPr>
        <w:fldChar w:fldCharType="end"/>
      </w:r>
    </w:p>
    <w:sectPr w:rsidR="008C6F2A" w:rsidRPr="007A74D1">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1122" w:rsidRDefault="00021122">
      <w:pPr>
        <w:spacing w:line="240" w:lineRule="auto"/>
      </w:pPr>
      <w:r>
        <w:separator/>
      </w:r>
    </w:p>
    <w:p w:rsidR="00021122" w:rsidRDefault="00021122"/>
  </w:endnote>
  <w:endnote w:type="continuationSeparator" w:id="0">
    <w:p w:rsidR="00021122" w:rsidRDefault="00021122">
      <w:pPr>
        <w:spacing w:line="240" w:lineRule="auto"/>
      </w:pPr>
      <w:r>
        <w:continuationSeparator/>
      </w:r>
    </w:p>
    <w:p w:rsidR="00021122" w:rsidRDefault="000211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1122" w:rsidRDefault="00021122">
      <w:pPr>
        <w:spacing w:line="240" w:lineRule="auto"/>
      </w:pPr>
      <w:r>
        <w:separator/>
      </w:r>
    </w:p>
    <w:p w:rsidR="00021122" w:rsidRDefault="00021122"/>
  </w:footnote>
  <w:footnote w:type="continuationSeparator" w:id="0">
    <w:p w:rsidR="00021122" w:rsidRDefault="00021122">
      <w:pPr>
        <w:spacing w:line="240" w:lineRule="auto"/>
      </w:pPr>
      <w:r>
        <w:continuationSeparator/>
      </w:r>
    </w:p>
    <w:p w:rsidR="00021122" w:rsidRDefault="0002112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697487">
    <w:pPr>
      <w:pStyle w:val="Header"/>
    </w:pPr>
    <w:r>
      <w:t>SOCIOLOGY</w:t>
    </w:r>
    <w:r>
      <w:rPr>
        <w:rStyle w:val="Strong"/>
      </w:rPr>
      <w:t xml:space="preserve"> </w:t>
    </w:r>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2F170D">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978" w:rsidRDefault="005D3A03">
    <w:pPr>
      <w:pStyle w:val="Header"/>
      <w:rPr>
        <w:rStyle w:val="Strong"/>
      </w:rPr>
    </w:pPr>
    <w:r>
      <w:t xml:space="preserve">Running head: </w:t>
    </w:r>
    <w:r w:rsidR="00697487">
      <w:t>SOCIOLOGY</w:t>
    </w:r>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2F170D">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Y1NTI1NTQ1sDQHcpV0lIJTi4sz8/NACkxrASZ4HD4sAAAA"/>
  </w:docVars>
  <w:rsids>
    <w:rsidRoot w:val="005C39B5"/>
    <w:rsid w:val="00021122"/>
    <w:rsid w:val="000374C2"/>
    <w:rsid w:val="00074722"/>
    <w:rsid w:val="000949B4"/>
    <w:rsid w:val="000A40AE"/>
    <w:rsid w:val="000D3F41"/>
    <w:rsid w:val="001C5283"/>
    <w:rsid w:val="001C701E"/>
    <w:rsid w:val="002D4B3B"/>
    <w:rsid w:val="002F170D"/>
    <w:rsid w:val="00355DCA"/>
    <w:rsid w:val="004724D7"/>
    <w:rsid w:val="004A3F1F"/>
    <w:rsid w:val="0051485B"/>
    <w:rsid w:val="00551A02"/>
    <w:rsid w:val="005534FA"/>
    <w:rsid w:val="005A62E7"/>
    <w:rsid w:val="005B3A43"/>
    <w:rsid w:val="005C39B5"/>
    <w:rsid w:val="005D3A03"/>
    <w:rsid w:val="00692D73"/>
    <w:rsid w:val="00697487"/>
    <w:rsid w:val="006B185D"/>
    <w:rsid w:val="00736018"/>
    <w:rsid w:val="007A74D1"/>
    <w:rsid w:val="008002C0"/>
    <w:rsid w:val="00817C07"/>
    <w:rsid w:val="008C5323"/>
    <w:rsid w:val="008C6F2A"/>
    <w:rsid w:val="008D477A"/>
    <w:rsid w:val="008F6F60"/>
    <w:rsid w:val="00923AEA"/>
    <w:rsid w:val="009A6A3B"/>
    <w:rsid w:val="00A55618"/>
    <w:rsid w:val="00A65E38"/>
    <w:rsid w:val="00A86288"/>
    <w:rsid w:val="00A877F6"/>
    <w:rsid w:val="00B00D6D"/>
    <w:rsid w:val="00B271D1"/>
    <w:rsid w:val="00B27F43"/>
    <w:rsid w:val="00B823AA"/>
    <w:rsid w:val="00BA45DB"/>
    <w:rsid w:val="00BC68A2"/>
    <w:rsid w:val="00BF4184"/>
    <w:rsid w:val="00C0601E"/>
    <w:rsid w:val="00C31D30"/>
    <w:rsid w:val="00CC2BFB"/>
    <w:rsid w:val="00CD6E39"/>
    <w:rsid w:val="00CD7286"/>
    <w:rsid w:val="00CF6E91"/>
    <w:rsid w:val="00CF7C5E"/>
    <w:rsid w:val="00D85B68"/>
    <w:rsid w:val="00E6004D"/>
    <w:rsid w:val="00E81978"/>
    <w:rsid w:val="00EE5314"/>
    <w:rsid w:val="00F07349"/>
    <w:rsid w:val="00F36DEA"/>
    <w:rsid w:val="00F379B7"/>
    <w:rsid w:val="00F525FA"/>
    <w:rsid w:val="00F77F85"/>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DFEBB1CABB9456CA7D917C9ED2AAF05"/>
        <w:category>
          <w:name w:val="General"/>
          <w:gallery w:val="placeholder"/>
        </w:category>
        <w:types>
          <w:type w:val="bbPlcHdr"/>
        </w:types>
        <w:behaviors>
          <w:behavior w:val="content"/>
        </w:behaviors>
        <w:guid w:val="{C96E5FDA-2DEB-4130-B239-244214C8CD5B}"/>
      </w:docPartPr>
      <w:docPartBody>
        <w:p w:rsidR="00722BDE" w:rsidRDefault="00321589">
          <w:pPr>
            <w:pStyle w:val="ADFEBB1CABB9456CA7D917C9ED2AAF05"/>
          </w:pPr>
          <w:r>
            <w:t>Author Note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589"/>
    <w:rsid w:val="000F736C"/>
    <w:rsid w:val="00150C1A"/>
    <w:rsid w:val="00196C29"/>
    <w:rsid w:val="00321589"/>
    <w:rsid w:val="00506FCC"/>
    <w:rsid w:val="00642A22"/>
    <w:rsid w:val="00722BDE"/>
    <w:rsid w:val="0090096B"/>
    <w:rsid w:val="00A91B7B"/>
    <w:rsid w:val="00E36345"/>
    <w:rsid w:val="00F059C3"/>
    <w:rsid w:val="00F86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870</Words>
  <Characters>4963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Rayna Malik</dc:creator>
  <cp:keywords/>
  <dc:description/>
  <cp:lastModifiedBy>Writer</cp:lastModifiedBy>
  <cp:revision>6</cp:revision>
  <dcterms:created xsi:type="dcterms:W3CDTF">2019-10-05T01:37:00Z</dcterms:created>
  <dcterms:modified xsi:type="dcterms:W3CDTF">2019-10-05T04:45:00Z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id="Pvpg2MHO"/&gt;&lt;style id="http://www.zotero.org/styles/apa" locale="en-US" hasBibliography="1" bibliographyStyleHasBeenSet="1"/&gt;&lt;prefs&gt;&lt;pref name="fieldType" value="Field"/&gt;&lt;/prefs&gt;&lt;/data&gt;</vt:lpwstr>
  </property>
</Properties>
</file>