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0E278" w14:textId="77777777" w:rsidR="00E81978" w:rsidRDefault="00C11358">
      <w:pPr>
        <w:pStyle w:val="Title"/>
      </w:pPr>
      <w:bookmarkStart w:id="0" w:name="_GoBack"/>
      <w:bookmarkEnd w:id="0"/>
      <w:r>
        <w:t>Asthma</w:t>
      </w:r>
    </w:p>
    <w:p w14:paraId="5FCCF128" w14:textId="77777777" w:rsidR="00B823AA" w:rsidRDefault="00C11358" w:rsidP="00B823AA">
      <w:pPr>
        <w:pStyle w:val="Title2"/>
      </w:pPr>
      <w:r>
        <w:t>[Name]</w:t>
      </w:r>
    </w:p>
    <w:p w14:paraId="544C6405" w14:textId="77777777" w:rsidR="00E81978" w:rsidRDefault="00C11358"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14:paraId="11A60184" w14:textId="77777777" w:rsidR="00E81978" w:rsidRDefault="00C11358">
          <w:pPr>
            <w:pStyle w:val="Title"/>
          </w:pPr>
          <w:r>
            <w:t>Author Note</w:t>
          </w:r>
        </w:p>
      </w:sdtContent>
    </w:sdt>
    <w:p w14:paraId="2894D56F" w14:textId="77777777" w:rsidR="00E81978" w:rsidRDefault="00E81978" w:rsidP="00B823AA">
      <w:pPr>
        <w:pStyle w:val="Title2"/>
      </w:pPr>
    </w:p>
    <w:p w14:paraId="70CCCACE" w14:textId="77777777" w:rsidR="00E81978" w:rsidRDefault="00E81978"/>
    <w:p w14:paraId="7B8D259C" w14:textId="77777777" w:rsidR="002F170D" w:rsidRDefault="00C11358" w:rsidP="002F170D">
      <w:pPr>
        <w:pStyle w:val="SectionTitle"/>
      </w:pPr>
      <w:r>
        <w:lastRenderedPageBreak/>
        <w:t>Asthma</w:t>
      </w:r>
    </w:p>
    <w:p w14:paraId="70E8DDB6" w14:textId="77777777" w:rsidR="00677234" w:rsidRDefault="00C11358" w:rsidP="00660830">
      <w:pPr>
        <w:pStyle w:val="Heading1"/>
      </w:pPr>
      <w:r>
        <w:t>Question 1</w:t>
      </w:r>
    </w:p>
    <w:p w14:paraId="308E7BB1" w14:textId="77777777" w:rsidR="00E70A5E" w:rsidRDefault="00C11358" w:rsidP="00660830">
      <w:pPr>
        <w:pStyle w:val="Heading2"/>
      </w:pPr>
      <w:r w:rsidRPr="005658CF">
        <w:t>How does the blood cell count leukocytosis affect patient</w:t>
      </w:r>
      <w:r w:rsidR="00EA5FE5">
        <w:t>s</w:t>
      </w:r>
      <w:r w:rsidRPr="005658CF">
        <w:t xml:space="preserve"> with asthma</w:t>
      </w:r>
      <w:r>
        <w:t>?</w:t>
      </w:r>
    </w:p>
    <w:p w14:paraId="652BF06B" w14:textId="77777777" w:rsidR="002645CF" w:rsidRDefault="00C11358" w:rsidP="002645CF">
      <w:r>
        <w:t xml:space="preserve">Leukocytes are effectors and biomarkers that indicate the level of inflammation in </w:t>
      </w:r>
      <w:r w:rsidR="00EA5FE5">
        <w:t xml:space="preserve">the </w:t>
      </w:r>
      <w:r>
        <w:t>body. It increases the presence of leukocytes in the bloodstream upon inflammation, which results in leukocytosis</w:t>
      </w:r>
      <w:r w:rsidR="009577DE">
        <w:t>, especially in response to asthma</w:t>
      </w:r>
      <w:r w:rsidR="00C934A8">
        <w:t xml:space="preserve"> </w:t>
      </w:r>
      <w:r w:rsidR="00C934A8">
        <w:fldChar w:fldCharType="begin"/>
      </w:r>
      <w:r w:rsidR="00C934A8">
        <w:instrText xml:space="preserve"> ADDIN ZOTERO_ITEM CSL_CITATION {"citationID":"aYbMpqsi","properties":{"formattedCitation":"(Fessler et al., 2017)","plainCitation":"(Fessler et al., 2017)","noteIndex":0},"citationItems":[{"id":621,"uris":["http://zotero.org/users/local/0omESN17/items/R6FLQYTM"],"uri":["http://zotero.org/users/local/0omESN17/items/R6FLQYTM"],"itemData":{"id":621,"type":"article-journal","title":"House dust endotoxin and peripheral leukocyte counts: results from two large epidemiologic studies","container-title":"Environmental health perspectives","page":"057010","volume":"125","issue":"5","author":[{"family":"Fessler","given":"Michael B."},{"family":"Carnes","given":"Megan U."},{"family":"Salo","given":"Päivi M."},{"family":"Wilkerson","given":"Jesse"},{"family":"Cohn","given":"Richard D."},{"family":"King","given":"Debra"},{"family":"Hoppin","given":"Jane A."},{"family":"Sandler","given":"Dale P."},{"family":"Travlos","given":"Greg"},{"family":"London","given":"Stephanie J."}],"issued":{"date-parts":[["2017"]]}}}],"schema":"https://github.com/citation-style-language/schema/raw/master/csl-citation.json"} </w:instrText>
      </w:r>
      <w:r w:rsidR="00C934A8">
        <w:fldChar w:fldCharType="separate"/>
      </w:r>
      <w:r w:rsidR="00C934A8" w:rsidRPr="00C934A8">
        <w:rPr>
          <w:rFonts w:ascii="Times New Roman" w:hAnsi="Times New Roman" w:cs="Times New Roman"/>
        </w:rPr>
        <w:t>(Fessler et al., 2017)</w:t>
      </w:r>
      <w:r w:rsidR="00C934A8">
        <w:fldChar w:fldCharType="end"/>
      </w:r>
      <w:r>
        <w:t xml:space="preserve">. </w:t>
      </w:r>
      <w:r w:rsidR="00C934A8">
        <w:t>A leukocytosis primarily observed in asthma patients is eosinophi</w:t>
      </w:r>
      <w:r w:rsidR="00857158">
        <w:t>lia. It is characterized by elevated count of eosinophil in the blood</w:t>
      </w:r>
      <w:r w:rsidR="009577DE">
        <w:t xml:space="preserve"> means that the body’s immune system is </w:t>
      </w:r>
      <w:r w:rsidR="0007785A">
        <w:t xml:space="preserve">hard at work trying to destroy the allergen that has entered the body </w:t>
      </w:r>
      <w:r w:rsidR="0007785A">
        <w:fldChar w:fldCharType="begin"/>
      </w:r>
      <w:r w:rsidR="00971C4F">
        <w:instrText xml:space="preserve"> ADDIN ZOTERO_ITEM CSL_CITATION {"citationID":"nVPo9Hau","properties":{"formattedCitation":"(Heffler et al., 2017)","plainCitation":"(Heffler et al., 2017)","noteIndex":0},"citationItems":[{"id":623,"uris":["http://zotero.org/users/local/0omESN17/items/ZF2RHZGI"],"uri":["http://zotero.org/users/local/0omESN17/items/ZF2RHZGI"],"itemData":{"id":623,"type":"article-journal","title":"Point-of-care blood eosinophil count in a severe asthma clinic setting","container-title":"Annals of Allergy, Asthma &amp; Immunology","page":"16-20","volume":"119","issue":"1","author":[{"family":"Heffler","given":"Enrico"},{"family":"Terranova","given":"Giovanni"},{"family":"Chessari","given":"Carlo"},{"family":"Frazzetto","given":"Valentina"},{"family":"Crimi","given":"Claudia"},{"family":"Fichera","given":"Silvia"},{"family":"Picardi","given":"Giuseppe"},{"family":"Nicolosi","given":"Giuliana"},{"family":"Porto","given":"Morena"},{"family":"Intravaia","given":"Rossella"}],"issued":{"date-parts":[["2017"]]}}}],"schema":"https://github.com/citation-style-language/schema/raw/master/csl-citation.json"} </w:instrText>
      </w:r>
      <w:r w:rsidR="0007785A">
        <w:fldChar w:fldCharType="separate"/>
      </w:r>
      <w:r w:rsidR="00971C4F" w:rsidRPr="00971C4F">
        <w:rPr>
          <w:rFonts w:ascii="Times New Roman" w:hAnsi="Times New Roman" w:cs="Times New Roman"/>
        </w:rPr>
        <w:t>(Heffler et al., 2017)</w:t>
      </w:r>
      <w:r w:rsidR="0007785A">
        <w:fldChar w:fldCharType="end"/>
      </w:r>
      <w:r w:rsidR="0007785A">
        <w:t>.</w:t>
      </w:r>
    </w:p>
    <w:p w14:paraId="61B31EC6" w14:textId="77777777" w:rsidR="002645CF" w:rsidRPr="002645CF" w:rsidRDefault="002645CF" w:rsidP="002645CF"/>
    <w:p w14:paraId="2FB06CF8" w14:textId="77777777" w:rsidR="00E70A5E" w:rsidRDefault="00C11358" w:rsidP="00660830">
      <w:pPr>
        <w:pStyle w:val="Heading1"/>
      </w:pPr>
      <w:r>
        <w:t>Question 2</w:t>
      </w:r>
    </w:p>
    <w:p w14:paraId="1E51342C" w14:textId="77777777" w:rsidR="00E70A5E" w:rsidRDefault="00C11358" w:rsidP="00660830">
      <w:pPr>
        <w:pStyle w:val="Heading2"/>
      </w:pPr>
      <w:r w:rsidRPr="005658CF">
        <w:t>How will the blood cell count and the presence of leukocytosis change your</w:t>
      </w:r>
      <w:r w:rsidRPr="005658CF">
        <w:t xml:space="preserve"> management</w:t>
      </w:r>
      <w:r>
        <w:t xml:space="preserve"> with a patient with asthma</w:t>
      </w:r>
      <w:r w:rsidRPr="005658CF">
        <w:t>?</w:t>
      </w:r>
    </w:p>
    <w:p w14:paraId="2C4B39CD" w14:textId="77777777" w:rsidR="002645CF" w:rsidRDefault="00C11358" w:rsidP="002645CF">
      <w:r>
        <w:t xml:space="preserve">Using the blood eosinophil count, the possibility of using POC technology to assess the primary biomarkers responsible for asthma can be managed. This can lead to </w:t>
      </w:r>
      <w:r w:rsidR="00EA5FE5">
        <w:t xml:space="preserve">a </w:t>
      </w:r>
      <w:r>
        <w:t xml:space="preserve">possibly better </w:t>
      </w:r>
      <w:r w:rsidR="00401F3F">
        <w:t xml:space="preserve">description of phenotypes associated with severe asthma. It can also lead to the prescription of precise </w:t>
      </w:r>
      <w:r w:rsidR="00943285">
        <w:t xml:space="preserve">biological therapies in a short amount of time </w:t>
      </w:r>
      <w:r w:rsidR="00943285">
        <w:fldChar w:fldCharType="begin"/>
      </w:r>
      <w:r w:rsidR="00943285">
        <w:instrText xml:space="preserve"> ADDIN ZOTERO_ITEM CSL_CITATION {"citationID":"LKIZgGab","properties":{"formattedCitation":"(Heffler et al., 2017)","plainCitation":"(Heffler et al., 2017)","noteIndex":0},"citationItems":[{"id":623,"uris":["http://zotero.org/users/local/0omESN17/items/ZF2RHZGI"],"uri":["http://zotero.org/users/local/0omESN17/items/ZF2RHZGI"],"itemData":{"id":623,"type":"article-journal","title":"Point-of-care blood eosinophil count in a severe asthma clinic setting","container-title":"Annals of Allergy, Asthma &amp; Immunology","page":"16-20","volume":"119","issue":"1","author":[{"family":"Heffler","given":"Enrico"},{"family":"Terranova","given":"Giovanni"},{"family":"Chessari","given":"Carlo"},{"family":"Frazzetto","given":"Valentina"},{"family":"Crimi","given":"Claudia"},{"family":"Fichera","given":"Silvia"},{"family":"Picardi","given":"Giuseppe"},{"family":"Nicolosi","given":"Giuliana"},{"family":"Porto","given":"Morena"},{"family":"Intravaia","given":"Rossella"}],"issued":{"date-parts":[["2017"]]}}}],"schema":"https://github.com/citation-style-language/schema/raw/master/csl-citation.json"} </w:instrText>
      </w:r>
      <w:r w:rsidR="00943285">
        <w:fldChar w:fldCharType="separate"/>
      </w:r>
      <w:r w:rsidR="00943285" w:rsidRPr="00943285">
        <w:rPr>
          <w:rFonts w:ascii="Times New Roman" w:hAnsi="Times New Roman" w:cs="Times New Roman"/>
        </w:rPr>
        <w:t>(Heffler et al., 2017)</w:t>
      </w:r>
      <w:r w:rsidR="00943285">
        <w:fldChar w:fldCharType="end"/>
      </w:r>
      <w:r w:rsidR="00943285">
        <w:t>.</w:t>
      </w:r>
    </w:p>
    <w:p w14:paraId="5CF541B1" w14:textId="77777777" w:rsidR="002645CF" w:rsidRPr="002645CF" w:rsidRDefault="002645CF" w:rsidP="002645CF"/>
    <w:p w14:paraId="47E6036F" w14:textId="77777777" w:rsidR="00E70A5E" w:rsidRDefault="00C11358" w:rsidP="00660830">
      <w:pPr>
        <w:pStyle w:val="Heading1"/>
      </w:pPr>
      <w:r>
        <w:t>Question 3</w:t>
      </w:r>
    </w:p>
    <w:p w14:paraId="5E1E94E3" w14:textId="77777777" w:rsidR="003574FE" w:rsidRDefault="00C11358" w:rsidP="00660830">
      <w:pPr>
        <w:pStyle w:val="Heading2"/>
      </w:pPr>
      <w:r w:rsidRPr="00697E69">
        <w:t xml:space="preserve">Is there anything she can do to </w:t>
      </w:r>
      <w:r w:rsidRPr="00697E69">
        <w:t>decrease the exposure to the asthma trigger</w:t>
      </w:r>
      <w:r>
        <w:t>?</w:t>
      </w:r>
    </w:p>
    <w:p w14:paraId="5642A0F4" w14:textId="77777777" w:rsidR="00B14967" w:rsidRDefault="00C11358" w:rsidP="00660830">
      <w:r>
        <w:t>Any subst</w:t>
      </w:r>
      <w:r w:rsidR="002B65C0">
        <w:t>ances that can cause allergies, also known as</w:t>
      </w:r>
      <w:r>
        <w:t xml:space="preserve"> allergens</w:t>
      </w:r>
      <w:r w:rsidR="002B65C0">
        <w:t xml:space="preserve">, can trigger asthma. If may occur through inhalation of such substances or coming in contact with them. The most common allergens that can trigger asthma are pollen, dust mites, </w:t>
      </w:r>
      <w:r w:rsidR="0035638F">
        <w:t xml:space="preserve">pet dander, mold spores, </w:t>
      </w:r>
      <w:r w:rsidR="0035638F">
        <w:lastRenderedPageBreak/>
        <w:t>cockroach waste, smoke, etc. Thus, the patient should follow the action plan devised by the doctor and identify and avoid asthma triggers which may worsen their asthma or bring on an attack.</w:t>
      </w:r>
    </w:p>
    <w:p w14:paraId="55259E56" w14:textId="77777777" w:rsidR="002645CF" w:rsidRDefault="002645CF" w:rsidP="00660830"/>
    <w:p w14:paraId="1F382016" w14:textId="77777777" w:rsidR="00E70A5E" w:rsidRDefault="00C11358" w:rsidP="00660830">
      <w:pPr>
        <w:pStyle w:val="Heading1"/>
      </w:pPr>
      <w:r>
        <w:t>Questio</w:t>
      </w:r>
      <w:r>
        <w:t>n 4</w:t>
      </w:r>
    </w:p>
    <w:p w14:paraId="4733B379" w14:textId="77777777" w:rsidR="003574FE" w:rsidRDefault="00C11358" w:rsidP="002645CF">
      <w:pPr>
        <w:pStyle w:val="Heading2"/>
      </w:pPr>
      <w:r w:rsidRPr="005658CF">
        <w:t>What specifics/symptoms/indicators would you tell the patient to look for in order for her to know to follow up in the office early in</w:t>
      </w:r>
      <w:r w:rsidR="00EA5FE5">
        <w:t>-</w:t>
      </w:r>
      <w:r w:rsidRPr="005658CF">
        <w:t>clinic considering these factors to make sure she doesn't decline in the next month?</w:t>
      </w:r>
    </w:p>
    <w:p w14:paraId="25790DBD" w14:textId="77777777" w:rsidR="002645CF" w:rsidRDefault="00C11358" w:rsidP="002645CF">
      <w:r>
        <w:t>Suffering from frequent boughs o</w:t>
      </w:r>
      <w:r>
        <w:t>f runny nose, sinus infections, acid reflux and sleep apnea can interfere with a patient’s asthma management action plan. Thus, these things should be relayed to the doctor at the earliest convenience to ensure that the patient does not decline the followi</w:t>
      </w:r>
      <w:r>
        <w:t>ng month</w:t>
      </w:r>
      <w:r w:rsidR="004003E5">
        <w:t xml:space="preserve"> </w:t>
      </w:r>
      <w:r w:rsidR="004003E5">
        <w:fldChar w:fldCharType="begin"/>
      </w:r>
      <w:r w:rsidR="004003E5">
        <w:instrText xml:space="preserve"> ADDIN ZOTERO_ITEM CSL_CITATION {"citationID":"G49TOnVl","properties":{"formattedCitation":"(Anagnostou &amp; Turner, 2019)","plainCitation":"(Anagnostou &amp; Turner, 2019)","noteIndex":0},"citationItems":[{"id":624,"uris":["http://zotero.org/users/local/0omESN17/items/257KZE2D"],"uri":["http://zotero.org/users/local/0omESN17/items/257KZE2D"],"itemData":{"id":624,"type":"article-journal","title":"Myths, facts and controversies in the diagnosis and management of anaphylaxis","container-title":"Archives of disease in childhood","page":"83-90","volume":"104","issue":"1","author":[{"family":"Anagnostou","given":"Katherine"},{"family":"Turner","given":"Paul J."}],"issued":{"date-parts":[["2019"]]}}}],"schema":"https://github.com/citation-style-language/schema/raw/master/csl-citation.json"} </w:instrText>
      </w:r>
      <w:r w:rsidR="004003E5">
        <w:fldChar w:fldCharType="separate"/>
      </w:r>
      <w:r w:rsidR="004003E5" w:rsidRPr="004003E5">
        <w:rPr>
          <w:rFonts w:ascii="Times New Roman" w:hAnsi="Times New Roman" w:cs="Times New Roman"/>
        </w:rPr>
        <w:t>(Anagnostou &amp; Turner, 2019)</w:t>
      </w:r>
      <w:r w:rsidR="004003E5">
        <w:fldChar w:fldCharType="end"/>
      </w:r>
      <w:r>
        <w:t>.</w:t>
      </w:r>
    </w:p>
    <w:p w14:paraId="3010CAE7" w14:textId="77777777" w:rsidR="002645CF" w:rsidRPr="002645CF" w:rsidRDefault="002645CF" w:rsidP="002645CF"/>
    <w:p w14:paraId="0F44BF16" w14:textId="77777777" w:rsidR="0067484A" w:rsidRDefault="00C11358" w:rsidP="00660830">
      <w:pPr>
        <w:pStyle w:val="Heading1"/>
      </w:pPr>
      <w:r>
        <w:t>Question 5</w:t>
      </w:r>
    </w:p>
    <w:p w14:paraId="5B636730" w14:textId="77777777" w:rsidR="00660830" w:rsidRDefault="00C11358" w:rsidP="002645CF">
      <w:pPr>
        <w:pStyle w:val="Heading2"/>
      </w:pPr>
      <w:r w:rsidRPr="005658CF">
        <w:t>Is this patient at risk of anaphylaxis?</w:t>
      </w:r>
    </w:p>
    <w:p w14:paraId="0F7A7F1F" w14:textId="77777777" w:rsidR="00B04C71" w:rsidRDefault="00C11358" w:rsidP="002645CF">
      <w:r>
        <w:t>Asthma patients tend to be at a high risk of suffering from anaphylaxis, as the two have a tendency to occur together</w:t>
      </w:r>
      <w:r w:rsidR="004003E5">
        <w:t xml:space="preserve"> frequently </w:t>
      </w:r>
      <w:r w:rsidR="004003E5">
        <w:fldChar w:fldCharType="begin"/>
      </w:r>
      <w:r w:rsidR="004003E5">
        <w:instrText xml:space="preserve"> ADDIN ZOTERO_ITEM CSL_CITATION {"citationID":"L7235zXo","properties":{"formattedCitation":"(Anagnostou &amp; Turner, 2019)","plainCitation":"(Anagnostou &amp; Turner, 2019)","noteIndex":0},"citationItems":[{"id":624,"uris":["http://zotero.org/users/local/0omESN17/items/257KZE2D"],"uri":["http://zotero.org/users/local/0omESN17/items/257KZE2D"],"itemData":{"id":624,"type":"article-journal","title":"Myths, facts and controversies in the diagnosis and management of anaphylaxis","container-title":"Archives of disease in childhood","page":"83-90","volume":"104","issue":"1","author":[{"family":"Anagnostou","given":"Katherine"},{"family":"Turner","given":"Paul J."}],"issued":{"date-parts":[["2019"]]}}}],"schema":"https://github.com/citation-style-language/schema/raw/master/csl-citation.json"} </w:instrText>
      </w:r>
      <w:r w:rsidR="004003E5">
        <w:fldChar w:fldCharType="separate"/>
      </w:r>
      <w:r w:rsidR="004003E5" w:rsidRPr="004003E5">
        <w:rPr>
          <w:rFonts w:ascii="Times New Roman" w:hAnsi="Times New Roman" w:cs="Times New Roman"/>
        </w:rPr>
        <w:t>(Anagnostou &amp; Turner, 2019)</w:t>
      </w:r>
      <w:r w:rsidR="004003E5">
        <w:fldChar w:fldCharType="end"/>
      </w:r>
      <w:r>
        <w:t>. It can begin with something as commonplace as wheezing and difficulty breathing and escalate with time.</w:t>
      </w:r>
      <w:r w:rsidR="004003E5">
        <w:t xml:space="preserve"> Thus, ways to manage the occurrence of anaphylaxis is an essential part of any asth</w:t>
      </w:r>
      <w:r>
        <w:t>ma management pl</w:t>
      </w:r>
      <w:r>
        <w:t>an. It ensures that you are prepared about what to look for be able to treat anaphylaxis with ease.</w:t>
      </w:r>
    </w:p>
    <w:p w14:paraId="696B8434" w14:textId="77777777" w:rsidR="002645CF" w:rsidRDefault="00C11358" w:rsidP="00B04C71">
      <w:pPr>
        <w:pStyle w:val="Heading1"/>
      </w:pPr>
      <w:r>
        <w:br w:type="column"/>
      </w:r>
      <w:r>
        <w:lastRenderedPageBreak/>
        <w:t>References</w:t>
      </w:r>
    </w:p>
    <w:p w14:paraId="5CBBA4B7" w14:textId="77777777" w:rsidR="00B04C71" w:rsidRPr="00B04C71" w:rsidRDefault="00C11358" w:rsidP="00B04C7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04C71">
        <w:rPr>
          <w:rFonts w:ascii="Times New Roman" w:hAnsi="Times New Roman" w:cs="Times New Roman"/>
        </w:rPr>
        <w:t>Anagnostou, K., &amp; Turner, P. J. (2019). Myths, facts and controversi</w:t>
      </w:r>
      <w:r w:rsidRPr="00B04C71">
        <w:rPr>
          <w:rFonts w:ascii="Times New Roman" w:hAnsi="Times New Roman" w:cs="Times New Roman"/>
        </w:rPr>
        <w:t xml:space="preserve">es in the diagnosis and management of anaphylaxis. </w:t>
      </w:r>
      <w:r w:rsidRPr="00B04C71">
        <w:rPr>
          <w:rFonts w:ascii="Times New Roman" w:hAnsi="Times New Roman" w:cs="Times New Roman"/>
          <w:i/>
          <w:iCs/>
        </w:rPr>
        <w:t>Archives of Disease in Childhood</w:t>
      </w:r>
      <w:r w:rsidRPr="00B04C71">
        <w:rPr>
          <w:rFonts w:ascii="Times New Roman" w:hAnsi="Times New Roman" w:cs="Times New Roman"/>
        </w:rPr>
        <w:t xml:space="preserve">, </w:t>
      </w:r>
      <w:r w:rsidRPr="00B04C71">
        <w:rPr>
          <w:rFonts w:ascii="Times New Roman" w:hAnsi="Times New Roman" w:cs="Times New Roman"/>
          <w:i/>
          <w:iCs/>
        </w:rPr>
        <w:t>104</w:t>
      </w:r>
      <w:r w:rsidRPr="00B04C71">
        <w:rPr>
          <w:rFonts w:ascii="Times New Roman" w:hAnsi="Times New Roman" w:cs="Times New Roman"/>
        </w:rPr>
        <w:t>(1), 83–90.</w:t>
      </w:r>
    </w:p>
    <w:p w14:paraId="25AAFAEA" w14:textId="77777777" w:rsidR="00B04C71" w:rsidRPr="00B04C71" w:rsidRDefault="00C11358" w:rsidP="00B04C71">
      <w:pPr>
        <w:pStyle w:val="Bibliography"/>
        <w:rPr>
          <w:rFonts w:ascii="Times New Roman" w:hAnsi="Times New Roman" w:cs="Times New Roman"/>
        </w:rPr>
      </w:pPr>
      <w:r w:rsidRPr="00B04C71">
        <w:rPr>
          <w:rFonts w:ascii="Times New Roman" w:hAnsi="Times New Roman" w:cs="Times New Roman"/>
        </w:rPr>
        <w:t>Fessler, M. B., Carnes, M. U., Salo, P. M., Wilkerson, J., Cohn, R. D., King, D., … London, S. J. (2017). House dust endotoxin and peripheral leukocyte coun</w:t>
      </w:r>
      <w:r w:rsidRPr="00B04C71">
        <w:rPr>
          <w:rFonts w:ascii="Times New Roman" w:hAnsi="Times New Roman" w:cs="Times New Roman"/>
        </w:rPr>
        <w:t xml:space="preserve">ts: Results from two large epidemiologic studies. </w:t>
      </w:r>
      <w:r w:rsidRPr="00B04C71">
        <w:rPr>
          <w:rFonts w:ascii="Times New Roman" w:hAnsi="Times New Roman" w:cs="Times New Roman"/>
          <w:i/>
          <w:iCs/>
        </w:rPr>
        <w:t>Environmental Health Perspectives</w:t>
      </w:r>
      <w:r w:rsidRPr="00B04C71">
        <w:rPr>
          <w:rFonts w:ascii="Times New Roman" w:hAnsi="Times New Roman" w:cs="Times New Roman"/>
        </w:rPr>
        <w:t xml:space="preserve">, </w:t>
      </w:r>
      <w:r w:rsidRPr="00B04C71">
        <w:rPr>
          <w:rFonts w:ascii="Times New Roman" w:hAnsi="Times New Roman" w:cs="Times New Roman"/>
          <w:i/>
          <w:iCs/>
        </w:rPr>
        <w:t>125</w:t>
      </w:r>
      <w:r w:rsidRPr="00B04C71">
        <w:rPr>
          <w:rFonts w:ascii="Times New Roman" w:hAnsi="Times New Roman" w:cs="Times New Roman"/>
        </w:rPr>
        <w:t>(5), 057010.</w:t>
      </w:r>
    </w:p>
    <w:p w14:paraId="2B68B535" w14:textId="77777777" w:rsidR="00B04C71" w:rsidRPr="00B04C71" w:rsidRDefault="00C11358" w:rsidP="00B04C71">
      <w:pPr>
        <w:pStyle w:val="Bibliography"/>
        <w:rPr>
          <w:rFonts w:ascii="Times New Roman" w:hAnsi="Times New Roman" w:cs="Times New Roman"/>
        </w:rPr>
      </w:pPr>
      <w:r w:rsidRPr="00B04C71">
        <w:rPr>
          <w:rFonts w:ascii="Times New Roman" w:hAnsi="Times New Roman" w:cs="Times New Roman"/>
        </w:rPr>
        <w:t>Heffler, E., Terranova, G., Chessari, C., Frazzetto, V., Crimi, C., Fichera, S., … Intravaia</w:t>
      </w:r>
      <w:r w:rsidRPr="00B04C71">
        <w:rPr>
          <w:rFonts w:ascii="Times New Roman" w:hAnsi="Times New Roman" w:cs="Times New Roman"/>
        </w:rPr>
        <w:t xml:space="preserve">, R. (2017). Point-of-care blood eosinophil count in a severe asthma clinic setting. </w:t>
      </w:r>
      <w:r w:rsidRPr="00B04C71">
        <w:rPr>
          <w:rFonts w:ascii="Times New Roman" w:hAnsi="Times New Roman" w:cs="Times New Roman"/>
          <w:i/>
          <w:iCs/>
        </w:rPr>
        <w:t>Annals of Allergy, Asthma &amp; Immunology</w:t>
      </w:r>
      <w:r w:rsidRPr="00B04C71">
        <w:rPr>
          <w:rFonts w:ascii="Times New Roman" w:hAnsi="Times New Roman" w:cs="Times New Roman"/>
        </w:rPr>
        <w:t xml:space="preserve">, </w:t>
      </w:r>
      <w:r w:rsidRPr="00B04C71">
        <w:rPr>
          <w:rFonts w:ascii="Times New Roman" w:hAnsi="Times New Roman" w:cs="Times New Roman"/>
          <w:i/>
          <w:iCs/>
        </w:rPr>
        <w:t>119</w:t>
      </w:r>
      <w:r w:rsidRPr="00B04C71">
        <w:rPr>
          <w:rFonts w:ascii="Times New Roman" w:hAnsi="Times New Roman" w:cs="Times New Roman"/>
        </w:rPr>
        <w:t>(1), 16–20.</w:t>
      </w:r>
    </w:p>
    <w:p w14:paraId="6AFC6FB1" w14:textId="77777777" w:rsidR="00B04C71" w:rsidRPr="002645CF" w:rsidRDefault="00C11358" w:rsidP="002645CF">
      <w:r>
        <w:fldChar w:fldCharType="end"/>
      </w:r>
    </w:p>
    <w:sectPr w:rsidR="00B04C71" w:rsidRPr="002645C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2F4AC" w14:textId="77777777" w:rsidR="00C11358" w:rsidRDefault="00C11358">
      <w:pPr>
        <w:spacing w:line="240" w:lineRule="auto"/>
      </w:pPr>
      <w:r>
        <w:separator/>
      </w:r>
    </w:p>
  </w:endnote>
  <w:endnote w:type="continuationSeparator" w:id="0">
    <w:p w14:paraId="50B5A60C" w14:textId="77777777" w:rsidR="00C11358" w:rsidRDefault="00C11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7D62" w14:textId="77777777" w:rsidR="00C11358" w:rsidRDefault="00C11358">
      <w:pPr>
        <w:spacing w:line="240" w:lineRule="auto"/>
      </w:pPr>
      <w:r>
        <w:separator/>
      </w:r>
    </w:p>
  </w:footnote>
  <w:footnote w:type="continuationSeparator" w:id="0">
    <w:p w14:paraId="690F305B" w14:textId="77777777" w:rsidR="00C11358" w:rsidRDefault="00C113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C65B" w14:textId="77777777" w:rsidR="00E81978" w:rsidRDefault="00C11358">
    <w:pPr>
      <w:pStyle w:val="Header"/>
    </w:pPr>
    <w:r>
      <w:t>HEALTHCARE AND NURSING</w:t>
    </w:r>
    <w:r w:rsidR="00E964AB">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A5FE5">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87CF" w14:textId="77777777" w:rsidR="00E81978" w:rsidRDefault="00C11358">
    <w:pPr>
      <w:pStyle w:val="Header"/>
      <w:rPr>
        <w:rStyle w:val="Strong"/>
      </w:rPr>
    </w:pPr>
    <w:r>
      <w:t xml:space="preserve">Running head: </w:t>
    </w:r>
    <w:r w:rsidR="00827A6E">
      <w:t>HEALTHCARE AND NURSING</w:t>
    </w:r>
    <w:r>
      <w:ptab w:relativeTo="margin" w:alignment="right" w:leader="none"/>
    </w:r>
    <w:r>
      <w:rPr>
        <w:rStyle w:val="Strong"/>
      </w:rPr>
      <w:fldChar w:fldCharType="begin"/>
    </w:r>
    <w:r>
      <w:rPr>
        <w:rStyle w:val="Strong"/>
      </w:rPr>
      <w:instrText xml:space="preserve"> PAGE   \* </w:instrText>
    </w:r>
    <w:r>
      <w:rPr>
        <w:rStyle w:val="Strong"/>
      </w:rPr>
      <w:instrText xml:space="preserve">MERGEFORMAT </w:instrText>
    </w:r>
    <w:r>
      <w:rPr>
        <w:rStyle w:val="Strong"/>
      </w:rPr>
      <w:fldChar w:fldCharType="separate"/>
    </w:r>
    <w:r w:rsidR="00EA5FE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xMDMzMDQ3BAILCyUdpeDU4uLM/DyQAotaAAunjjIsAAAA"/>
  </w:docVars>
  <w:rsids>
    <w:rsidRoot w:val="005C39B5"/>
    <w:rsid w:val="00072B2B"/>
    <w:rsid w:val="00074B86"/>
    <w:rsid w:val="0007785A"/>
    <w:rsid w:val="000A40AE"/>
    <w:rsid w:val="000A69F6"/>
    <w:rsid w:val="000D3F41"/>
    <w:rsid w:val="00222467"/>
    <w:rsid w:val="002333C6"/>
    <w:rsid w:val="002645CF"/>
    <w:rsid w:val="002B65C0"/>
    <w:rsid w:val="002E7FBC"/>
    <w:rsid w:val="002F170D"/>
    <w:rsid w:val="0032235C"/>
    <w:rsid w:val="00355DCA"/>
    <w:rsid w:val="0035638F"/>
    <w:rsid w:val="003574FE"/>
    <w:rsid w:val="00365D3B"/>
    <w:rsid w:val="003D09DC"/>
    <w:rsid w:val="003F25FE"/>
    <w:rsid w:val="003F3911"/>
    <w:rsid w:val="004003E5"/>
    <w:rsid w:val="00401F3F"/>
    <w:rsid w:val="00405429"/>
    <w:rsid w:val="004718B7"/>
    <w:rsid w:val="004724D7"/>
    <w:rsid w:val="00486866"/>
    <w:rsid w:val="004B2609"/>
    <w:rsid w:val="005051C1"/>
    <w:rsid w:val="0051485B"/>
    <w:rsid w:val="00551918"/>
    <w:rsid w:val="00551A02"/>
    <w:rsid w:val="005534FA"/>
    <w:rsid w:val="005658CF"/>
    <w:rsid w:val="005A0F5A"/>
    <w:rsid w:val="005B3A43"/>
    <w:rsid w:val="005C39B5"/>
    <w:rsid w:val="005D3A03"/>
    <w:rsid w:val="00634381"/>
    <w:rsid w:val="006509B5"/>
    <w:rsid w:val="00660830"/>
    <w:rsid w:val="0067484A"/>
    <w:rsid w:val="00677234"/>
    <w:rsid w:val="00692D73"/>
    <w:rsid w:val="00697E69"/>
    <w:rsid w:val="006B2575"/>
    <w:rsid w:val="006C5CDD"/>
    <w:rsid w:val="006E41F2"/>
    <w:rsid w:val="007073BC"/>
    <w:rsid w:val="00722BDE"/>
    <w:rsid w:val="007C733A"/>
    <w:rsid w:val="008002C0"/>
    <w:rsid w:val="00814C03"/>
    <w:rsid w:val="00827A6E"/>
    <w:rsid w:val="00857158"/>
    <w:rsid w:val="008C5323"/>
    <w:rsid w:val="008D477A"/>
    <w:rsid w:val="00923218"/>
    <w:rsid w:val="00943285"/>
    <w:rsid w:val="009577DE"/>
    <w:rsid w:val="009701C6"/>
    <w:rsid w:val="00971C4F"/>
    <w:rsid w:val="009A6A3B"/>
    <w:rsid w:val="009D46FC"/>
    <w:rsid w:val="00A16F86"/>
    <w:rsid w:val="00AC724D"/>
    <w:rsid w:val="00B04C71"/>
    <w:rsid w:val="00B14967"/>
    <w:rsid w:val="00B823AA"/>
    <w:rsid w:val="00BA45DB"/>
    <w:rsid w:val="00BD33EF"/>
    <w:rsid w:val="00BF29D2"/>
    <w:rsid w:val="00BF4184"/>
    <w:rsid w:val="00C0601E"/>
    <w:rsid w:val="00C0676F"/>
    <w:rsid w:val="00C11358"/>
    <w:rsid w:val="00C257D3"/>
    <w:rsid w:val="00C31D30"/>
    <w:rsid w:val="00C934A8"/>
    <w:rsid w:val="00CD6E39"/>
    <w:rsid w:val="00CF6E91"/>
    <w:rsid w:val="00D73CDD"/>
    <w:rsid w:val="00D85B68"/>
    <w:rsid w:val="00DB00C5"/>
    <w:rsid w:val="00E15E92"/>
    <w:rsid w:val="00E6004D"/>
    <w:rsid w:val="00E70A5E"/>
    <w:rsid w:val="00E81978"/>
    <w:rsid w:val="00E964AB"/>
    <w:rsid w:val="00EA5FE5"/>
    <w:rsid w:val="00EA7D99"/>
    <w:rsid w:val="00EB1C9C"/>
    <w:rsid w:val="00EE5314"/>
    <w:rsid w:val="00F16220"/>
    <w:rsid w:val="00F30963"/>
    <w:rsid w:val="00F379B7"/>
    <w:rsid w:val="00F525FA"/>
    <w:rsid w:val="00F55CF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119D"/>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AF6F8A">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7AC1"/>
    <w:rsid w:val="000F736C"/>
    <w:rsid w:val="00123783"/>
    <w:rsid w:val="00150C1A"/>
    <w:rsid w:val="00191912"/>
    <w:rsid w:val="00321589"/>
    <w:rsid w:val="00444D03"/>
    <w:rsid w:val="004E4D57"/>
    <w:rsid w:val="00722BDE"/>
    <w:rsid w:val="00937310"/>
    <w:rsid w:val="00A91B7B"/>
    <w:rsid w:val="00AF6F8A"/>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Romain Gary</cp:lastModifiedBy>
  <cp:revision>2</cp:revision>
  <dcterms:created xsi:type="dcterms:W3CDTF">2019-07-18T11:51:00Z</dcterms:created>
  <dcterms:modified xsi:type="dcterms:W3CDTF">2019-07-18T11:51:00Z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id="MGvRTaGB"/&gt;&lt;style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