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F2A78" w14:textId="77777777" w:rsidR="006E2EA2" w:rsidRPr="008F026B" w:rsidRDefault="00AF34E9" w:rsidP="008F026B">
      <w:pPr>
        <w:spacing w:line="480" w:lineRule="auto"/>
        <w:rPr>
          <w:i/>
        </w:rPr>
      </w:pPr>
      <w:bookmarkStart w:id="0" w:name="_GoBack"/>
      <w:bookmarkEnd w:id="0"/>
      <w:r w:rsidRPr="008F026B">
        <w:t xml:space="preserve">RUNNING HEAD: </w:t>
      </w:r>
      <w:r w:rsidR="006A2A81">
        <w:t>MALNUTRITION IN INDIA</w:t>
      </w:r>
    </w:p>
    <w:p w14:paraId="188D1C3B" w14:textId="77777777" w:rsidR="006E2EA2" w:rsidRPr="008F026B" w:rsidRDefault="006E2EA2" w:rsidP="008F026B">
      <w:pPr>
        <w:spacing w:line="480" w:lineRule="auto"/>
      </w:pPr>
    </w:p>
    <w:p w14:paraId="7880C6B7" w14:textId="77777777" w:rsidR="006E2EA2" w:rsidRPr="008F026B" w:rsidRDefault="006E2EA2" w:rsidP="008F026B">
      <w:pPr>
        <w:spacing w:line="480" w:lineRule="auto"/>
      </w:pPr>
    </w:p>
    <w:p w14:paraId="7F545F06" w14:textId="77777777" w:rsidR="006E2EA2" w:rsidRPr="008F026B" w:rsidRDefault="006E2EA2" w:rsidP="008F026B">
      <w:pPr>
        <w:spacing w:line="480" w:lineRule="auto"/>
      </w:pPr>
    </w:p>
    <w:p w14:paraId="62CE75D1" w14:textId="77777777" w:rsidR="006E2EA2" w:rsidRPr="008F026B" w:rsidRDefault="006E2EA2" w:rsidP="008F026B">
      <w:pPr>
        <w:spacing w:line="480" w:lineRule="auto"/>
      </w:pPr>
    </w:p>
    <w:p w14:paraId="258AD0E2" w14:textId="77777777" w:rsidR="006E2EA2" w:rsidRPr="008F026B" w:rsidRDefault="006E2EA2" w:rsidP="008F026B">
      <w:pPr>
        <w:spacing w:line="480" w:lineRule="auto"/>
      </w:pPr>
    </w:p>
    <w:p w14:paraId="597C2E8A" w14:textId="77777777" w:rsidR="006E2EA2" w:rsidRPr="008F026B" w:rsidRDefault="006E2EA2" w:rsidP="008F026B">
      <w:pPr>
        <w:spacing w:line="480" w:lineRule="auto"/>
      </w:pPr>
    </w:p>
    <w:p w14:paraId="0C124611" w14:textId="77777777" w:rsidR="007838B8" w:rsidRPr="008F026B" w:rsidRDefault="007838B8" w:rsidP="008F026B">
      <w:pPr>
        <w:spacing w:line="480" w:lineRule="auto"/>
      </w:pPr>
    </w:p>
    <w:p w14:paraId="3416BD2A" w14:textId="77777777" w:rsidR="006E2EA2" w:rsidRPr="008F026B" w:rsidRDefault="006E2EA2" w:rsidP="008F026B">
      <w:pPr>
        <w:spacing w:line="480" w:lineRule="auto"/>
      </w:pPr>
    </w:p>
    <w:p w14:paraId="6763B691" w14:textId="77777777" w:rsidR="006E2EA2" w:rsidRPr="008F026B" w:rsidRDefault="006E2EA2" w:rsidP="008F026B">
      <w:pPr>
        <w:spacing w:line="480" w:lineRule="auto"/>
      </w:pPr>
    </w:p>
    <w:p w14:paraId="775FCF5C" w14:textId="77777777" w:rsidR="006E2EA2" w:rsidRPr="008F026B" w:rsidRDefault="00AF34E9" w:rsidP="008F026B">
      <w:pPr>
        <w:tabs>
          <w:tab w:val="left" w:pos="4136"/>
        </w:tabs>
        <w:spacing w:line="480" w:lineRule="auto"/>
        <w:jc w:val="center"/>
      </w:pPr>
      <w:r w:rsidRPr="008F026B">
        <w:t>Case Study</w:t>
      </w:r>
    </w:p>
    <w:p w14:paraId="31A2F1D6" w14:textId="77777777" w:rsidR="005B02B5" w:rsidRPr="008F026B" w:rsidRDefault="00AF34E9" w:rsidP="008F026B">
      <w:pPr>
        <w:tabs>
          <w:tab w:val="left" w:pos="4136"/>
        </w:tabs>
        <w:spacing w:line="480" w:lineRule="auto"/>
        <w:jc w:val="center"/>
      </w:pPr>
      <w:r w:rsidRPr="008F026B">
        <w:t>NIZ</w:t>
      </w:r>
    </w:p>
    <w:p w14:paraId="53246A7E" w14:textId="77777777" w:rsidR="006E2EA2" w:rsidRPr="008F026B" w:rsidRDefault="00AF34E9" w:rsidP="008F026B">
      <w:pPr>
        <w:tabs>
          <w:tab w:val="left" w:pos="4136"/>
        </w:tabs>
        <w:spacing w:line="480" w:lineRule="auto"/>
        <w:jc w:val="center"/>
      </w:pPr>
      <w:r w:rsidRPr="008F026B">
        <w:t>[Name of the Institution]</w:t>
      </w:r>
    </w:p>
    <w:p w14:paraId="3716561D" w14:textId="77777777" w:rsidR="000F759D" w:rsidRPr="008F026B" w:rsidRDefault="00AF34E9" w:rsidP="008F026B">
      <w:pPr>
        <w:pStyle w:val="Title"/>
      </w:pPr>
      <w:r w:rsidRPr="008F026B">
        <w:br w:type="page"/>
      </w:r>
      <w:r w:rsidR="005B02B5" w:rsidRPr="008F026B">
        <w:lastRenderedPageBreak/>
        <w:t>Case Study</w:t>
      </w:r>
    </w:p>
    <w:p w14:paraId="6EF2776A" w14:textId="77777777" w:rsidR="009E40B5" w:rsidRPr="008F026B" w:rsidRDefault="009E40B5" w:rsidP="008F026B">
      <w:pPr>
        <w:spacing w:line="480" w:lineRule="auto"/>
      </w:pPr>
    </w:p>
    <w:p w14:paraId="66DC1863" w14:textId="77777777" w:rsidR="003960FC" w:rsidRPr="008F026B" w:rsidRDefault="00AF34E9" w:rsidP="008F026B">
      <w:pPr>
        <w:pStyle w:val="Heading1"/>
      </w:pPr>
      <w:r w:rsidRPr="008F026B">
        <w:t>Introduction</w:t>
      </w:r>
    </w:p>
    <w:p w14:paraId="24A089F9" w14:textId="77777777" w:rsidR="009E40B5" w:rsidRPr="004A0900" w:rsidRDefault="00AF34E9" w:rsidP="00FF6E64">
      <w:pPr>
        <w:spacing w:line="480" w:lineRule="auto"/>
        <w:ind w:firstLine="720"/>
        <w:rPr>
          <w:color w:val="000000" w:themeColor="text1"/>
        </w:rPr>
      </w:pPr>
      <w:r>
        <w:rPr>
          <w:color w:val="000000" w:themeColor="text1"/>
        </w:rPr>
        <w:t xml:space="preserve">Malnutrition refers to a state of nutrition wherein an excess, imbalance, or deficiency exists in terms of proteins, energy, or other </w:t>
      </w:r>
      <w:r>
        <w:rPr>
          <w:color w:val="000000" w:themeColor="text1"/>
        </w:rPr>
        <w:t>nutrients, which adversely affect the human function, form, composition, or shape, and lea</w:t>
      </w:r>
      <w:r w:rsidR="004A0900">
        <w:rPr>
          <w:color w:val="000000" w:themeColor="text1"/>
        </w:rPr>
        <w:t xml:space="preserve">ds to poor clinical outcomes. Although the term malnutrition also includes obesity, however, in general contexts, it usually refers to under-nutrition. Malnutrition or under-nutrition affects nearly all functions and </w:t>
      </w:r>
      <w:r w:rsidR="004A0900" w:rsidRPr="004A0900">
        <w:rPr>
          <w:color w:val="000000" w:themeColor="text1"/>
        </w:rPr>
        <w:t>systems of the body and increases an individual’s vulnerability to disease, infections, illnesses, which in turn lead to increased complications and high mortality rates</w:t>
      </w:r>
      <w:sdt>
        <w:sdtPr>
          <w:rPr>
            <w:color w:val="000000" w:themeColor="text1"/>
          </w:rPr>
          <w:id w:val="106395376"/>
          <w:citation/>
        </w:sdtPr>
        <w:sdtEndPr/>
        <w:sdtContent>
          <w:r w:rsidR="00902DAB" w:rsidRPr="004A0900">
            <w:rPr>
              <w:color w:val="000000" w:themeColor="text1"/>
            </w:rPr>
            <w:fldChar w:fldCharType="begin"/>
          </w:r>
          <w:r w:rsidR="00902DAB" w:rsidRPr="004A0900">
            <w:rPr>
              <w:color w:val="000000" w:themeColor="text1"/>
            </w:rPr>
            <w:instrText xml:space="preserve"> CITATION BAP18 \l 1033 </w:instrText>
          </w:r>
          <w:r w:rsidR="00902DAB" w:rsidRPr="004A0900">
            <w:rPr>
              <w:color w:val="000000" w:themeColor="text1"/>
            </w:rPr>
            <w:fldChar w:fldCharType="separate"/>
          </w:r>
          <w:r w:rsidR="00236A8B">
            <w:rPr>
              <w:noProof/>
              <w:color w:val="000000" w:themeColor="text1"/>
            </w:rPr>
            <w:t xml:space="preserve"> </w:t>
          </w:r>
          <w:r w:rsidR="00236A8B" w:rsidRPr="00236A8B">
            <w:rPr>
              <w:noProof/>
              <w:color w:val="000000" w:themeColor="text1"/>
            </w:rPr>
            <w:t>(BAPEN, 2018)</w:t>
          </w:r>
          <w:r w:rsidR="00902DAB" w:rsidRPr="004A0900">
            <w:rPr>
              <w:color w:val="000000" w:themeColor="text1"/>
            </w:rPr>
            <w:fldChar w:fldCharType="end"/>
          </w:r>
        </w:sdtContent>
      </w:sdt>
      <w:r w:rsidR="005A6A03" w:rsidRPr="004A0900">
        <w:rPr>
          <w:color w:val="000000" w:themeColor="text1"/>
        </w:rPr>
        <w:t xml:space="preserve">. </w:t>
      </w:r>
      <w:r w:rsidR="00FF6E64">
        <w:rPr>
          <w:color w:val="000000" w:themeColor="text1"/>
        </w:rPr>
        <w:t>India is a prominent country in South Asia which is home to the world’s second largest population; yet since its Independence and the time period before that, India has remained an underdeveloped country with high rates of hunger and poverty. Hig</w:t>
      </w:r>
      <w:r w:rsidR="00FF6E64" w:rsidRPr="00FF6E64">
        <w:rPr>
          <w:color w:val="000000" w:themeColor="text1"/>
        </w:rPr>
        <w:t xml:space="preserve">h poverty levels in India are closely associated with a lack of access to adequate food, nutrition, and health care, which has contributed to large scale under-nutrition and its associated complications. </w:t>
      </w:r>
      <w:r w:rsidR="005A6A03" w:rsidRPr="00FF6E64">
        <w:rPr>
          <w:color w:val="000000" w:themeColor="text1"/>
        </w:rPr>
        <w:t xml:space="preserve">The paper will provide an analysis and discussion of the scale, consequence and cause of the </w:t>
      </w:r>
      <w:r w:rsidR="00FF6E64" w:rsidRPr="00FF6E64">
        <w:rPr>
          <w:color w:val="000000" w:themeColor="text1"/>
        </w:rPr>
        <w:t>mal</w:t>
      </w:r>
      <w:r w:rsidR="005A6A03" w:rsidRPr="00FF6E64">
        <w:rPr>
          <w:color w:val="000000" w:themeColor="text1"/>
        </w:rPr>
        <w:t xml:space="preserve">nutrition problem in India </w:t>
      </w:r>
      <w:r w:rsidR="00FF6E64" w:rsidRPr="00FF6E64">
        <w:rPr>
          <w:color w:val="000000" w:themeColor="text1"/>
        </w:rPr>
        <w:t>along with</w:t>
      </w:r>
      <w:r w:rsidR="005A6A03" w:rsidRPr="00FF6E64">
        <w:rPr>
          <w:color w:val="000000" w:themeColor="text1"/>
        </w:rPr>
        <w:t xml:space="preserve"> an analysis of a successful program that aimed to address the nutrition problem </w:t>
      </w:r>
      <w:r w:rsidR="00FF6E64">
        <w:rPr>
          <w:color w:val="000000" w:themeColor="text1"/>
        </w:rPr>
        <w:t>in the region</w:t>
      </w:r>
      <w:r w:rsidR="005A6A03" w:rsidRPr="00FF6E64">
        <w:rPr>
          <w:color w:val="000000" w:themeColor="text1"/>
        </w:rPr>
        <w:t>.</w:t>
      </w:r>
    </w:p>
    <w:p w14:paraId="3DD9E089" w14:textId="77777777" w:rsidR="00A3742E" w:rsidRPr="008F026B" w:rsidRDefault="00A3742E" w:rsidP="008F026B">
      <w:pPr>
        <w:spacing w:line="480" w:lineRule="auto"/>
        <w:ind w:firstLine="720"/>
      </w:pPr>
    </w:p>
    <w:p w14:paraId="6A87C1C2" w14:textId="77777777" w:rsidR="004922BC" w:rsidRPr="008F026B" w:rsidRDefault="00AF34E9" w:rsidP="008F026B">
      <w:pPr>
        <w:pStyle w:val="Heading1"/>
      </w:pPr>
      <w:r w:rsidRPr="008F026B">
        <w:t xml:space="preserve">Major Nutrition Issues in </w:t>
      </w:r>
      <w:r w:rsidRPr="008F026B">
        <w:t>the Population</w:t>
      </w:r>
    </w:p>
    <w:p w14:paraId="75210F15" w14:textId="77777777" w:rsidR="00902DAB" w:rsidRDefault="00AF34E9" w:rsidP="00EF0D46">
      <w:pPr>
        <w:spacing w:line="480" w:lineRule="auto"/>
        <w:rPr>
          <w:color w:val="000000" w:themeColor="text1"/>
        </w:rPr>
      </w:pPr>
      <w:r>
        <w:tab/>
      </w:r>
      <w:r>
        <w:rPr>
          <w:color w:val="000000" w:themeColor="text1"/>
        </w:rPr>
        <w:t xml:space="preserve">In terms of malnutrition, India ranks top among nations where children suffer from malnutrition. It was ranked at 103 out of a total of 119 countries in the Global </w:t>
      </w:r>
      <w:r>
        <w:rPr>
          <w:color w:val="000000" w:themeColor="text1"/>
        </w:rPr>
        <w:lastRenderedPageBreak/>
        <w:t>Hunger Index report 2018, which reported child wasting at severe levels. Con</w:t>
      </w:r>
      <w:r>
        <w:rPr>
          <w:color w:val="000000" w:themeColor="text1"/>
        </w:rPr>
        <w:t>sequently, India is home to the highest number of underweight children with levels nearly twice those of Sub-Saharan Africa which leads to severe consequences in terms of mortality, mobility, economic growth, and productivity</w:t>
      </w:r>
      <w:sdt>
        <w:sdtPr>
          <w:rPr>
            <w:color w:val="000000" w:themeColor="text1"/>
          </w:rPr>
          <w:id w:val="2055736067"/>
          <w:citation/>
        </w:sdtPr>
        <w:sdtEndPr/>
        <w:sdtContent>
          <w:r>
            <w:rPr>
              <w:color w:val="000000" w:themeColor="text1"/>
            </w:rPr>
            <w:fldChar w:fldCharType="begin"/>
          </w:r>
          <w:r>
            <w:rPr>
              <w:color w:val="000000" w:themeColor="text1"/>
            </w:rPr>
            <w:instrText xml:space="preserve"> CITATION GNR18 \l 1033 </w:instrText>
          </w:r>
          <w:r>
            <w:rPr>
              <w:color w:val="000000" w:themeColor="text1"/>
            </w:rPr>
            <w:fldChar w:fldCharType="separate"/>
          </w:r>
          <w:r w:rsidR="00236A8B">
            <w:rPr>
              <w:noProof/>
              <w:color w:val="000000" w:themeColor="text1"/>
            </w:rPr>
            <w:t xml:space="preserve"> </w:t>
          </w:r>
          <w:r w:rsidR="00236A8B" w:rsidRPr="00236A8B">
            <w:rPr>
              <w:noProof/>
              <w:color w:val="000000" w:themeColor="text1"/>
            </w:rPr>
            <w:t>(GNR, 2018)</w:t>
          </w:r>
          <w:r>
            <w:rPr>
              <w:color w:val="000000" w:themeColor="text1"/>
            </w:rPr>
            <w:fldChar w:fldCharType="end"/>
          </w:r>
        </w:sdtContent>
      </w:sdt>
      <w:r>
        <w:rPr>
          <w:color w:val="000000" w:themeColor="text1"/>
        </w:rPr>
        <w:t xml:space="preserve">. The Global </w:t>
      </w:r>
      <w:r w:rsidR="006A2A81">
        <w:rPr>
          <w:color w:val="000000" w:themeColor="text1"/>
        </w:rPr>
        <w:t>Nutrition Report</w:t>
      </w:r>
      <w:r w:rsidR="00EF0D46">
        <w:rPr>
          <w:color w:val="000000" w:themeColor="text1"/>
        </w:rPr>
        <w:t xml:space="preserve"> GNR</w:t>
      </w:r>
      <w:r w:rsidR="006A2A81">
        <w:rPr>
          <w:color w:val="000000" w:themeColor="text1"/>
        </w:rPr>
        <w:t xml:space="preserve"> (2018) found that by the end of the year 2018, nearly 46.6 million children in India suffered from stunted growth, primarily due to </w:t>
      </w:r>
      <w:r w:rsidR="00635E15">
        <w:rPr>
          <w:color w:val="000000" w:themeColor="text1"/>
        </w:rPr>
        <w:t xml:space="preserve">malnutrition, which dwarfs countries like Nigeria </w:t>
      </w:r>
      <w:r w:rsidR="00EF0D46">
        <w:rPr>
          <w:color w:val="000000" w:themeColor="text1"/>
        </w:rPr>
        <w:t xml:space="preserve">which has about 13.9 million children currently suffering from stunted growth. </w:t>
      </w:r>
    </w:p>
    <w:p w14:paraId="104C9025" w14:textId="77777777" w:rsidR="00EF0D46" w:rsidRDefault="00AF34E9" w:rsidP="00EF0D46">
      <w:pPr>
        <w:spacing w:line="480" w:lineRule="auto"/>
        <w:rPr>
          <w:color w:val="000000" w:themeColor="text1"/>
        </w:rPr>
      </w:pPr>
      <w:r>
        <w:rPr>
          <w:color w:val="000000" w:themeColor="text1"/>
        </w:rPr>
        <w:tab/>
        <w:t xml:space="preserve">In terms of the number of emaciated or ‘wasted’ children, the GNR (2018) reported figures up to 25.5 million children, while other figures collected by the WHO (2010) also showed that nearly </w:t>
      </w:r>
      <w:r w:rsidRPr="00EF0D46">
        <w:rPr>
          <w:color w:val="000000" w:themeColor="text1"/>
        </w:rPr>
        <w:t>16% pregnant w</w:t>
      </w:r>
      <w:r w:rsidRPr="00EF0D46">
        <w:rPr>
          <w:color w:val="000000" w:themeColor="text1"/>
        </w:rPr>
        <w:t>omen and 62% children of pre-school age had Vitamin A deficiency. Anemia rates among these two population groups were reported at 50% and 74%, respectively, while over 13 million children suffered from iodine deficiency disorders</w:t>
      </w:r>
      <w:sdt>
        <w:sdtPr>
          <w:rPr>
            <w:color w:val="000000" w:themeColor="text1"/>
          </w:rPr>
          <w:id w:val="1508254635"/>
          <w:citation/>
        </w:sdtPr>
        <w:sdtEndPr/>
        <w:sdtContent>
          <w:r w:rsidR="002E0153" w:rsidRPr="00EF0D46">
            <w:rPr>
              <w:color w:val="000000" w:themeColor="text1"/>
            </w:rPr>
            <w:fldChar w:fldCharType="begin"/>
          </w:r>
          <w:r w:rsidR="002E0153" w:rsidRPr="00EF0D46">
            <w:rPr>
              <w:color w:val="000000" w:themeColor="text1"/>
            </w:rPr>
            <w:instrText xml:space="preserve"> CITATION WHO10 \l 1033 </w:instrText>
          </w:r>
          <w:r w:rsidR="002E0153" w:rsidRPr="00EF0D46">
            <w:rPr>
              <w:color w:val="000000" w:themeColor="text1"/>
            </w:rPr>
            <w:fldChar w:fldCharType="separate"/>
          </w:r>
          <w:r w:rsidR="00236A8B">
            <w:rPr>
              <w:noProof/>
              <w:color w:val="000000" w:themeColor="text1"/>
            </w:rPr>
            <w:t xml:space="preserve"> </w:t>
          </w:r>
          <w:r w:rsidR="00236A8B" w:rsidRPr="00236A8B">
            <w:rPr>
              <w:noProof/>
              <w:color w:val="000000" w:themeColor="text1"/>
            </w:rPr>
            <w:t>(WHO, 2010)</w:t>
          </w:r>
          <w:r w:rsidR="002E0153" w:rsidRPr="00EF0D46">
            <w:rPr>
              <w:color w:val="000000" w:themeColor="text1"/>
            </w:rPr>
            <w:fldChar w:fldCharType="end"/>
          </w:r>
        </w:sdtContent>
      </w:sdt>
      <w:r w:rsidR="002E0153" w:rsidRPr="00EF0D46">
        <w:rPr>
          <w:color w:val="000000" w:themeColor="text1"/>
        </w:rPr>
        <w:t>.</w:t>
      </w:r>
      <w:r>
        <w:rPr>
          <w:color w:val="000000" w:themeColor="text1"/>
        </w:rPr>
        <w:t xml:space="preserve"> Conversely, overweight women make up 22% of the population which indicates that the malnutrition problem in India is two-fold</w:t>
      </w:r>
      <w:sdt>
        <w:sdtPr>
          <w:rPr>
            <w:color w:val="000000" w:themeColor="text1"/>
          </w:rPr>
          <w:id w:val="595750847"/>
          <w:citation/>
        </w:sdtPr>
        <w:sdtEndPr/>
        <w:sdtContent>
          <w:r w:rsidR="00D57754">
            <w:rPr>
              <w:color w:val="000000" w:themeColor="text1"/>
            </w:rPr>
            <w:fldChar w:fldCharType="begin"/>
          </w:r>
          <w:r w:rsidR="00D57754">
            <w:rPr>
              <w:color w:val="000000" w:themeColor="text1"/>
            </w:rPr>
            <w:instrText xml:space="preserve"> CITATION GNR18 \l 1033 </w:instrText>
          </w:r>
          <w:r w:rsidR="00D57754">
            <w:rPr>
              <w:color w:val="000000" w:themeColor="text1"/>
            </w:rPr>
            <w:fldChar w:fldCharType="separate"/>
          </w:r>
          <w:r w:rsidR="00236A8B">
            <w:rPr>
              <w:noProof/>
              <w:color w:val="000000" w:themeColor="text1"/>
            </w:rPr>
            <w:t xml:space="preserve"> </w:t>
          </w:r>
          <w:r w:rsidR="00236A8B" w:rsidRPr="00236A8B">
            <w:rPr>
              <w:noProof/>
              <w:color w:val="000000" w:themeColor="text1"/>
            </w:rPr>
            <w:t>(GNR, 2018)</w:t>
          </w:r>
          <w:r w:rsidR="00D57754">
            <w:rPr>
              <w:color w:val="000000" w:themeColor="text1"/>
            </w:rPr>
            <w:fldChar w:fldCharType="end"/>
          </w:r>
        </w:sdtContent>
      </w:sdt>
      <w:r>
        <w:rPr>
          <w:color w:val="000000" w:themeColor="text1"/>
        </w:rPr>
        <w:t xml:space="preserve">. </w:t>
      </w:r>
      <w:r w:rsidR="00D57754">
        <w:rPr>
          <w:color w:val="000000" w:themeColor="text1"/>
        </w:rPr>
        <w:t>Although some progress has been observed in terms of reducing infant stunting as a result of various intervention programs, progress is still off-target in terms of improved outcom</w:t>
      </w:r>
      <w:r w:rsidR="00F125B3">
        <w:rPr>
          <w:color w:val="000000" w:themeColor="text1"/>
        </w:rPr>
        <w:t>es and</w:t>
      </w:r>
      <w:r w:rsidR="00D57754">
        <w:rPr>
          <w:color w:val="000000" w:themeColor="text1"/>
        </w:rPr>
        <w:t xml:space="preserve"> an overall </w:t>
      </w:r>
      <w:r w:rsidR="00F125B3">
        <w:rPr>
          <w:color w:val="000000" w:themeColor="text1"/>
        </w:rPr>
        <w:t xml:space="preserve">decline in malnutrition. </w:t>
      </w:r>
    </w:p>
    <w:p w14:paraId="64428420" w14:textId="77777777" w:rsidR="00495545" w:rsidRPr="008F026B" w:rsidRDefault="00495545" w:rsidP="008F026B">
      <w:pPr>
        <w:pStyle w:val="Heading1"/>
      </w:pPr>
    </w:p>
    <w:p w14:paraId="66D3B1AA" w14:textId="77777777" w:rsidR="00A3742E" w:rsidRPr="008F026B" w:rsidRDefault="00AF34E9" w:rsidP="008F026B">
      <w:pPr>
        <w:pStyle w:val="Heading1"/>
      </w:pPr>
      <w:r w:rsidRPr="008F026B">
        <w:t>Consequences of the Nutrition Problem</w:t>
      </w:r>
    </w:p>
    <w:p w14:paraId="6253B221" w14:textId="77777777" w:rsidR="009E40B5" w:rsidRPr="00F125B3" w:rsidRDefault="00AF34E9" w:rsidP="00F125B3">
      <w:pPr>
        <w:spacing w:line="480" w:lineRule="auto"/>
        <w:ind w:firstLine="720"/>
        <w:rPr>
          <w:color w:val="000000" w:themeColor="text1"/>
        </w:rPr>
      </w:pPr>
      <w:r>
        <w:rPr>
          <w:color w:val="000000" w:themeColor="text1"/>
        </w:rPr>
        <w:t xml:space="preserve">Malnutrition significantly affects the mortality rate of </w:t>
      </w:r>
      <w:r>
        <w:rPr>
          <w:color w:val="000000" w:themeColor="text1"/>
        </w:rPr>
        <w:t>infants and children while also leading to increased susceptibility towards illnesses, and a reduced ability to learn.</w:t>
      </w:r>
      <w:r w:rsidR="00F125B3">
        <w:rPr>
          <w:color w:val="000000" w:themeColor="text1"/>
        </w:rPr>
        <w:t xml:space="preserve"> A</w:t>
      </w:r>
      <w:r>
        <w:rPr>
          <w:color w:val="000000" w:themeColor="text1"/>
        </w:rPr>
        <w:t xml:space="preserve"> key stage of undernourishment in India is from the time of pregnancy up until the first 2 years of an </w:t>
      </w:r>
      <w:r w:rsidRPr="004A47D8">
        <w:rPr>
          <w:color w:val="000000" w:themeColor="text1"/>
        </w:rPr>
        <w:t>infant’s life. During this phase,</w:t>
      </w:r>
      <w:r w:rsidRPr="004A47D8">
        <w:rPr>
          <w:color w:val="000000" w:themeColor="text1"/>
        </w:rPr>
        <w:t xml:space="preserve"> a lack of adequate interventions can damage </w:t>
      </w:r>
      <w:r w:rsidRPr="004A47D8">
        <w:rPr>
          <w:color w:val="000000" w:themeColor="text1"/>
        </w:rPr>
        <w:lastRenderedPageBreak/>
        <w:t>brain development and lead to irreversible health, social and economic consequences</w:t>
      </w:r>
      <w:sdt>
        <w:sdtPr>
          <w:rPr>
            <w:color w:val="000000" w:themeColor="text1"/>
          </w:rPr>
          <w:id w:val="492309683"/>
          <w:citation/>
        </w:sdtPr>
        <w:sdtEndPr/>
        <w:sdtContent>
          <w:r w:rsidR="00592BE6" w:rsidRPr="004A47D8">
            <w:rPr>
              <w:color w:val="000000" w:themeColor="text1"/>
            </w:rPr>
            <w:fldChar w:fldCharType="begin"/>
          </w:r>
          <w:r w:rsidR="00592BE6" w:rsidRPr="004A47D8">
            <w:rPr>
              <w:color w:val="000000" w:themeColor="text1"/>
            </w:rPr>
            <w:instrText xml:space="preserve"> CITATION Wor13 \l 1033 </w:instrText>
          </w:r>
          <w:r w:rsidR="00592BE6" w:rsidRPr="004A47D8">
            <w:rPr>
              <w:color w:val="000000" w:themeColor="text1"/>
            </w:rPr>
            <w:fldChar w:fldCharType="separate"/>
          </w:r>
          <w:r w:rsidR="00236A8B">
            <w:rPr>
              <w:noProof/>
              <w:color w:val="000000" w:themeColor="text1"/>
            </w:rPr>
            <w:t xml:space="preserve"> </w:t>
          </w:r>
          <w:r w:rsidR="00236A8B" w:rsidRPr="00236A8B">
            <w:rPr>
              <w:noProof/>
              <w:color w:val="000000" w:themeColor="text1"/>
            </w:rPr>
            <w:t>(World Bank, 2013)</w:t>
          </w:r>
          <w:r w:rsidR="00592BE6" w:rsidRPr="004A47D8">
            <w:rPr>
              <w:color w:val="000000" w:themeColor="text1"/>
            </w:rPr>
            <w:fldChar w:fldCharType="end"/>
          </w:r>
        </w:sdtContent>
      </w:sdt>
      <w:r w:rsidR="00686854" w:rsidRPr="004A47D8">
        <w:rPr>
          <w:color w:val="000000" w:themeColor="text1"/>
        </w:rPr>
        <w:t>.</w:t>
      </w:r>
      <w:r w:rsidRPr="004A47D8">
        <w:rPr>
          <w:color w:val="000000" w:themeColor="text1"/>
        </w:rPr>
        <w:t xml:space="preserve"> </w:t>
      </w:r>
      <w:r w:rsidR="005D09C3">
        <w:rPr>
          <w:color w:val="000000" w:themeColor="text1"/>
        </w:rPr>
        <w:t xml:space="preserve">In both rural and urban areas in India, children who suffer from malnutrition are highly likely to suffer from wasting and stunted growth. In addition, they are significantly more likely to suffer from common childhood illnesses and infections such as </w:t>
      </w:r>
      <w:r w:rsidR="005D09C3" w:rsidRPr="005D09C3">
        <w:rPr>
          <w:color w:val="000000" w:themeColor="text1"/>
        </w:rPr>
        <w:t>pneumonia, malaria, diarrhea, or measles, compared to well-nourished children</w:t>
      </w:r>
      <w:sdt>
        <w:sdtPr>
          <w:rPr>
            <w:color w:val="000000" w:themeColor="text1"/>
          </w:rPr>
          <w:id w:val="816229420"/>
          <w:citation/>
        </w:sdtPr>
        <w:sdtEndPr/>
        <w:sdtContent>
          <w:r w:rsidR="0056154B" w:rsidRPr="005D09C3">
            <w:rPr>
              <w:color w:val="000000" w:themeColor="text1"/>
            </w:rPr>
            <w:fldChar w:fldCharType="begin"/>
          </w:r>
          <w:r w:rsidR="0056154B" w:rsidRPr="005D09C3">
            <w:rPr>
              <w:color w:val="000000" w:themeColor="text1"/>
            </w:rPr>
            <w:instrText xml:space="preserve"> CITATION Hul16 \l 1033 </w:instrText>
          </w:r>
          <w:r w:rsidR="0056154B" w:rsidRPr="005D09C3">
            <w:rPr>
              <w:color w:val="000000" w:themeColor="text1"/>
            </w:rPr>
            <w:fldChar w:fldCharType="separate"/>
          </w:r>
          <w:r w:rsidR="00236A8B">
            <w:rPr>
              <w:noProof/>
              <w:color w:val="000000" w:themeColor="text1"/>
            </w:rPr>
            <w:t xml:space="preserve"> </w:t>
          </w:r>
          <w:r w:rsidR="00236A8B" w:rsidRPr="00236A8B">
            <w:rPr>
              <w:noProof/>
              <w:color w:val="000000" w:themeColor="text1"/>
            </w:rPr>
            <w:t>(Hulshof, 2016)</w:t>
          </w:r>
          <w:r w:rsidR="0056154B" w:rsidRPr="005D09C3">
            <w:rPr>
              <w:color w:val="000000" w:themeColor="text1"/>
            </w:rPr>
            <w:fldChar w:fldCharType="end"/>
          </w:r>
        </w:sdtContent>
      </w:sdt>
      <w:r w:rsidR="00F125B3">
        <w:rPr>
          <w:color w:val="000000" w:themeColor="text1"/>
        </w:rPr>
        <w:t>. Nevertheless, in rural areas, the effects of malnourishment is more visible with nearly 20% of children wasted, 43% underweight, and nearly 48% under-</w:t>
      </w:r>
      <w:r w:rsidR="00F125B3" w:rsidRPr="00F125B3">
        <w:rPr>
          <w:color w:val="000000" w:themeColor="text1"/>
        </w:rPr>
        <w:t>5 children stunted. Compared to the overall figures, about 1 in 4 Indian children are born with low birth weights, while infant mortality as a result of malnourishment, iron deficiency, and low birthright is currently reported to be 309,300 babies dying on the day of birth, while another 876,200 babies dying within their first month</w:t>
      </w:r>
      <w:sdt>
        <w:sdtPr>
          <w:rPr>
            <w:color w:val="000000" w:themeColor="text1"/>
          </w:rPr>
          <w:id w:val="-266769117"/>
          <w:citation/>
        </w:sdtPr>
        <w:sdtEndPr/>
        <w:sdtContent>
          <w:r w:rsidR="0056154B" w:rsidRPr="00F125B3">
            <w:rPr>
              <w:color w:val="000000" w:themeColor="text1"/>
            </w:rPr>
            <w:fldChar w:fldCharType="begin"/>
          </w:r>
          <w:r w:rsidR="0056154B" w:rsidRPr="00F125B3">
            <w:rPr>
              <w:color w:val="000000" w:themeColor="text1"/>
            </w:rPr>
            <w:instrText xml:space="preserve"> CITATION Nar18 \l 1033 </w:instrText>
          </w:r>
          <w:r w:rsidR="0056154B" w:rsidRPr="00F125B3">
            <w:rPr>
              <w:color w:val="000000" w:themeColor="text1"/>
            </w:rPr>
            <w:fldChar w:fldCharType="separate"/>
          </w:r>
          <w:r w:rsidR="00236A8B">
            <w:rPr>
              <w:noProof/>
              <w:color w:val="000000" w:themeColor="text1"/>
            </w:rPr>
            <w:t xml:space="preserve"> </w:t>
          </w:r>
          <w:r w:rsidR="00236A8B" w:rsidRPr="00236A8B">
            <w:rPr>
              <w:noProof/>
              <w:color w:val="000000" w:themeColor="text1"/>
            </w:rPr>
            <w:t>(Narayan, et al., 2018)</w:t>
          </w:r>
          <w:r w:rsidR="0056154B" w:rsidRPr="00F125B3">
            <w:rPr>
              <w:color w:val="000000" w:themeColor="text1"/>
            </w:rPr>
            <w:fldChar w:fldCharType="end"/>
          </w:r>
        </w:sdtContent>
      </w:sdt>
      <w:r w:rsidR="0056154B" w:rsidRPr="00F125B3">
        <w:rPr>
          <w:color w:val="000000" w:themeColor="text1"/>
        </w:rPr>
        <w:t>.</w:t>
      </w:r>
      <w:r w:rsidR="00F125B3">
        <w:rPr>
          <w:color w:val="000000" w:themeColor="text1"/>
        </w:rPr>
        <w:t xml:space="preserve"> Other consequences of widespread malnutrition in India includes a high likelihood for infants to suffer from impaired cognitive development. As a result, it serves as a key barrier to human development due to its impact on productivity, education, and health, and further deters the country from achieving sustained economic growth. </w:t>
      </w:r>
    </w:p>
    <w:p w14:paraId="3FE580FE" w14:textId="77777777" w:rsidR="00A3742E" w:rsidRPr="008F026B" w:rsidRDefault="00A3742E" w:rsidP="008F026B">
      <w:pPr>
        <w:spacing w:line="480" w:lineRule="auto"/>
        <w:ind w:firstLine="720"/>
      </w:pPr>
    </w:p>
    <w:p w14:paraId="6292646B" w14:textId="22282081" w:rsidR="00A3742E" w:rsidRPr="008F026B" w:rsidRDefault="00AF34E9" w:rsidP="008F026B">
      <w:pPr>
        <w:pStyle w:val="Heading1"/>
      </w:pPr>
      <w:r w:rsidRPr="008F026B">
        <w:t>C</w:t>
      </w:r>
      <w:r w:rsidR="004C3C14">
        <w:t xml:space="preserve">auses of </w:t>
      </w:r>
      <w:r w:rsidR="005C1AAD">
        <w:t>M</w:t>
      </w:r>
      <w:r w:rsidR="00C53D81">
        <w:t>alnutrition</w:t>
      </w:r>
    </w:p>
    <w:p w14:paraId="2523360A" w14:textId="77777777" w:rsidR="00592BE6" w:rsidRPr="00A5248F" w:rsidRDefault="00AF34E9" w:rsidP="00A5248F">
      <w:pPr>
        <w:spacing w:line="480" w:lineRule="auto"/>
        <w:ind w:firstLine="720"/>
        <w:rPr>
          <w:color w:val="000000" w:themeColor="text1"/>
        </w:rPr>
      </w:pPr>
      <w:r w:rsidRPr="00EB05BD">
        <w:rPr>
          <w:color w:val="000000" w:themeColor="text1"/>
        </w:rPr>
        <w:t xml:space="preserve">A range of causes of high malnutrition has been identified in various reports. </w:t>
      </w:r>
      <w:r w:rsidR="00EB05BD" w:rsidRPr="00EB05BD">
        <w:rPr>
          <w:color w:val="000000" w:themeColor="text1"/>
        </w:rPr>
        <w:t xml:space="preserve">A conceptual framework has been developed by UNICEF to define the various types of causes and identify the multi-factor causality of malnutrition. Three broad factors that have been identified in the framework include: food, care, and health. These causes are further divided into levels, like immediate, </w:t>
      </w:r>
      <w:r w:rsidR="00F347DB">
        <w:rPr>
          <w:color w:val="000000" w:themeColor="text1"/>
        </w:rPr>
        <w:t>underlying, and basic</w:t>
      </w:r>
      <w:sdt>
        <w:sdtPr>
          <w:rPr>
            <w:color w:val="000000" w:themeColor="text1"/>
          </w:rPr>
          <w:id w:val="245629025"/>
          <w:citation/>
        </w:sdtPr>
        <w:sdtEndPr/>
        <w:sdtContent>
          <w:r w:rsidR="0040366B" w:rsidRPr="00EB05BD">
            <w:rPr>
              <w:color w:val="000000" w:themeColor="text1"/>
            </w:rPr>
            <w:fldChar w:fldCharType="begin"/>
          </w:r>
          <w:r w:rsidR="0040366B" w:rsidRPr="00EB05BD">
            <w:rPr>
              <w:color w:val="000000" w:themeColor="text1"/>
            </w:rPr>
            <w:instrText xml:space="preserve"> CITATION UNI13 \l 1033 </w:instrText>
          </w:r>
          <w:r w:rsidR="0040366B" w:rsidRPr="00EB05BD">
            <w:rPr>
              <w:color w:val="000000" w:themeColor="text1"/>
            </w:rPr>
            <w:fldChar w:fldCharType="separate"/>
          </w:r>
          <w:r w:rsidR="00236A8B">
            <w:rPr>
              <w:noProof/>
              <w:color w:val="000000" w:themeColor="text1"/>
            </w:rPr>
            <w:t xml:space="preserve"> </w:t>
          </w:r>
          <w:r w:rsidR="00236A8B" w:rsidRPr="00236A8B">
            <w:rPr>
              <w:noProof/>
              <w:color w:val="000000" w:themeColor="text1"/>
            </w:rPr>
            <w:t>(UNICEF, 2013)</w:t>
          </w:r>
          <w:r w:rsidR="0040366B" w:rsidRPr="00EB05BD">
            <w:rPr>
              <w:color w:val="000000" w:themeColor="text1"/>
            </w:rPr>
            <w:fldChar w:fldCharType="end"/>
          </w:r>
        </w:sdtContent>
      </w:sdt>
      <w:r w:rsidR="0040366B" w:rsidRPr="00EB05BD">
        <w:rPr>
          <w:color w:val="000000" w:themeColor="text1"/>
        </w:rPr>
        <w:t>.</w:t>
      </w:r>
      <w:r w:rsidR="00EB05BD">
        <w:rPr>
          <w:color w:val="000000" w:themeColor="text1"/>
        </w:rPr>
        <w:t xml:space="preserve"> The </w:t>
      </w:r>
      <w:r w:rsidR="00EB05BD">
        <w:rPr>
          <w:color w:val="000000" w:themeColor="text1"/>
        </w:rPr>
        <w:lastRenderedPageBreak/>
        <w:t xml:space="preserve">immediate cause of malnutrition in India, according to the UNICEF framework </w:t>
      </w:r>
      <w:r w:rsidR="00A5248F">
        <w:rPr>
          <w:color w:val="000000" w:themeColor="text1"/>
        </w:rPr>
        <w:t xml:space="preserve">includes inappropriate caring and feeding practices in the case of infants, while the underlying causes are identified to be poor hygiene in population dense regions. In turn, this leads to frequent infections that take a further toll on </w:t>
      </w:r>
      <w:r w:rsidR="00A5248F" w:rsidRPr="00A5248F">
        <w:rPr>
          <w:color w:val="000000" w:themeColor="text1"/>
        </w:rPr>
        <w:t>the infants’ bodies. Moreover, nearly 75% of expecting mothers are anemic and in many cases are adolescents themselves, and thus give birth to malnourished babies with various deficiencies to create a generational cycle of malnutrition</w:t>
      </w:r>
      <w:sdt>
        <w:sdtPr>
          <w:rPr>
            <w:color w:val="000000" w:themeColor="text1"/>
          </w:rPr>
          <w:id w:val="1434633143"/>
          <w:citation/>
        </w:sdtPr>
        <w:sdtEndPr/>
        <w:sdtContent>
          <w:r w:rsidRPr="00A5248F">
            <w:rPr>
              <w:color w:val="000000" w:themeColor="text1"/>
            </w:rPr>
            <w:fldChar w:fldCharType="begin"/>
          </w:r>
          <w:r w:rsidRPr="00A5248F">
            <w:rPr>
              <w:color w:val="000000" w:themeColor="text1"/>
            </w:rPr>
            <w:instrText xml:space="preserve"> CITATION Wor13 \l 1033 </w:instrText>
          </w:r>
          <w:r w:rsidRPr="00A5248F">
            <w:rPr>
              <w:color w:val="000000" w:themeColor="text1"/>
            </w:rPr>
            <w:fldChar w:fldCharType="separate"/>
          </w:r>
          <w:r w:rsidR="00236A8B">
            <w:rPr>
              <w:noProof/>
              <w:color w:val="000000" w:themeColor="text1"/>
            </w:rPr>
            <w:t xml:space="preserve"> </w:t>
          </w:r>
          <w:r w:rsidR="00236A8B" w:rsidRPr="00236A8B">
            <w:rPr>
              <w:noProof/>
              <w:color w:val="000000" w:themeColor="text1"/>
            </w:rPr>
            <w:t>(World Bank, 2013)</w:t>
          </w:r>
          <w:r w:rsidRPr="00A5248F">
            <w:rPr>
              <w:color w:val="000000" w:themeColor="text1"/>
            </w:rPr>
            <w:fldChar w:fldCharType="end"/>
          </w:r>
        </w:sdtContent>
      </w:sdt>
      <w:r w:rsidRPr="00A5248F">
        <w:rPr>
          <w:color w:val="000000" w:themeColor="text1"/>
        </w:rPr>
        <w:t>.</w:t>
      </w:r>
    </w:p>
    <w:p w14:paraId="52DCD6F4" w14:textId="77777777" w:rsidR="001E49C0" w:rsidRDefault="00AF34E9" w:rsidP="00F347DB">
      <w:pPr>
        <w:spacing w:line="480" w:lineRule="auto"/>
        <w:rPr>
          <w:color w:val="FF0000"/>
        </w:rPr>
      </w:pPr>
      <w:r>
        <w:rPr>
          <w:color w:val="FF0000"/>
        </w:rPr>
        <w:tab/>
      </w:r>
      <w:r>
        <w:rPr>
          <w:color w:val="000000" w:themeColor="text1"/>
        </w:rPr>
        <w:t xml:space="preserve">Additionally, socio-economic status and income is a known basic cause of child </w:t>
      </w:r>
      <w:r w:rsidRPr="005F47AF">
        <w:rPr>
          <w:color w:val="000000" w:themeColor="text1"/>
        </w:rPr>
        <w:t>malnutrition. A lack of income reduces access to protein and nutrition rich diets, and unsurprisingly, correlates with sub-optimal growth. In addition, household eth</w:t>
      </w:r>
      <w:r w:rsidRPr="005F47AF">
        <w:rPr>
          <w:color w:val="000000" w:themeColor="text1"/>
        </w:rPr>
        <w:t>nicity, mother’s characteristics, and location are also included as basic factors</w:t>
      </w:r>
      <w:sdt>
        <w:sdtPr>
          <w:rPr>
            <w:color w:val="000000" w:themeColor="text1"/>
          </w:rPr>
          <w:id w:val="465707025"/>
          <w:citation/>
        </w:sdtPr>
        <w:sdtEndPr/>
        <w:sdtContent>
          <w:r w:rsidRPr="005F47AF">
            <w:rPr>
              <w:color w:val="000000" w:themeColor="text1"/>
            </w:rPr>
            <w:fldChar w:fldCharType="begin"/>
          </w:r>
          <w:r w:rsidRPr="005F47AF">
            <w:rPr>
              <w:color w:val="000000" w:themeColor="text1"/>
            </w:rPr>
            <w:instrText xml:space="preserve"> CITATION Kan10 \l 1033 </w:instrText>
          </w:r>
          <w:r w:rsidRPr="005F47AF">
            <w:rPr>
              <w:color w:val="000000" w:themeColor="text1"/>
            </w:rPr>
            <w:fldChar w:fldCharType="separate"/>
          </w:r>
          <w:r w:rsidR="00236A8B">
            <w:rPr>
              <w:noProof/>
              <w:color w:val="000000" w:themeColor="text1"/>
            </w:rPr>
            <w:t xml:space="preserve"> </w:t>
          </w:r>
          <w:r w:rsidR="00236A8B" w:rsidRPr="00236A8B">
            <w:rPr>
              <w:noProof/>
              <w:color w:val="000000" w:themeColor="text1"/>
            </w:rPr>
            <w:t>(Kanjilal, et al., 2010)</w:t>
          </w:r>
          <w:r w:rsidRPr="005F47AF">
            <w:rPr>
              <w:color w:val="000000" w:themeColor="text1"/>
            </w:rPr>
            <w:fldChar w:fldCharType="end"/>
          </w:r>
        </w:sdtContent>
      </w:sdt>
      <w:r>
        <w:rPr>
          <w:color w:val="000000" w:themeColor="text1"/>
        </w:rPr>
        <w:t>. It also explains higher malnutrition prevalence in rural areas where basic factors such as low-</w:t>
      </w:r>
      <w:r w:rsidRPr="00F347DB">
        <w:rPr>
          <w:color w:val="000000" w:themeColor="text1"/>
        </w:rPr>
        <w:t>income combine with unde</w:t>
      </w:r>
      <w:r w:rsidRPr="00F347DB">
        <w:rPr>
          <w:color w:val="000000" w:themeColor="text1"/>
        </w:rPr>
        <w:t xml:space="preserve">rlying causes such as high rates of anemia in women and men to create adverse outcomes. </w:t>
      </w:r>
      <w:r w:rsidR="00F347DB">
        <w:rPr>
          <w:color w:val="000000" w:themeColor="text1"/>
        </w:rPr>
        <w:t>Low socio-economic income is also tied to g</w:t>
      </w:r>
      <w:r w:rsidR="00F347DB" w:rsidRPr="00F347DB">
        <w:rPr>
          <w:color w:val="000000" w:themeColor="text1"/>
        </w:rPr>
        <w:t xml:space="preserve">eographical location </w:t>
      </w:r>
      <w:r w:rsidR="00F347DB">
        <w:rPr>
          <w:color w:val="000000" w:themeColor="text1"/>
        </w:rPr>
        <w:t>and thus regions</w:t>
      </w:r>
      <w:r w:rsidR="00F347DB" w:rsidRPr="00F347DB">
        <w:rPr>
          <w:color w:val="000000" w:themeColor="text1"/>
        </w:rPr>
        <w:t xml:space="preserve"> like Jharkhand, Madhya Pradesh, and Bihar report higher rates of malnutrition</w:t>
      </w:r>
      <w:sdt>
        <w:sdtPr>
          <w:rPr>
            <w:color w:val="000000" w:themeColor="text1"/>
          </w:rPr>
          <w:id w:val="-1298909321"/>
          <w:citation/>
        </w:sdtPr>
        <w:sdtEndPr/>
        <w:sdtContent>
          <w:r w:rsidRPr="00F347DB">
            <w:rPr>
              <w:color w:val="000000" w:themeColor="text1"/>
            </w:rPr>
            <w:fldChar w:fldCharType="begin"/>
          </w:r>
          <w:r w:rsidRPr="00F347DB">
            <w:rPr>
              <w:color w:val="000000" w:themeColor="text1"/>
            </w:rPr>
            <w:instrText xml:space="preserve"> CITATION </w:instrText>
          </w:r>
          <w:r w:rsidRPr="00F347DB">
            <w:rPr>
              <w:color w:val="000000" w:themeColor="text1"/>
            </w:rPr>
            <w:instrText xml:space="preserve">Pat14 \l 1033 </w:instrText>
          </w:r>
          <w:r w:rsidRPr="00F347DB">
            <w:rPr>
              <w:color w:val="000000" w:themeColor="text1"/>
            </w:rPr>
            <w:fldChar w:fldCharType="separate"/>
          </w:r>
          <w:r w:rsidR="00236A8B">
            <w:rPr>
              <w:noProof/>
              <w:color w:val="000000" w:themeColor="text1"/>
            </w:rPr>
            <w:t xml:space="preserve"> </w:t>
          </w:r>
          <w:r w:rsidR="00236A8B" w:rsidRPr="00236A8B">
            <w:rPr>
              <w:noProof/>
              <w:color w:val="000000" w:themeColor="text1"/>
            </w:rPr>
            <w:t>(Patil &amp; Shinde, 2014)</w:t>
          </w:r>
          <w:r w:rsidRPr="00F347DB">
            <w:rPr>
              <w:color w:val="000000" w:themeColor="text1"/>
            </w:rPr>
            <w:fldChar w:fldCharType="end"/>
          </w:r>
        </w:sdtContent>
      </w:sdt>
      <w:r w:rsidRPr="00F347DB">
        <w:rPr>
          <w:color w:val="000000" w:themeColor="text1"/>
        </w:rPr>
        <w:t>.</w:t>
      </w:r>
    </w:p>
    <w:p w14:paraId="7D2F26C1" w14:textId="77777777" w:rsidR="009B74B0" w:rsidRPr="009B74B0" w:rsidRDefault="009B74B0" w:rsidP="001E49C0">
      <w:pPr>
        <w:spacing w:line="480" w:lineRule="auto"/>
        <w:ind w:firstLine="720"/>
        <w:rPr>
          <w:color w:val="FF0000"/>
        </w:rPr>
      </w:pPr>
    </w:p>
    <w:p w14:paraId="14EEAB55" w14:textId="77777777" w:rsidR="00711F62" w:rsidRPr="008F026B" w:rsidRDefault="00AF34E9" w:rsidP="008F026B">
      <w:pPr>
        <w:pStyle w:val="Heading1"/>
      </w:pPr>
      <w:r w:rsidRPr="008F026B">
        <w:t>Inter-connected Factors Impacting on the Nutrition Situation</w:t>
      </w:r>
    </w:p>
    <w:p w14:paraId="7541C935" w14:textId="12CD948F" w:rsidR="00A3742E" w:rsidRPr="00236A8B" w:rsidRDefault="00AF34E9" w:rsidP="000F3E3D">
      <w:pPr>
        <w:spacing w:line="480" w:lineRule="auto"/>
        <w:ind w:firstLine="720"/>
        <w:rPr>
          <w:color w:val="000000" w:themeColor="text1"/>
        </w:rPr>
      </w:pPr>
      <w:r>
        <w:rPr>
          <w:color w:val="000000" w:themeColor="text1"/>
        </w:rPr>
        <w:t xml:space="preserve">In addition to the immediate, underlying, and basic causes of malnutrition in India, there are various interconnected factors </w:t>
      </w:r>
      <w:r w:rsidR="00EF3B7E">
        <w:rPr>
          <w:color w:val="000000" w:themeColor="text1"/>
        </w:rPr>
        <w:t xml:space="preserve">that compound those influences. Closely connected to geographical location and socio-economic status are caste and religion which affect the Indian </w:t>
      </w:r>
      <w:r w:rsidR="00BC1AE7">
        <w:rPr>
          <w:color w:val="000000" w:themeColor="text1"/>
        </w:rPr>
        <w:t>people’s</w:t>
      </w:r>
      <w:r w:rsidR="00EF3B7E">
        <w:rPr>
          <w:color w:val="000000" w:themeColor="text1"/>
        </w:rPr>
        <w:t xml:space="preserve"> nutritional status.</w:t>
      </w:r>
      <w:r w:rsidR="00BC1AE7">
        <w:rPr>
          <w:color w:val="000000" w:themeColor="text1"/>
        </w:rPr>
        <w:t xml:space="preserve"> The geographical location also comes into play in terms of education, as mothers in rural regions are less likely to be educated, </w:t>
      </w:r>
      <w:r w:rsidR="00BC1AE7">
        <w:rPr>
          <w:color w:val="000000" w:themeColor="text1"/>
        </w:rPr>
        <w:lastRenderedPageBreak/>
        <w:t>whereas</w:t>
      </w:r>
      <w:r w:rsidR="00EF3B7E">
        <w:rPr>
          <w:color w:val="000000" w:themeColor="text1"/>
        </w:rPr>
        <w:t xml:space="preserve"> </w:t>
      </w:r>
      <w:r w:rsidR="00BC1AE7">
        <w:rPr>
          <w:color w:val="000000" w:themeColor="text1"/>
        </w:rPr>
        <w:t>empowered and literature mothers are known to have well-nourished children. Studies from Bangladesh provide evidence to that effect that in circumstances where women have more control over their earning and are more involved in decisions within the household</w:t>
      </w:r>
      <w:r w:rsidR="00BC1AE7" w:rsidRPr="00236A8B">
        <w:rPr>
          <w:color w:val="000000" w:themeColor="text1"/>
        </w:rPr>
        <w:t>, their childre</w:t>
      </w:r>
      <w:r w:rsidR="004B7E41" w:rsidRPr="00236A8B">
        <w:rPr>
          <w:color w:val="000000" w:themeColor="text1"/>
        </w:rPr>
        <w:t xml:space="preserve">n report more healthy outcomes </w:t>
      </w:r>
      <w:r w:rsidR="00236A8B" w:rsidRPr="00236A8B">
        <w:rPr>
          <w:color w:val="000000" w:themeColor="text1"/>
        </w:rPr>
        <w:t xml:space="preserve">in terms of nutrition </w:t>
      </w:r>
      <w:r w:rsidR="004B7E41" w:rsidRPr="00236A8B">
        <w:rPr>
          <w:color w:val="000000" w:themeColor="text1"/>
        </w:rPr>
        <w:t>compared to the former</w:t>
      </w:r>
      <w:r w:rsidR="00236A8B" w:rsidRPr="00236A8B">
        <w:rPr>
          <w:color w:val="000000" w:themeColor="text1"/>
        </w:rPr>
        <w:t xml:space="preserve"> </w:t>
      </w:r>
      <w:sdt>
        <w:sdtPr>
          <w:rPr>
            <w:color w:val="000000" w:themeColor="text1"/>
          </w:rPr>
          <w:id w:val="1361403390"/>
          <w:citation/>
        </w:sdtPr>
        <w:sdtEndPr/>
        <w:sdtContent>
          <w:r w:rsidR="00236A8B" w:rsidRPr="00236A8B">
            <w:rPr>
              <w:color w:val="000000" w:themeColor="text1"/>
            </w:rPr>
            <w:fldChar w:fldCharType="begin"/>
          </w:r>
          <w:r w:rsidR="00236A8B" w:rsidRPr="00236A8B">
            <w:rPr>
              <w:color w:val="000000" w:themeColor="text1"/>
            </w:rPr>
            <w:instrText xml:space="preserve"> CITATION Wor13 \l 1033 </w:instrText>
          </w:r>
          <w:r w:rsidR="00236A8B" w:rsidRPr="00236A8B">
            <w:rPr>
              <w:color w:val="000000" w:themeColor="text1"/>
            </w:rPr>
            <w:fldChar w:fldCharType="separate"/>
          </w:r>
          <w:r w:rsidR="00236A8B" w:rsidRPr="00236A8B">
            <w:rPr>
              <w:noProof/>
              <w:color w:val="000000" w:themeColor="text1"/>
            </w:rPr>
            <w:t>(World Bank, 2013)</w:t>
          </w:r>
          <w:r w:rsidR="00236A8B" w:rsidRPr="00236A8B">
            <w:rPr>
              <w:color w:val="000000" w:themeColor="text1"/>
            </w:rPr>
            <w:fldChar w:fldCharType="end"/>
          </w:r>
        </w:sdtContent>
      </w:sdt>
      <w:r w:rsidR="004B7E41" w:rsidRPr="00236A8B">
        <w:rPr>
          <w:color w:val="000000" w:themeColor="text1"/>
        </w:rPr>
        <w:t xml:space="preserve">. </w:t>
      </w:r>
      <w:r w:rsidR="00236A8B" w:rsidRPr="00236A8B">
        <w:rPr>
          <w:color w:val="000000" w:themeColor="text1"/>
        </w:rPr>
        <w:t xml:space="preserve">Similarly, another linked factor is the woman’s experience of domestic violence and abuse, which is known to correlate with her nutritional status and ability to give birth to healthier offspring </w:t>
      </w:r>
      <w:sdt>
        <w:sdtPr>
          <w:rPr>
            <w:color w:val="000000" w:themeColor="text1"/>
          </w:rPr>
          <w:id w:val="-666475727"/>
          <w:citation/>
        </w:sdtPr>
        <w:sdtEndPr/>
        <w:sdtContent>
          <w:r w:rsidR="00236A8B" w:rsidRPr="00236A8B">
            <w:rPr>
              <w:color w:val="000000" w:themeColor="text1"/>
            </w:rPr>
            <w:fldChar w:fldCharType="begin"/>
          </w:r>
          <w:r w:rsidR="00236A8B" w:rsidRPr="00236A8B">
            <w:rPr>
              <w:color w:val="000000" w:themeColor="text1"/>
            </w:rPr>
            <w:instrText xml:space="preserve">CITATION MYo11 \l 1033 </w:instrText>
          </w:r>
          <w:r w:rsidR="00236A8B" w:rsidRPr="00236A8B">
            <w:rPr>
              <w:color w:val="000000" w:themeColor="text1"/>
            </w:rPr>
            <w:fldChar w:fldCharType="separate"/>
          </w:r>
          <w:r w:rsidR="00236A8B" w:rsidRPr="00236A8B">
            <w:rPr>
              <w:noProof/>
              <w:color w:val="000000" w:themeColor="text1"/>
            </w:rPr>
            <w:t>(M. Yount, et al., 2011)</w:t>
          </w:r>
          <w:r w:rsidR="00236A8B" w:rsidRPr="00236A8B">
            <w:rPr>
              <w:color w:val="000000" w:themeColor="text1"/>
            </w:rPr>
            <w:fldChar w:fldCharType="end"/>
          </w:r>
        </w:sdtContent>
      </w:sdt>
      <w:r w:rsidR="006C396E" w:rsidRPr="00236A8B">
        <w:rPr>
          <w:color w:val="000000" w:themeColor="text1"/>
        </w:rPr>
        <w:t>.</w:t>
      </w:r>
      <w:r w:rsidR="001C2402" w:rsidRPr="00236A8B">
        <w:rPr>
          <w:color w:val="000000" w:themeColor="text1"/>
        </w:rPr>
        <w:t xml:space="preserve"> </w:t>
      </w:r>
      <w:r w:rsidR="00236A8B" w:rsidRPr="00236A8B">
        <w:rPr>
          <w:color w:val="000000" w:themeColor="text1"/>
        </w:rPr>
        <w:t>In addition</w:t>
      </w:r>
      <w:r w:rsidR="00236A8B">
        <w:rPr>
          <w:color w:val="000000" w:themeColor="text1"/>
        </w:rPr>
        <w:t>, cultural and religious beliefs in India are restrictive of meat consumptions, thus, a large portion of the population is vegetarian</w:t>
      </w:r>
      <w:r w:rsidR="000F3E3D">
        <w:rPr>
          <w:color w:val="000000" w:themeColor="text1"/>
        </w:rPr>
        <w:t>, which leads to inadequate consumption of protein.</w:t>
      </w:r>
    </w:p>
    <w:p w14:paraId="77D0E884" w14:textId="77777777" w:rsidR="00226BAA" w:rsidRPr="009B74B0" w:rsidRDefault="00226BAA" w:rsidP="009B74B0">
      <w:pPr>
        <w:spacing w:line="480" w:lineRule="auto"/>
        <w:ind w:firstLine="720"/>
        <w:rPr>
          <w:color w:val="FF0000"/>
        </w:rPr>
      </w:pPr>
    </w:p>
    <w:p w14:paraId="2475104F" w14:textId="77777777" w:rsidR="00A3742E" w:rsidRPr="008F026B" w:rsidRDefault="00AF34E9" w:rsidP="008F026B">
      <w:pPr>
        <w:pStyle w:val="Heading1"/>
      </w:pPr>
      <w:r w:rsidRPr="008F026B">
        <w:t>Priorities for Action</w:t>
      </w:r>
    </w:p>
    <w:p w14:paraId="151377EF" w14:textId="5301D815" w:rsidR="00A3742E" w:rsidRPr="00F8581D" w:rsidRDefault="00AF34E9" w:rsidP="00C53D81">
      <w:pPr>
        <w:spacing w:line="480" w:lineRule="auto"/>
        <w:rPr>
          <w:color w:val="000000" w:themeColor="text1"/>
        </w:rPr>
      </w:pPr>
      <w:r>
        <w:rPr>
          <w:color w:val="FF0000"/>
        </w:rPr>
        <w:tab/>
      </w:r>
      <w:r>
        <w:rPr>
          <w:color w:val="000000" w:themeColor="text1"/>
        </w:rPr>
        <w:t xml:space="preserve">In India, </w:t>
      </w:r>
      <w:r w:rsidRPr="000F3E3D">
        <w:rPr>
          <w:color w:val="000000" w:themeColor="text1"/>
        </w:rPr>
        <w:t xml:space="preserve">despite strong legislative policies, program commitments, and initiatives, India’s </w:t>
      </w:r>
      <w:r w:rsidRPr="000F3E3D">
        <w:rPr>
          <w:color w:val="000000" w:themeColor="text1"/>
        </w:rPr>
        <w:t>nutritional status is still significantly lower than countries of comparable economy. One of the most important phases for nutritional intervention include the first 2 years of an infant’s life, the pregnancy phase and the adolescence time period in the ca</w:t>
      </w:r>
      <w:r w:rsidRPr="000F3E3D">
        <w:rPr>
          <w:color w:val="000000" w:themeColor="text1"/>
        </w:rPr>
        <w:t>se of girls</w:t>
      </w:r>
      <w:sdt>
        <w:sdtPr>
          <w:rPr>
            <w:color w:val="000000" w:themeColor="text1"/>
            <w:shd w:val="clear" w:color="auto" w:fill="FFFFFF"/>
          </w:rPr>
          <w:id w:val="1800801355"/>
          <w:citation/>
        </w:sdtPr>
        <w:sdtEndPr/>
        <w:sdtContent>
          <w:r w:rsidR="00EF5096" w:rsidRPr="000F3E3D">
            <w:rPr>
              <w:color w:val="000000" w:themeColor="text1"/>
              <w:shd w:val="clear" w:color="auto" w:fill="FFFFFF"/>
            </w:rPr>
            <w:fldChar w:fldCharType="begin"/>
          </w:r>
          <w:r w:rsidR="00EF5096" w:rsidRPr="000F3E3D">
            <w:rPr>
              <w:color w:val="000000" w:themeColor="text1"/>
              <w:shd w:val="clear" w:color="auto" w:fill="FFFFFF"/>
            </w:rPr>
            <w:instrText xml:space="preserve"> CITATION Hul16 \l 1033 </w:instrText>
          </w:r>
          <w:r w:rsidR="00EF5096" w:rsidRPr="000F3E3D">
            <w:rPr>
              <w:color w:val="000000" w:themeColor="text1"/>
              <w:shd w:val="clear" w:color="auto" w:fill="FFFFFF"/>
            </w:rPr>
            <w:fldChar w:fldCharType="separate"/>
          </w:r>
          <w:r w:rsidR="00236A8B" w:rsidRPr="000F3E3D">
            <w:rPr>
              <w:noProof/>
              <w:color w:val="000000" w:themeColor="text1"/>
              <w:shd w:val="clear" w:color="auto" w:fill="FFFFFF"/>
            </w:rPr>
            <w:t xml:space="preserve"> (Hulshof, 2016)</w:t>
          </w:r>
          <w:r w:rsidR="00EF5096" w:rsidRPr="000F3E3D">
            <w:rPr>
              <w:color w:val="000000" w:themeColor="text1"/>
              <w:shd w:val="clear" w:color="auto" w:fill="FFFFFF"/>
            </w:rPr>
            <w:fldChar w:fldCharType="end"/>
          </w:r>
        </w:sdtContent>
      </w:sdt>
      <w:r w:rsidR="00EF5096" w:rsidRPr="000F3E3D">
        <w:rPr>
          <w:color w:val="000000" w:themeColor="text1"/>
          <w:shd w:val="clear" w:color="auto" w:fill="FFFFFF"/>
        </w:rPr>
        <w:t>.</w:t>
      </w:r>
      <w:r w:rsidR="006C396E" w:rsidRPr="000F3E3D">
        <w:rPr>
          <w:color w:val="000000" w:themeColor="text1"/>
          <w:shd w:val="clear" w:color="auto" w:fill="FFFFFF"/>
        </w:rPr>
        <w:t xml:space="preserve"> </w:t>
      </w:r>
      <w:r>
        <w:rPr>
          <w:color w:val="000000" w:themeColor="text1"/>
          <w:shd w:val="clear" w:color="auto" w:fill="FFFFFF"/>
        </w:rPr>
        <w:t>To attain a well-nourished, healthy, and a productive population, it is essential to improve their nutritional status during this time period by improving access to diverse and nutritious food, a hy</w:t>
      </w:r>
      <w:r>
        <w:rPr>
          <w:color w:val="000000" w:themeColor="text1"/>
          <w:shd w:val="clear" w:color="auto" w:fill="FFFFFF"/>
        </w:rPr>
        <w:t xml:space="preserve">gienic and sanitary environment, clean water, and </w:t>
      </w:r>
      <w:r w:rsidRPr="000F3E3D">
        <w:rPr>
          <w:color w:val="000000" w:themeColor="text1"/>
          <w:shd w:val="clear" w:color="auto" w:fill="FFFFFF"/>
        </w:rPr>
        <w:t>adequate pre-natal and post-natal services alongside appropriate child feeding and breastfeeding interventions</w:t>
      </w:r>
      <w:r w:rsidRPr="000F3E3D">
        <w:rPr>
          <w:color w:val="000000" w:themeColor="text1"/>
        </w:rPr>
        <w:t xml:space="preserve"> </w:t>
      </w:r>
      <w:sdt>
        <w:sdtPr>
          <w:rPr>
            <w:color w:val="000000" w:themeColor="text1"/>
          </w:rPr>
          <w:id w:val="129446602"/>
          <w:citation/>
        </w:sdtPr>
        <w:sdtEndPr/>
        <w:sdtContent>
          <w:r w:rsidRPr="000F3E3D">
            <w:rPr>
              <w:color w:val="000000" w:themeColor="text1"/>
            </w:rPr>
            <w:fldChar w:fldCharType="begin"/>
          </w:r>
          <w:r w:rsidRPr="000F3E3D">
            <w:rPr>
              <w:color w:val="000000" w:themeColor="text1"/>
            </w:rPr>
            <w:instrText xml:space="preserve"> CITATION Wor13 \l 1033 </w:instrText>
          </w:r>
          <w:r w:rsidRPr="000F3E3D">
            <w:rPr>
              <w:color w:val="000000" w:themeColor="text1"/>
            </w:rPr>
            <w:fldChar w:fldCharType="separate"/>
          </w:r>
          <w:r w:rsidRPr="000F3E3D">
            <w:rPr>
              <w:noProof/>
              <w:color w:val="000000" w:themeColor="text1"/>
            </w:rPr>
            <w:t>(World Bank, 2013)</w:t>
          </w:r>
          <w:r w:rsidRPr="000F3E3D">
            <w:rPr>
              <w:color w:val="000000" w:themeColor="text1"/>
            </w:rPr>
            <w:fldChar w:fldCharType="end"/>
          </w:r>
        </w:sdtContent>
      </w:sdt>
      <w:r w:rsidRPr="000F3E3D">
        <w:rPr>
          <w:color w:val="000000" w:themeColor="text1"/>
          <w:shd w:val="clear" w:color="auto" w:fill="FFFFFF"/>
        </w:rPr>
        <w:t xml:space="preserve">. </w:t>
      </w:r>
      <w:r>
        <w:rPr>
          <w:color w:val="000000" w:themeColor="text1"/>
          <w:shd w:val="clear" w:color="auto" w:fill="FFFFFF"/>
        </w:rPr>
        <w:t>In India, there is a substantial dearth of kno</w:t>
      </w:r>
      <w:r>
        <w:rPr>
          <w:color w:val="000000" w:themeColor="text1"/>
          <w:shd w:val="clear" w:color="auto" w:fill="FFFFFF"/>
        </w:rPr>
        <w:t xml:space="preserve">wledge among young mothers about their child’s nutritional requirements, and there is substantial evidence to suggest that this contributes </w:t>
      </w:r>
      <w:r>
        <w:rPr>
          <w:color w:val="000000" w:themeColor="text1"/>
          <w:shd w:val="clear" w:color="auto" w:fill="FFFFFF"/>
        </w:rPr>
        <w:lastRenderedPageBreak/>
        <w:t xml:space="preserve">to reduced </w:t>
      </w:r>
      <w:r w:rsidRPr="000F3E3D">
        <w:rPr>
          <w:color w:val="000000" w:themeColor="text1"/>
          <w:shd w:val="clear" w:color="auto" w:fill="FFFFFF"/>
        </w:rPr>
        <w:t>breastfeeding in the first 6 months of an infant which, in turn, leads to undernutrition among them</w:t>
      </w:r>
      <w:sdt>
        <w:sdtPr>
          <w:rPr>
            <w:color w:val="000000" w:themeColor="text1"/>
          </w:rPr>
          <w:id w:val="506488905"/>
          <w:citation/>
        </w:sdtPr>
        <w:sdtEndPr/>
        <w:sdtContent>
          <w:r w:rsidR="0056154B" w:rsidRPr="000F3E3D">
            <w:rPr>
              <w:color w:val="000000" w:themeColor="text1"/>
            </w:rPr>
            <w:fldChar w:fldCharType="begin"/>
          </w:r>
          <w:r w:rsidR="0056154B" w:rsidRPr="000F3E3D">
            <w:rPr>
              <w:color w:val="000000" w:themeColor="text1"/>
            </w:rPr>
            <w:instrText xml:space="preserve"> CITATION Nar18 \l 1033 </w:instrText>
          </w:r>
          <w:r w:rsidR="0056154B" w:rsidRPr="000F3E3D">
            <w:rPr>
              <w:color w:val="000000" w:themeColor="text1"/>
            </w:rPr>
            <w:fldChar w:fldCharType="separate"/>
          </w:r>
          <w:r w:rsidR="00236A8B" w:rsidRPr="000F3E3D">
            <w:rPr>
              <w:noProof/>
              <w:color w:val="000000" w:themeColor="text1"/>
            </w:rPr>
            <w:t xml:space="preserve"> (Narayan, et al., 2018)</w:t>
          </w:r>
          <w:r w:rsidR="0056154B" w:rsidRPr="000F3E3D">
            <w:rPr>
              <w:color w:val="000000" w:themeColor="text1"/>
            </w:rPr>
            <w:fldChar w:fldCharType="end"/>
          </w:r>
        </w:sdtContent>
      </w:sdt>
      <w:r w:rsidR="00F8581D">
        <w:rPr>
          <w:color w:val="000000" w:themeColor="text1"/>
        </w:rPr>
        <w:t>. This is further supported from data obtained from India's ‘National Family Health Survey' which found that education directly correlated with reduced malnutrition, and correlated with better birth weight among newborns and infants</w:t>
      </w:r>
      <w:r w:rsidR="00F8581D" w:rsidRPr="00F8581D">
        <w:rPr>
          <w:color w:val="000000" w:themeColor="text1"/>
        </w:rPr>
        <w:t xml:space="preserve"> </w:t>
      </w:r>
      <w:sdt>
        <w:sdtPr>
          <w:rPr>
            <w:color w:val="000000" w:themeColor="text1"/>
          </w:rPr>
          <w:id w:val="-346257035"/>
          <w:citation/>
        </w:sdtPr>
        <w:sdtEndPr/>
        <w:sdtContent>
          <w:r w:rsidR="00F8581D" w:rsidRPr="00F8581D">
            <w:rPr>
              <w:color w:val="000000" w:themeColor="text1"/>
            </w:rPr>
            <w:fldChar w:fldCharType="begin"/>
          </w:r>
          <w:r w:rsidR="00F8581D" w:rsidRPr="00F8581D">
            <w:rPr>
              <w:color w:val="000000" w:themeColor="text1"/>
            </w:rPr>
            <w:instrText xml:space="preserve"> CITATION Hul16 \l 1033 </w:instrText>
          </w:r>
          <w:r w:rsidR="00F8581D" w:rsidRPr="00F8581D">
            <w:rPr>
              <w:color w:val="000000" w:themeColor="text1"/>
            </w:rPr>
            <w:fldChar w:fldCharType="separate"/>
          </w:r>
          <w:r w:rsidR="00F8581D" w:rsidRPr="00F8581D">
            <w:rPr>
              <w:noProof/>
              <w:color w:val="000000" w:themeColor="text1"/>
            </w:rPr>
            <w:t>(Hulshof, 2016)</w:t>
          </w:r>
          <w:r w:rsidR="00F8581D" w:rsidRPr="00F8581D">
            <w:rPr>
              <w:color w:val="000000" w:themeColor="text1"/>
            </w:rPr>
            <w:fldChar w:fldCharType="end"/>
          </w:r>
        </w:sdtContent>
      </w:sdt>
      <w:r w:rsidR="00F8581D">
        <w:rPr>
          <w:color w:val="000000" w:themeColor="text1"/>
        </w:rPr>
        <w:t xml:space="preserve">. Similarly, intervention programs should also focus on providing physical </w:t>
      </w:r>
      <w:r w:rsidR="00F8581D" w:rsidRPr="00F8581D">
        <w:rPr>
          <w:color w:val="000000" w:themeColor="text1"/>
        </w:rPr>
        <w:t>and financial autonomy to women, which was also found to correlate w</w:t>
      </w:r>
      <w:r w:rsidR="00F8581D">
        <w:rPr>
          <w:color w:val="000000" w:themeColor="text1"/>
        </w:rPr>
        <w:t>ith reduced stunting in children</w:t>
      </w:r>
      <w:r w:rsidR="00F8581D" w:rsidRPr="00F8581D">
        <w:rPr>
          <w:color w:val="000000" w:themeColor="text1"/>
        </w:rPr>
        <w:t xml:space="preserve"> </w:t>
      </w:r>
      <w:sdt>
        <w:sdtPr>
          <w:rPr>
            <w:color w:val="000000" w:themeColor="text1"/>
          </w:rPr>
          <w:id w:val="-2058620429"/>
          <w:citation/>
        </w:sdtPr>
        <w:sdtEndPr/>
        <w:sdtContent>
          <w:r w:rsidR="00F8581D" w:rsidRPr="00F8581D">
            <w:rPr>
              <w:color w:val="000000" w:themeColor="text1"/>
            </w:rPr>
            <w:fldChar w:fldCharType="begin"/>
          </w:r>
          <w:r w:rsidR="00F8581D" w:rsidRPr="00F8581D">
            <w:rPr>
              <w:color w:val="000000" w:themeColor="text1"/>
            </w:rPr>
            <w:instrText xml:space="preserve"> CITATION Hul16 \l 1033 </w:instrText>
          </w:r>
          <w:r w:rsidR="00F8581D" w:rsidRPr="00F8581D">
            <w:rPr>
              <w:color w:val="000000" w:themeColor="text1"/>
            </w:rPr>
            <w:fldChar w:fldCharType="separate"/>
          </w:r>
          <w:r w:rsidR="00F8581D" w:rsidRPr="00F8581D">
            <w:rPr>
              <w:noProof/>
              <w:color w:val="000000" w:themeColor="text1"/>
            </w:rPr>
            <w:t>(Hulshof, 2016)</w:t>
          </w:r>
          <w:r w:rsidR="00F8581D" w:rsidRPr="00F8581D">
            <w:rPr>
              <w:color w:val="000000" w:themeColor="text1"/>
            </w:rPr>
            <w:fldChar w:fldCharType="end"/>
          </w:r>
        </w:sdtContent>
      </w:sdt>
      <w:r w:rsidR="00F8581D">
        <w:rPr>
          <w:color w:val="000000" w:themeColor="text1"/>
        </w:rPr>
        <w:t>.</w:t>
      </w:r>
    </w:p>
    <w:p w14:paraId="26ECD6AE" w14:textId="77777777" w:rsidR="00A3742E" w:rsidRPr="008F026B" w:rsidRDefault="00A3742E" w:rsidP="008F026B">
      <w:pPr>
        <w:spacing w:line="480" w:lineRule="auto"/>
      </w:pPr>
    </w:p>
    <w:p w14:paraId="66F4964B" w14:textId="4413CB9C" w:rsidR="00A3742E" w:rsidRPr="008F026B" w:rsidRDefault="00AF34E9" w:rsidP="008F026B">
      <w:pPr>
        <w:pStyle w:val="Heading1"/>
      </w:pPr>
      <w:r w:rsidRPr="008F026B">
        <w:t>Successful Nutrition Program in the Population</w:t>
      </w:r>
    </w:p>
    <w:p w14:paraId="5036A738" w14:textId="1DB2E14E" w:rsidR="00580A3B" w:rsidRPr="00F7560A" w:rsidRDefault="00AF34E9" w:rsidP="00F7560A">
      <w:pPr>
        <w:spacing w:line="480" w:lineRule="auto"/>
        <w:rPr>
          <w:color w:val="000000" w:themeColor="text1"/>
        </w:rPr>
      </w:pPr>
      <w:r>
        <w:tab/>
        <w:t xml:space="preserve">On basis of the premise that malnutrition is primarily caused by inadequate access to food, India launched a major initiative in 1975 known as the ‘Integrated </w:t>
      </w:r>
      <w:r w:rsidR="00A3742E" w:rsidRPr="008F026B">
        <w:tab/>
      </w:r>
      <w:r>
        <w:t>Child Deve</w:t>
      </w:r>
      <w:r>
        <w:t xml:space="preserve">lopment Services’ program (ICDS). It was a comprehensive program which involved a range of sub-programs under the Indian government’s ‘Ministry of Child and Women Development’, and is funded partly by UNICEF and by the Indian central government. </w:t>
      </w:r>
      <w:r w:rsidR="00F7560A">
        <w:t xml:space="preserve">Since then, the program has rapidly expanded throughout India targeting mostly children between the age of three and six; however, by this time, malnutrition has already begun affecting the child. The ICDS program underwent several restructuring attempts to create multi-sectoral initiatives to counter this growing problem. The new initiatives involved providing nursing mothers, pregnant women, and children under 3 with supplementary food, and to launch programs that seek to improve caring and feeding practices among mothers, alongside immunization promotion. Additionally, children were provided with pre-school education, thus attempting to cover the three essential areas, food, child care, and health, as defined by the UNICEF conceptual </w:t>
      </w:r>
      <w:r w:rsidR="00F7560A" w:rsidRPr="00F7560A">
        <w:rPr>
          <w:color w:val="000000" w:themeColor="text1"/>
        </w:rPr>
        <w:lastRenderedPageBreak/>
        <w:t>framework for enhancing nutritional outcomes</w:t>
      </w:r>
      <w:sdt>
        <w:sdtPr>
          <w:rPr>
            <w:color w:val="000000" w:themeColor="text1"/>
          </w:rPr>
          <w:id w:val="534235256"/>
          <w:citation/>
        </w:sdtPr>
        <w:sdtEndPr/>
        <w:sdtContent>
          <w:r w:rsidRPr="00F7560A">
            <w:rPr>
              <w:color w:val="000000" w:themeColor="text1"/>
            </w:rPr>
            <w:fldChar w:fldCharType="begin"/>
          </w:r>
          <w:r w:rsidRPr="00F7560A">
            <w:rPr>
              <w:color w:val="000000" w:themeColor="text1"/>
            </w:rPr>
            <w:instrText xml:space="preserve"> CITATION Wor13 \l 1033 </w:instrText>
          </w:r>
          <w:r w:rsidRPr="00F7560A">
            <w:rPr>
              <w:color w:val="000000" w:themeColor="text1"/>
            </w:rPr>
            <w:fldChar w:fldCharType="separate"/>
          </w:r>
          <w:r w:rsidR="00236A8B" w:rsidRPr="00F7560A">
            <w:rPr>
              <w:noProof/>
              <w:color w:val="000000" w:themeColor="text1"/>
            </w:rPr>
            <w:t xml:space="preserve"> (World Bank, 2013)</w:t>
          </w:r>
          <w:r w:rsidRPr="00F7560A">
            <w:rPr>
              <w:color w:val="000000" w:themeColor="text1"/>
            </w:rPr>
            <w:fldChar w:fldCharType="end"/>
          </w:r>
        </w:sdtContent>
      </w:sdt>
      <w:r w:rsidRPr="00F7560A">
        <w:rPr>
          <w:color w:val="000000" w:themeColor="text1"/>
        </w:rPr>
        <w:t>.</w:t>
      </w:r>
      <w:r w:rsidR="0056154B" w:rsidRPr="00F7560A">
        <w:rPr>
          <w:color w:val="000000" w:themeColor="text1"/>
        </w:rPr>
        <w:t xml:space="preserve"> </w:t>
      </w:r>
      <w:r w:rsidR="00F7560A">
        <w:rPr>
          <w:color w:val="000000" w:themeColor="text1"/>
        </w:rPr>
        <w:t xml:space="preserve">Although the ICDS program put significant stress on nutrition education, especially to lactating and pregnant women, there is still a substantial number </w:t>
      </w:r>
      <w:r w:rsidR="00F7560A" w:rsidRPr="00F7560A">
        <w:rPr>
          <w:color w:val="000000" w:themeColor="text1"/>
        </w:rPr>
        <w:t>of the population who did not receive complete health and nutrition education from local health workers</w:t>
      </w:r>
      <w:sdt>
        <w:sdtPr>
          <w:rPr>
            <w:color w:val="000000" w:themeColor="text1"/>
          </w:rPr>
          <w:id w:val="441107962"/>
          <w:citation/>
        </w:sdtPr>
        <w:sdtEndPr/>
        <w:sdtContent>
          <w:r w:rsidR="0056154B" w:rsidRPr="00F7560A">
            <w:rPr>
              <w:color w:val="000000" w:themeColor="text1"/>
            </w:rPr>
            <w:fldChar w:fldCharType="begin"/>
          </w:r>
          <w:r w:rsidR="0056154B" w:rsidRPr="00F7560A">
            <w:rPr>
              <w:color w:val="000000" w:themeColor="text1"/>
            </w:rPr>
            <w:instrText xml:space="preserve"> CITATION Nar18 \l 1033 </w:instrText>
          </w:r>
          <w:r w:rsidR="0056154B" w:rsidRPr="00F7560A">
            <w:rPr>
              <w:color w:val="000000" w:themeColor="text1"/>
            </w:rPr>
            <w:fldChar w:fldCharType="separate"/>
          </w:r>
          <w:r w:rsidR="00236A8B" w:rsidRPr="00F7560A">
            <w:rPr>
              <w:noProof/>
              <w:color w:val="000000" w:themeColor="text1"/>
            </w:rPr>
            <w:t xml:space="preserve"> (Narayan, et al., 2018)</w:t>
          </w:r>
          <w:r w:rsidR="0056154B" w:rsidRPr="00F7560A">
            <w:rPr>
              <w:color w:val="000000" w:themeColor="text1"/>
            </w:rPr>
            <w:fldChar w:fldCharType="end"/>
          </w:r>
        </w:sdtContent>
      </w:sdt>
      <w:r w:rsidR="00F7560A" w:rsidRPr="00F7560A">
        <w:rPr>
          <w:color w:val="000000" w:themeColor="text1"/>
        </w:rPr>
        <w:t>.</w:t>
      </w:r>
    </w:p>
    <w:p w14:paraId="5BB9DF5E" w14:textId="77777777" w:rsidR="00A3742E" w:rsidRPr="008F026B" w:rsidRDefault="00A3742E" w:rsidP="008F026B">
      <w:pPr>
        <w:spacing w:line="480" w:lineRule="auto"/>
      </w:pPr>
    </w:p>
    <w:p w14:paraId="04BAF2B1" w14:textId="77777777" w:rsidR="00A3742E" w:rsidRPr="008F026B" w:rsidRDefault="00AF34E9" w:rsidP="008F026B">
      <w:pPr>
        <w:pStyle w:val="Heading1"/>
      </w:pPr>
      <w:r w:rsidRPr="008F026B">
        <w:t>Program Level According to UNICEF Framework</w:t>
      </w:r>
    </w:p>
    <w:p w14:paraId="75EE2C90" w14:textId="56BF60BF" w:rsidR="00A3742E" w:rsidRPr="00B42E3E" w:rsidRDefault="00AF34E9" w:rsidP="00B42E3E">
      <w:pPr>
        <w:spacing w:line="480" w:lineRule="auto"/>
        <w:ind w:firstLine="720"/>
        <w:rPr>
          <w:color w:val="000000" w:themeColor="text1"/>
        </w:rPr>
      </w:pPr>
      <w:r>
        <w:rPr>
          <w:color w:val="000000" w:themeColor="text1"/>
        </w:rPr>
        <w:t>As part of the ICDS, the Indian government heeded advice fro</w:t>
      </w:r>
      <w:r w:rsidR="002F1EC8">
        <w:rPr>
          <w:color w:val="000000" w:themeColor="text1"/>
        </w:rPr>
        <w:t xml:space="preserve">m International bodies and invested a heavy amount of fund in such initiatives to counter the problem. The ICDS program attempted to approach malnutrition at each level of the UNICEF framework by identifying and targeting immediate, underlying, and basic contributors to malnutrition. Among these interventions, services under the ICDS which involved the use of government-run daycare </w:t>
      </w:r>
      <w:r w:rsidR="00B42E3E">
        <w:rPr>
          <w:color w:val="000000" w:themeColor="text1"/>
        </w:rPr>
        <w:t>centres helped were</w:t>
      </w:r>
      <w:r w:rsidR="002F1EC8">
        <w:rPr>
          <w:color w:val="000000" w:themeColor="text1"/>
        </w:rPr>
        <w:t xml:space="preserve"> particularly successful in immunization tracking, referrals, and health check-ups, nutritional supplementation and support, and providing pre-school educat</w:t>
      </w:r>
      <w:r w:rsidR="00B42E3E">
        <w:rPr>
          <w:color w:val="000000" w:themeColor="text1"/>
        </w:rPr>
        <w:t xml:space="preserve">ion, thereby addressing some of the underlying contributors. The program met with mixed success but there was a visible improvement in certain health outcomes, despite the fact that there is still a considerable need for outreach into rural areas. Other initiatives to address the basic contributors included maternal supplementation programs to improve the nutritional status of both the </w:t>
      </w:r>
      <w:r w:rsidR="00B42E3E" w:rsidRPr="00B42E3E">
        <w:rPr>
          <w:color w:val="000000" w:themeColor="text1"/>
        </w:rPr>
        <w:t>child and mother, while educating women and families on the nutritional requirements of iron, zinc, iodine, vitamin A, and calcium was targeted to address some basic contributors</w:t>
      </w:r>
      <w:sdt>
        <w:sdtPr>
          <w:rPr>
            <w:color w:val="000000" w:themeColor="text1"/>
          </w:rPr>
          <w:id w:val="-1159764150"/>
          <w:citation/>
        </w:sdtPr>
        <w:sdtEndPr/>
        <w:sdtContent>
          <w:r w:rsidR="003E5379" w:rsidRPr="00B42E3E">
            <w:rPr>
              <w:color w:val="000000" w:themeColor="text1"/>
            </w:rPr>
            <w:fldChar w:fldCharType="begin"/>
          </w:r>
          <w:r w:rsidR="003E5379" w:rsidRPr="00B42E3E">
            <w:rPr>
              <w:color w:val="000000" w:themeColor="text1"/>
            </w:rPr>
            <w:instrText xml:space="preserve"> CITATION Ans15 \l 1033 </w:instrText>
          </w:r>
          <w:r w:rsidR="003E5379" w:rsidRPr="00B42E3E">
            <w:rPr>
              <w:color w:val="000000" w:themeColor="text1"/>
            </w:rPr>
            <w:fldChar w:fldCharType="separate"/>
          </w:r>
          <w:r w:rsidR="00236A8B" w:rsidRPr="00B42E3E">
            <w:rPr>
              <w:noProof/>
              <w:color w:val="000000" w:themeColor="text1"/>
            </w:rPr>
            <w:t xml:space="preserve"> (Bengre, 2015)</w:t>
          </w:r>
          <w:r w:rsidR="003E5379" w:rsidRPr="00B42E3E">
            <w:rPr>
              <w:color w:val="000000" w:themeColor="text1"/>
            </w:rPr>
            <w:fldChar w:fldCharType="end"/>
          </w:r>
        </w:sdtContent>
      </w:sdt>
      <w:r w:rsidR="003E5379" w:rsidRPr="00B42E3E">
        <w:rPr>
          <w:color w:val="000000" w:themeColor="text1"/>
        </w:rPr>
        <w:t>.</w:t>
      </w:r>
      <w:r w:rsidR="00B42E3E">
        <w:rPr>
          <w:color w:val="000000" w:themeColor="text1"/>
        </w:rPr>
        <w:t xml:space="preserve"> Yet the success of the program was marred by logistic issues and inadequate infrastructure which led to poor implementation in several areas, which </w:t>
      </w:r>
      <w:r w:rsidR="00B42E3E">
        <w:rPr>
          <w:color w:val="000000" w:themeColor="text1"/>
        </w:rPr>
        <w:lastRenderedPageBreak/>
        <w:t>indicated the need for developing grass-root le</w:t>
      </w:r>
      <w:r w:rsidR="00B42E3E" w:rsidRPr="00B42E3E">
        <w:rPr>
          <w:color w:val="000000" w:themeColor="text1"/>
        </w:rPr>
        <w:t>vel facilities based on accurate needs assessments to revamp these programs in rural areas</w:t>
      </w:r>
      <w:sdt>
        <w:sdtPr>
          <w:rPr>
            <w:color w:val="000000" w:themeColor="text1"/>
          </w:rPr>
          <w:id w:val="1517419116"/>
          <w:citation/>
        </w:sdtPr>
        <w:sdtEndPr/>
        <w:sdtContent>
          <w:r w:rsidR="00363339" w:rsidRPr="00B42E3E">
            <w:rPr>
              <w:color w:val="000000" w:themeColor="text1"/>
            </w:rPr>
            <w:fldChar w:fldCharType="begin"/>
          </w:r>
          <w:r w:rsidR="00363339" w:rsidRPr="00B42E3E">
            <w:rPr>
              <w:color w:val="000000" w:themeColor="text1"/>
            </w:rPr>
            <w:instrText xml:space="preserve"> CITATION Sah16 \l 1033 </w:instrText>
          </w:r>
          <w:r w:rsidR="00363339" w:rsidRPr="00B42E3E">
            <w:rPr>
              <w:color w:val="000000" w:themeColor="text1"/>
            </w:rPr>
            <w:fldChar w:fldCharType="separate"/>
          </w:r>
          <w:r w:rsidR="00236A8B" w:rsidRPr="00B42E3E">
            <w:rPr>
              <w:noProof/>
              <w:color w:val="000000" w:themeColor="text1"/>
            </w:rPr>
            <w:t xml:space="preserve"> (Sahoo, et al., 2016)</w:t>
          </w:r>
          <w:r w:rsidR="00363339" w:rsidRPr="00B42E3E">
            <w:rPr>
              <w:color w:val="000000" w:themeColor="text1"/>
            </w:rPr>
            <w:fldChar w:fldCharType="end"/>
          </w:r>
        </w:sdtContent>
      </w:sdt>
      <w:r w:rsidR="00363339" w:rsidRPr="00B42E3E">
        <w:rPr>
          <w:color w:val="000000" w:themeColor="text1"/>
        </w:rPr>
        <w:t>.</w:t>
      </w:r>
    </w:p>
    <w:p w14:paraId="4D3089FF" w14:textId="77777777" w:rsidR="00095CC5" w:rsidRPr="008F026B" w:rsidRDefault="00095CC5" w:rsidP="008F026B">
      <w:pPr>
        <w:spacing w:line="480" w:lineRule="auto"/>
        <w:ind w:firstLine="720"/>
      </w:pPr>
    </w:p>
    <w:p w14:paraId="5A2AD4E0" w14:textId="77777777" w:rsidR="00A3742E" w:rsidRPr="008F026B" w:rsidRDefault="00AF34E9" w:rsidP="008F026B">
      <w:pPr>
        <w:pStyle w:val="Heading1"/>
      </w:pPr>
      <w:r w:rsidRPr="008F026B">
        <w:t xml:space="preserve">Key Components of the </w:t>
      </w:r>
      <w:r w:rsidRPr="008F026B">
        <w:t>Successful Program</w:t>
      </w:r>
    </w:p>
    <w:p w14:paraId="2069F25A" w14:textId="3090FBD0" w:rsidR="00095CC5" w:rsidRDefault="00AF34E9" w:rsidP="00344D4F">
      <w:pPr>
        <w:spacing w:line="480" w:lineRule="auto"/>
        <w:rPr>
          <w:color w:val="FF0000"/>
        </w:rPr>
      </w:pPr>
      <w:r>
        <w:tab/>
        <w:t>Some of the restructured ICDS programs which led to the implementation of multi-phased initiatives to support poorer states and low capacity areas, were financed by the World Bank as part of the ISSNIP project, in order to focus on area</w:t>
      </w:r>
      <w:r>
        <w:t xml:space="preserve">s where malnutrition was in high </w:t>
      </w:r>
      <w:r w:rsidRPr="00344D4F">
        <w:rPr>
          <w:color w:val="000000" w:themeColor="text1"/>
        </w:rPr>
        <w:t xml:space="preserve">prevalence. </w:t>
      </w:r>
      <w:r w:rsidR="00937FA7" w:rsidRPr="00344D4F">
        <w:rPr>
          <w:color w:val="000000" w:themeColor="text1"/>
        </w:rPr>
        <w:t xml:space="preserve">The project supported the existing ICDS program to </w:t>
      </w:r>
      <w:r w:rsidR="00344D4F" w:rsidRPr="00344D4F">
        <w:rPr>
          <w:color w:val="000000" w:themeColor="text1"/>
        </w:rPr>
        <w:t>promote better child and infant feeding practices, promoted healthy pregnancy and aimed to improve personal hygiene. Additionally, the project facilitated community involvement and mobilization to support these efforts</w:t>
      </w:r>
      <w:sdt>
        <w:sdtPr>
          <w:rPr>
            <w:color w:val="000000" w:themeColor="text1"/>
          </w:rPr>
          <w:id w:val="1334798894"/>
          <w:citation/>
        </w:sdtPr>
        <w:sdtEndPr/>
        <w:sdtContent>
          <w:r w:rsidR="002F1D50" w:rsidRPr="00344D4F">
            <w:rPr>
              <w:color w:val="000000" w:themeColor="text1"/>
            </w:rPr>
            <w:fldChar w:fldCharType="begin"/>
          </w:r>
          <w:r w:rsidR="002F1D50" w:rsidRPr="00344D4F">
            <w:rPr>
              <w:color w:val="000000" w:themeColor="text1"/>
            </w:rPr>
            <w:instrText xml:space="preserve"> CITATION Wor12 \l 1033 </w:instrText>
          </w:r>
          <w:r w:rsidR="002F1D50" w:rsidRPr="00344D4F">
            <w:rPr>
              <w:color w:val="000000" w:themeColor="text1"/>
            </w:rPr>
            <w:fldChar w:fldCharType="separate"/>
          </w:r>
          <w:r w:rsidR="00236A8B" w:rsidRPr="00344D4F">
            <w:rPr>
              <w:noProof/>
              <w:color w:val="000000" w:themeColor="text1"/>
            </w:rPr>
            <w:t xml:space="preserve"> (World Bank, 2012)</w:t>
          </w:r>
          <w:r w:rsidR="002F1D50" w:rsidRPr="00344D4F">
            <w:rPr>
              <w:color w:val="000000" w:themeColor="text1"/>
            </w:rPr>
            <w:fldChar w:fldCharType="end"/>
          </w:r>
        </w:sdtContent>
      </w:sdt>
      <w:r w:rsidR="002F1D50" w:rsidRPr="00344D4F">
        <w:rPr>
          <w:color w:val="000000" w:themeColor="text1"/>
        </w:rPr>
        <w:t>.</w:t>
      </w:r>
      <w:r w:rsidR="0086290F" w:rsidRPr="00344D4F">
        <w:rPr>
          <w:color w:val="000000" w:themeColor="text1"/>
        </w:rPr>
        <w:t xml:space="preserve"> </w:t>
      </w:r>
      <w:r w:rsidR="00344D4F">
        <w:rPr>
          <w:color w:val="000000" w:themeColor="text1"/>
        </w:rPr>
        <w:t>Some of the major components of the program included systems and institutional strengthening for the ICDS by providing strategic improvements to enhance the overall ICDS program’s effectiveness</w:t>
      </w:r>
      <w:r w:rsidR="00344D4F" w:rsidRPr="00344D4F">
        <w:rPr>
          <w:color w:val="000000" w:themeColor="text1"/>
        </w:rPr>
        <w:t>. Another component involved behaviour change communication and community mobilization to enhance the supply-demand interface of the ICDS particularly at the point of delivery of services. The third component involved supporting the government's efforts to expand nutrition response to complement existing efforts and address the various determinants of undernutrition. Another component involved evaluation and monitoring efforts to support project management at the state and central level</w:t>
      </w:r>
      <w:sdt>
        <w:sdtPr>
          <w:rPr>
            <w:color w:val="000000" w:themeColor="text1"/>
          </w:rPr>
          <w:id w:val="1110323288"/>
          <w:citation/>
        </w:sdtPr>
        <w:sdtEndPr/>
        <w:sdtContent>
          <w:r w:rsidR="0086290F" w:rsidRPr="00344D4F">
            <w:rPr>
              <w:color w:val="000000" w:themeColor="text1"/>
            </w:rPr>
            <w:fldChar w:fldCharType="begin"/>
          </w:r>
          <w:r w:rsidR="0086290F" w:rsidRPr="00344D4F">
            <w:rPr>
              <w:color w:val="000000" w:themeColor="text1"/>
            </w:rPr>
            <w:instrText xml:space="preserve"> CITATION Wor12 \l 1033 </w:instrText>
          </w:r>
          <w:r w:rsidR="0086290F" w:rsidRPr="00344D4F">
            <w:rPr>
              <w:color w:val="000000" w:themeColor="text1"/>
            </w:rPr>
            <w:fldChar w:fldCharType="separate"/>
          </w:r>
          <w:r w:rsidR="00236A8B" w:rsidRPr="00344D4F">
            <w:rPr>
              <w:noProof/>
              <w:color w:val="000000" w:themeColor="text1"/>
            </w:rPr>
            <w:t xml:space="preserve"> (World Bank, 2012)</w:t>
          </w:r>
          <w:r w:rsidR="0086290F" w:rsidRPr="00344D4F">
            <w:rPr>
              <w:color w:val="000000" w:themeColor="text1"/>
            </w:rPr>
            <w:fldChar w:fldCharType="end"/>
          </w:r>
        </w:sdtContent>
      </w:sdt>
      <w:r w:rsidR="0086290F" w:rsidRPr="00344D4F">
        <w:rPr>
          <w:color w:val="000000" w:themeColor="text1"/>
        </w:rPr>
        <w:t>. </w:t>
      </w:r>
      <w:r w:rsidR="00344D4F">
        <w:rPr>
          <w:color w:val="000000" w:themeColor="text1"/>
        </w:rPr>
        <w:t xml:space="preserve">In </w:t>
      </w:r>
      <w:r w:rsidR="00344D4F" w:rsidRPr="00344D4F">
        <w:rPr>
          <w:color w:val="000000" w:themeColor="text1"/>
        </w:rPr>
        <w:t>this regard, the community-based programs showed promise and nearly 70% of the surveyed children in a study demonstrated improvement in weight</w:t>
      </w:r>
      <w:sdt>
        <w:sdtPr>
          <w:rPr>
            <w:color w:val="000000" w:themeColor="text1"/>
          </w:rPr>
          <w:id w:val="-1777700814"/>
          <w:citation/>
        </w:sdtPr>
        <w:sdtEndPr/>
        <w:sdtContent>
          <w:r w:rsidR="008F026B" w:rsidRPr="00344D4F">
            <w:rPr>
              <w:color w:val="000000" w:themeColor="text1"/>
            </w:rPr>
            <w:fldChar w:fldCharType="begin"/>
          </w:r>
          <w:r w:rsidR="008F026B" w:rsidRPr="00344D4F">
            <w:rPr>
              <w:color w:val="000000" w:themeColor="text1"/>
            </w:rPr>
            <w:instrText xml:space="preserve"> CITATION Sal18 \l 1033 </w:instrText>
          </w:r>
          <w:r w:rsidR="008F026B" w:rsidRPr="00344D4F">
            <w:rPr>
              <w:color w:val="000000" w:themeColor="text1"/>
            </w:rPr>
            <w:fldChar w:fldCharType="separate"/>
          </w:r>
          <w:r w:rsidR="00236A8B" w:rsidRPr="00344D4F">
            <w:rPr>
              <w:noProof/>
              <w:color w:val="000000" w:themeColor="text1"/>
            </w:rPr>
            <w:t xml:space="preserve"> (Gautam &amp; Mishra, 2018)</w:t>
          </w:r>
          <w:r w:rsidR="008F026B" w:rsidRPr="00344D4F">
            <w:rPr>
              <w:color w:val="000000" w:themeColor="text1"/>
            </w:rPr>
            <w:fldChar w:fldCharType="end"/>
          </w:r>
        </w:sdtContent>
      </w:sdt>
      <w:r w:rsidR="00573E0D" w:rsidRPr="00344D4F">
        <w:rPr>
          <w:color w:val="000000" w:themeColor="text1"/>
        </w:rPr>
        <w:t xml:space="preserve">. </w:t>
      </w:r>
    </w:p>
    <w:p w14:paraId="3DE077B9" w14:textId="77777777" w:rsidR="00344D4F" w:rsidRPr="008F026B" w:rsidRDefault="00344D4F" w:rsidP="00344D4F">
      <w:pPr>
        <w:spacing w:line="480" w:lineRule="auto"/>
      </w:pPr>
    </w:p>
    <w:p w14:paraId="1B8317B3" w14:textId="06EAC38E" w:rsidR="00095CC5" w:rsidRPr="008F026B" w:rsidRDefault="00AF34E9" w:rsidP="008F026B">
      <w:pPr>
        <w:pStyle w:val="Heading1"/>
      </w:pPr>
      <w:r w:rsidRPr="008F026B">
        <w:lastRenderedPageBreak/>
        <w:t>Link with Other Programs in the Population</w:t>
      </w:r>
    </w:p>
    <w:p w14:paraId="775CDAC0" w14:textId="702F421F" w:rsidR="00444A42" w:rsidRPr="00FF133D" w:rsidRDefault="00AF34E9" w:rsidP="00444A42">
      <w:pPr>
        <w:spacing w:line="480" w:lineRule="auto"/>
        <w:rPr>
          <w:color w:val="000000" w:themeColor="text1"/>
        </w:rPr>
      </w:pPr>
      <w:r>
        <w:tab/>
      </w:r>
      <w:r>
        <w:rPr>
          <w:color w:val="000000" w:themeColor="text1"/>
        </w:rPr>
        <w:t xml:space="preserve">The government of India launched a new program called the PMMVY </w:t>
      </w:r>
      <w:r>
        <w:rPr>
          <w:color w:val="000000" w:themeColor="text1"/>
        </w:rPr>
        <w:t>program as a sub-initiative of the ICDS aiming to improve the nutritional status of pregnant mothers. The program involved transferring cash to lactating and pregnant women aged 19 and above to support their first live birth. The program aimed to compensat</w:t>
      </w:r>
      <w:r>
        <w:rPr>
          <w:color w:val="000000" w:themeColor="text1"/>
        </w:rPr>
        <w:t xml:space="preserve">e women during wage-loss period to support childcare and childbirth by providing them with </w:t>
      </w:r>
      <w:r w:rsidRPr="00FF133D">
        <w:rPr>
          <w:color w:val="000000" w:themeColor="text1"/>
        </w:rPr>
        <w:t xml:space="preserve">compensation and a maternity benefit totalling $87 for the purpose </w:t>
      </w:r>
      <w:sdt>
        <w:sdtPr>
          <w:rPr>
            <w:color w:val="000000" w:themeColor="text1"/>
          </w:rPr>
          <w:id w:val="1944029886"/>
          <w:citation/>
        </w:sdtPr>
        <w:sdtEndPr/>
        <w:sdtContent>
          <w:r w:rsidRPr="00FF133D">
            <w:rPr>
              <w:color w:val="000000" w:themeColor="text1"/>
            </w:rPr>
            <w:fldChar w:fldCharType="begin"/>
          </w:r>
          <w:r w:rsidRPr="00FF133D">
            <w:rPr>
              <w:color w:val="000000" w:themeColor="text1"/>
            </w:rPr>
            <w:instrText xml:space="preserve"> CITATION Nar18 \l 1033 </w:instrText>
          </w:r>
          <w:r w:rsidRPr="00FF133D">
            <w:rPr>
              <w:color w:val="000000" w:themeColor="text1"/>
            </w:rPr>
            <w:fldChar w:fldCharType="separate"/>
          </w:r>
          <w:r w:rsidRPr="00FF133D">
            <w:rPr>
              <w:noProof/>
              <w:color w:val="000000" w:themeColor="text1"/>
            </w:rPr>
            <w:t>(Narayan, et al., 2018)</w:t>
          </w:r>
          <w:r w:rsidRPr="00FF133D">
            <w:rPr>
              <w:color w:val="000000" w:themeColor="text1"/>
            </w:rPr>
            <w:fldChar w:fldCharType="end"/>
          </w:r>
        </w:sdtContent>
      </w:sdt>
      <w:r w:rsidRPr="00FF133D">
        <w:rPr>
          <w:color w:val="000000" w:themeColor="text1"/>
        </w:rPr>
        <w:t>. Another linked program was launched by the I</w:t>
      </w:r>
      <w:r w:rsidRPr="00FF133D">
        <w:rPr>
          <w:color w:val="000000" w:themeColor="text1"/>
        </w:rPr>
        <w:t xml:space="preserve">ndian government under the ‘National Food Security Act’ (2013) to subsidize food grains by providing beneficiaries with 5KG cereals per person at subsidized rates. The public distribution system covered 50% of the urban and 75% of the rural population. </w:t>
      </w:r>
      <w:r w:rsidR="00FF133D" w:rsidRPr="00FF133D">
        <w:rPr>
          <w:color w:val="000000" w:themeColor="text1"/>
        </w:rPr>
        <w:t>A recent initiative launched by the Indian government in 2017 is the POSHAN program which aims to reduce underweight and stunting among children, alongside the prevalence of anemia in adolescent girls</w:t>
      </w:r>
    </w:p>
    <w:p w14:paraId="019CC7C6" w14:textId="6EACA47D" w:rsidR="000F5D3E" w:rsidRPr="00FF133D" w:rsidRDefault="00AF34E9" w:rsidP="00FF133D">
      <w:pPr>
        <w:spacing w:line="480" w:lineRule="auto"/>
        <w:rPr>
          <w:color w:val="000000" w:themeColor="text1"/>
        </w:rPr>
      </w:pPr>
      <w:sdt>
        <w:sdtPr>
          <w:rPr>
            <w:color w:val="000000" w:themeColor="text1"/>
          </w:rPr>
          <w:id w:val="1447883808"/>
          <w:citation/>
        </w:sdtPr>
        <w:sdtEndPr/>
        <w:sdtContent>
          <w:r w:rsidRPr="00FF133D">
            <w:rPr>
              <w:color w:val="000000" w:themeColor="text1"/>
            </w:rPr>
            <w:fldChar w:fldCharType="begin"/>
          </w:r>
          <w:r w:rsidRPr="00FF133D">
            <w:rPr>
              <w:color w:val="000000" w:themeColor="text1"/>
            </w:rPr>
            <w:instrText xml:space="preserve"> CITATION Sal18 \l 1033 </w:instrText>
          </w:r>
          <w:r w:rsidRPr="00FF133D">
            <w:rPr>
              <w:color w:val="000000" w:themeColor="text1"/>
            </w:rPr>
            <w:fldChar w:fldCharType="separate"/>
          </w:r>
          <w:r w:rsidR="00236A8B" w:rsidRPr="00FF133D">
            <w:rPr>
              <w:noProof/>
              <w:color w:val="000000" w:themeColor="text1"/>
            </w:rPr>
            <w:t xml:space="preserve"> (Gautam &amp; Mishra, 2018)</w:t>
          </w:r>
          <w:r w:rsidRPr="00FF133D">
            <w:rPr>
              <w:color w:val="000000" w:themeColor="text1"/>
            </w:rPr>
            <w:fldChar w:fldCharType="end"/>
          </w:r>
        </w:sdtContent>
      </w:sdt>
      <w:r w:rsidRPr="00FF133D">
        <w:rPr>
          <w:color w:val="000000" w:themeColor="text1"/>
        </w:rPr>
        <w:t>.</w:t>
      </w:r>
      <w:r w:rsidR="00FF133D">
        <w:rPr>
          <w:color w:val="000000" w:themeColor="text1"/>
        </w:rPr>
        <w:t xml:space="preserve"> </w:t>
      </w:r>
    </w:p>
    <w:p w14:paraId="76A89D71" w14:textId="77777777" w:rsidR="00CD1ED3" w:rsidRDefault="00CD1ED3" w:rsidP="008F026B">
      <w:pPr>
        <w:pStyle w:val="Heading1"/>
      </w:pPr>
    </w:p>
    <w:p w14:paraId="3DACDFD4" w14:textId="77777777" w:rsidR="00095CC5" w:rsidRPr="008F026B" w:rsidRDefault="00AF34E9" w:rsidP="008F026B">
      <w:pPr>
        <w:pStyle w:val="Heading1"/>
      </w:pPr>
      <w:r w:rsidRPr="008F026B">
        <w:t>R</w:t>
      </w:r>
      <w:r w:rsidRPr="008F026B">
        <w:t>ecommendations for Improvement</w:t>
      </w:r>
    </w:p>
    <w:p w14:paraId="777B0B65" w14:textId="14075BAD" w:rsidR="00C17F00" w:rsidRDefault="00AF34E9" w:rsidP="00C17F00">
      <w:pPr>
        <w:spacing w:line="480" w:lineRule="auto"/>
        <w:rPr>
          <w:color w:val="000000" w:themeColor="text1"/>
        </w:rPr>
      </w:pPr>
      <w:r>
        <w:rPr>
          <w:color w:val="FF0000"/>
        </w:rPr>
        <w:tab/>
      </w:r>
      <w:r w:rsidR="006F517D">
        <w:rPr>
          <w:color w:val="000000" w:themeColor="text1"/>
        </w:rPr>
        <w:t xml:space="preserve">One of the improvements needed in the ICDS program is to target younger infants between 0 to 3 years of age especially in regions and states where malnutrition prevalence is </w:t>
      </w:r>
      <w:r w:rsidR="003103C7">
        <w:rPr>
          <w:color w:val="000000" w:themeColor="text1"/>
        </w:rPr>
        <w:t xml:space="preserve">considerably higher. Interventions must be targeted towards maternal nutrition and infant feeding during lactation and pregnancy, which will also help reduce the gap between the program’s implementation and policy intentions. </w:t>
      </w:r>
      <w:r>
        <w:rPr>
          <w:color w:val="000000" w:themeColor="text1"/>
        </w:rPr>
        <w:t>In addition, educational interventions needed to be targeted to lactating and pr</w:t>
      </w:r>
      <w:r>
        <w:rPr>
          <w:color w:val="000000" w:themeColor="text1"/>
        </w:rPr>
        <w:t xml:space="preserve">egnant mothers, teachers at primary schools, mothers of young children, as well as health workers to </w:t>
      </w:r>
      <w:r>
        <w:rPr>
          <w:color w:val="000000" w:themeColor="text1"/>
        </w:rPr>
        <w:lastRenderedPageBreak/>
        <w:t xml:space="preserve">sensitize them to the importance of healthy </w:t>
      </w:r>
      <w:r w:rsidRPr="00C17F00">
        <w:rPr>
          <w:color w:val="000000" w:themeColor="text1"/>
        </w:rPr>
        <w:t>nutrition</w:t>
      </w:r>
      <w:r>
        <w:rPr>
          <w:color w:val="000000" w:themeColor="text1"/>
        </w:rPr>
        <w:t xml:space="preserve"> for children</w:t>
      </w:r>
      <w:r w:rsidRPr="00C17F00">
        <w:rPr>
          <w:color w:val="000000" w:themeColor="text1"/>
        </w:rPr>
        <w:t xml:space="preserve"> </w:t>
      </w:r>
      <w:sdt>
        <w:sdtPr>
          <w:rPr>
            <w:color w:val="000000" w:themeColor="text1"/>
          </w:rPr>
          <w:id w:val="-1372759563"/>
          <w:citation/>
        </w:sdtPr>
        <w:sdtEndPr/>
        <w:sdtContent>
          <w:r w:rsidRPr="00C17F00">
            <w:rPr>
              <w:color w:val="000000" w:themeColor="text1"/>
            </w:rPr>
            <w:fldChar w:fldCharType="begin"/>
          </w:r>
          <w:r w:rsidRPr="00C17F00">
            <w:rPr>
              <w:color w:val="000000" w:themeColor="text1"/>
            </w:rPr>
            <w:instrText xml:space="preserve"> CITATION Nar18 \l 1033 </w:instrText>
          </w:r>
          <w:r w:rsidRPr="00C17F00">
            <w:rPr>
              <w:color w:val="000000" w:themeColor="text1"/>
            </w:rPr>
            <w:fldChar w:fldCharType="separate"/>
          </w:r>
          <w:r w:rsidRPr="00C17F00">
            <w:rPr>
              <w:noProof/>
              <w:color w:val="000000" w:themeColor="text1"/>
            </w:rPr>
            <w:t>(Narayan, et al., 2018)</w:t>
          </w:r>
          <w:r w:rsidRPr="00C17F00">
            <w:rPr>
              <w:color w:val="000000" w:themeColor="text1"/>
            </w:rPr>
            <w:fldChar w:fldCharType="end"/>
          </w:r>
        </w:sdtContent>
      </w:sdt>
      <w:r w:rsidRPr="00C17F00">
        <w:rPr>
          <w:color w:val="000000" w:themeColor="text1"/>
        </w:rPr>
        <w:t xml:space="preserve">. </w:t>
      </w:r>
      <w:r>
        <w:rPr>
          <w:color w:val="000000" w:themeColor="text1"/>
        </w:rPr>
        <w:t xml:space="preserve">Additionally, </w:t>
      </w:r>
      <w:r w:rsidR="00D81435">
        <w:rPr>
          <w:color w:val="000000" w:themeColor="text1"/>
        </w:rPr>
        <w:t>newer models to address logistic issues,</w:t>
      </w:r>
      <w:r w:rsidR="009B33BA">
        <w:rPr>
          <w:color w:val="000000" w:themeColor="text1"/>
        </w:rPr>
        <w:t xml:space="preserve"> alongside</w:t>
      </w:r>
      <w:r w:rsidR="00D81435">
        <w:rPr>
          <w:color w:val="000000" w:themeColor="text1"/>
        </w:rPr>
        <w:t xml:space="preserve"> systemic and structural problems</w:t>
      </w:r>
      <w:r w:rsidR="009B33BA">
        <w:rPr>
          <w:color w:val="000000" w:themeColor="text1"/>
        </w:rPr>
        <w:t xml:space="preserve"> must be explored on a priority basis</w:t>
      </w:r>
      <w:r w:rsidR="003E6CBE">
        <w:rPr>
          <w:color w:val="000000" w:themeColor="text1"/>
        </w:rPr>
        <w:t xml:space="preserve"> in order to devise effective and sustainable approaches. </w:t>
      </w:r>
    </w:p>
    <w:p w14:paraId="0B24B7E1" w14:textId="415DE443" w:rsidR="00A91C39" w:rsidRDefault="00AF34E9" w:rsidP="00DC3420">
      <w:pPr>
        <w:spacing w:line="480" w:lineRule="auto"/>
        <w:rPr>
          <w:color w:val="000000" w:themeColor="text1"/>
        </w:rPr>
      </w:pPr>
      <w:r>
        <w:rPr>
          <w:color w:val="000000" w:themeColor="text1"/>
        </w:rPr>
        <w:tab/>
        <w:t xml:space="preserve">Moreover, </w:t>
      </w:r>
      <w:r w:rsidR="00DD2EFE">
        <w:rPr>
          <w:color w:val="000000" w:themeColor="text1"/>
        </w:rPr>
        <w:t xml:space="preserve">the programs must target behaviour change </w:t>
      </w:r>
      <w:r w:rsidR="00055017">
        <w:rPr>
          <w:color w:val="000000" w:themeColor="text1"/>
        </w:rPr>
        <w:t xml:space="preserve">and use community-based approaches for that purpose in order to accelerate efforts to reduce undernutrition prevalence and to halt undesirable practices. In this regard, a bottom-up approach can be adopted to target behaviour change through the transference of positive behaviours to inform nutritional programs. An educated 20% </w:t>
      </w:r>
      <w:r w:rsidR="00055017" w:rsidRPr="00590CFC">
        <w:rPr>
          <w:color w:val="000000" w:themeColor="text1"/>
        </w:rPr>
        <w:t xml:space="preserve">at the bottom can be motivated to encourage the remaining 80% to effect a change in group behaviour. </w:t>
      </w:r>
      <w:r w:rsidR="00307391" w:rsidRPr="00590CFC">
        <w:rPr>
          <w:color w:val="000000" w:themeColor="text1"/>
        </w:rPr>
        <w:t>The effort’s success depends on the ability to achieve</w:t>
      </w:r>
      <w:r w:rsidR="00055017" w:rsidRPr="00590CFC">
        <w:rPr>
          <w:color w:val="000000" w:themeColor="text1"/>
        </w:rPr>
        <w:t xml:space="preserve"> community engagement and mobilization </w:t>
      </w:r>
      <w:r w:rsidR="00590CFC" w:rsidRPr="00590CFC">
        <w:rPr>
          <w:color w:val="000000" w:themeColor="text1"/>
        </w:rPr>
        <w:t>which is especially</w:t>
      </w:r>
      <w:r w:rsidR="00307391" w:rsidRPr="00590CFC">
        <w:rPr>
          <w:color w:val="000000" w:themeColor="text1"/>
        </w:rPr>
        <w:t xml:space="preserve"> </w:t>
      </w:r>
      <w:r w:rsidR="00590CFC" w:rsidRPr="00590CFC">
        <w:rPr>
          <w:color w:val="000000" w:themeColor="text1"/>
        </w:rPr>
        <w:t xml:space="preserve">centred </w:t>
      </w:r>
      <w:r w:rsidR="00307391" w:rsidRPr="00590CFC">
        <w:rPr>
          <w:color w:val="000000" w:themeColor="text1"/>
        </w:rPr>
        <w:t>around positive role models</w:t>
      </w:r>
      <w:r w:rsidR="00590CFC" w:rsidRPr="00590CFC">
        <w:rPr>
          <w:color w:val="000000" w:themeColor="text1"/>
        </w:rPr>
        <w:t xml:space="preserve"> to encourage change</w:t>
      </w:r>
      <w:sdt>
        <w:sdtPr>
          <w:rPr>
            <w:color w:val="000000" w:themeColor="text1"/>
          </w:rPr>
          <w:id w:val="50504034"/>
          <w:citation/>
        </w:sdtPr>
        <w:sdtEndPr/>
        <w:sdtContent>
          <w:r w:rsidR="008F026B" w:rsidRPr="00590CFC">
            <w:rPr>
              <w:color w:val="000000" w:themeColor="text1"/>
            </w:rPr>
            <w:fldChar w:fldCharType="begin"/>
          </w:r>
          <w:r w:rsidR="008F026B" w:rsidRPr="00590CFC">
            <w:rPr>
              <w:color w:val="000000" w:themeColor="text1"/>
            </w:rPr>
            <w:instrText xml:space="preserve"> CITATION Sal18 \l 1033 </w:instrText>
          </w:r>
          <w:r w:rsidR="008F026B" w:rsidRPr="00590CFC">
            <w:rPr>
              <w:color w:val="000000" w:themeColor="text1"/>
            </w:rPr>
            <w:fldChar w:fldCharType="separate"/>
          </w:r>
          <w:r w:rsidR="00236A8B" w:rsidRPr="00590CFC">
            <w:rPr>
              <w:noProof/>
              <w:color w:val="000000" w:themeColor="text1"/>
            </w:rPr>
            <w:t xml:space="preserve"> (Gautam &amp; Mishra, 2018)</w:t>
          </w:r>
          <w:r w:rsidR="008F026B" w:rsidRPr="00590CFC">
            <w:rPr>
              <w:color w:val="000000" w:themeColor="text1"/>
            </w:rPr>
            <w:fldChar w:fldCharType="end"/>
          </w:r>
        </w:sdtContent>
      </w:sdt>
      <w:r w:rsidRPr="00590CFC">
        <w:rPr>
          <w:color w:val="000000" w:themeColor="text1"/>
        </w:rPr>
        <w:t>.</w:t>
      </w:r>
      <w:r w:rsidR="00590CFC">
        <w:rPr>
          <w:color w:val="000000" w:themeColor="text1"/>
        </w:rPr>
        <w:t xml:space="preserve"> In addition, nutritional interventions should be implemented under a continuum of care, </w:t>
      </w:r>
      <w:r w:rsidR="00590CFC" w:rsidRPr="00590CFC">
        <w:rPr>
          <w:color w:val="000000" w:themeColor="text1"/>
        </w:rPr>
        <w:t>while increasing reliance on community-health approaches to create an effective delivery system with high coverage</w:t>
      </w:r>
      <w:r w:rsidR="00DC3420" w:rsidRPr="00DC3420">
        <w:rPr>
          <w:color w:val="000000" w:themeColor="text1"/>
        </w:rPr>
        <w:t xml:space="preserve"> </w:t>
      </w:r>
      <w:sdt>
        <w:sdtPr>
          <w:rPr>
            <w:color w:val="000000" w:themeColor="text1"/>
          </w:rPr>
          <w:id w:val="2066984105"/>
          <w:citation/>
        </w:sdtPr>
        <w:sdtEndPr/>
        <w:sdtContent>
          <w:r w:rsidR="00DC3420" w:rsidRPr="00590CFC">
            <w:rPr>
              <w:color w:val="000000" w:themeColor="text1"/>
            </w:rPr>
            <w:fldChar w:fldCharType="begin"/>
          </w:r>
          <w:r w:rsidR="00DC3420" w:rsidRPr="00590CFC">
            <w:rPr>
              <w:color w:val="000000" w:themeColor="text1"/>
            </w:rPr>
            <w:instrText xml:space="preserve"> CITATION Hul16 \l 1033 </w:instrText>
          </w:r>
          <w:r w:rsidR="00DC3420" w:rsidRPr="00590CFC">
            <w:rPr>
              <w:color w:val="000000" w:themeColor="text1"/>
            </w:rPr>
            <w:fldChar w:fldCharType="separate"/>
          </w:r>
          <w:r w:rsidR="00DC3420" w:rsidRPr="00DC3420">
            <w:rPr>
              <w:noProof/>
              <w:color w:val="000000" w:themeColor="text1"/>
            </w:rPr>
            <w:t>(Hulshof, 2016)</w:t>
          </w:r>
          <w:r w:rsidR="00DC3420" w:rsidRPr="00590CFC">
            <w:rPr>
              <w:color w:val="000000" w:themeColor="text1"/>
            </w:rPr>
            <w:fldChar w:fldCharType="end"/>
          </w:r>
        </w:sdtContent>
      </w:sdt>
      <w:r w:rsidR="00590CFC" w:rsidRPr="00590CFC">
        <w:rPr>
          <w:color w:val="000000" w:themeColor="text1"/>
        </w:rPr>
        <w:t>. Besides that, an independent evaluation and monitoring setup is needed to ensure strong supervision alongside knowledge management to create evidence-based policies, programs, structuring, and budgetary action</w:t>
      </w:r>
      <w:r w:rsidR="00590CFC">
        <w:rPr>
          <w:color w:val="000000" w:themeColor="text1"/>
        </w:rPr>
        <w:t xml:space="preserve">. </w:t>
      </w:r>
      <w:r w:rsidR="00DC3420">
        <w:rPr>
          <w:color w:val="000000" w:themeColor="text1"/>
        </w:rPr>
        <w:t xml:space="preserve">Additionally, a focus on women’s empowerment and education will help them make informed choices about their children’s nutrition and health requirements and contribute to the overall program’s success. </w:t>
      </w:r>
    </w:p>
    <w:p w14:paraId="4A0AC6F0" w14:textId="5C7FBC28" w:rsidR="00DC3420" w:rsidRDefault="00AF34E9">
      <w:pPr>
        <w:rPr>
          <w:color w:val="000000" w:themeColor="text1"/>
        </w:rPr>
      </w:pPr>
      <w:r>
        <w:rPr>
          <w:color w:val="000000" w:themeColor="text1"/>
        </w:rPr>
        <w:br w:type="page"/>
      </w:r>
    </w:p>
    <w:sdt>
      <w:sdtPr>
        <w:rPr>
          <w:b w:val="0"/>
          <w:i w:val="0"/>
        </w:rPr>
        <w:id w:val="-855727509"/>
        <w:docPartObj>
          <w:docPartGallery w:val="Bibliographies"/>
          <w:docPartUnique/>
        </w:docPartObj>
      </w:sdtPr>
      <w:sdtEndPr/>
      <w:sdtContent>
        <w:p w14:paraId="32D8C675" w14:textId="030B6073" w:rsidR="00DC3420" w:rsidRDefault="00AF34E9">
          <w:pPr>
            <w:pStyle w:val="Heading1"/>
          </w:pPr>
          <w:r>
            <w:t>Bi</w:t>
          </w:r>
          <w:r>
            <w:t>bliography</w:t>
          </w:r>
        </w:p>
        <w:sdt>
          <w:sdtPr>
            <w:id w:val="111145805"/>
            <w:bibliography/>
          </w:sdtPr>
          <w:sdtEndPr/>
          <w:sdtContent>
            <w:p w14:paraId="62E0079F" w14:textId="77777777" w:rsidR="00DC3420" w:rsidRDefault="00AF34E9" w:rsidP="00DC3420">
              <w:pPr>
                <w:pStyle w:val="Bibliography"/>
                <w:spacing w:line="480" w:lineRule="auto"/>
                <w:ind w:left="720" w:hanging="720"/>
                <w:rPr>
                  <w:noProof/>
                  <w:lang w:eastAsia="zh-CN"/>
                </w:rPr>
              </w:pPr>
              <w:r>
                <w:fldChar w:fldCharType="begin"/>
              </w:r>
              <w:r>
                <w:instrText xml:space="preserve"> BIBLIOGRAPHY </w:instrText>
              </w:r>
              <w:r>
                <w:fldChar w:fldCharType="separate"/>
              </w:r>
              <w:r>
                <w:rPr>
                  <w:noProof/>
                </w:rPr>
                <w:t xml:space="preserve">BAPEN, 2018. </w:t>
              </w:r>
              <w:r>
                <w:rPr>
                  <w:i/>
                  <w:iCs/>
                  <w:noProof/>
                </w:rPr>
                <w:t xml:space="preserve">Introduction to Malnutrition. </w:t>
              </w:r>
              <w:r>
                <w:rPr>
                  <w:noProof/>
                </w:rPr>
                <w:t xml:space="preserve">[Online] </w:t>
              </w:r>
              <w:r>
                <w:rPr>
                  <w:noProof/>
                </w:rPr>
                <w:br/>
                <w:t xml:space="preserve">Available at: </w:t>
              </w:r>
              <w:r>
                <w:rPr>
                  <w:noProof/>
                  <w:u w:val="single"/>
                </w:rPr>
                <w:t>https://www.bapen.org.uk/malnutrition-undernutrition/introduction-to-malnutrition?start=2</w:t>
              </w:r>
              <w:r>
                <w:rPr>
                  <w:noProof/>
                </w:rPr>
                <w:br/>
                <w:t>[Accessed 11 May 2019].</w:t>
              </w:r>
            </w:p>
            <w:p w14:paraId="47914A0F" w14:textId="77777777" w:rsidR="00DC3420" w:rsidRDefault="00AF34E9" w:rsidP="00DC3420">
              <w:pPr>
                <w:pStyle w:val="Bibliography"/>
                <w:spacing w:line="480" w:lineRule="auto"/>
                <w:ind w:left="720" w:hanging="720"/>
                <w:rPr>
                  <w:noProof/>
                </w:rPr>
              </w:pPr>
              <w:r>
                <w:rPr>
                  <w:noProof/>
                </w:rPr>
                <w:t>Bengre, A., 2015. Childhood Malnutrition in India.</w:t>
              </w:r>
              <w:r>
                <w:rPr>
                  <w:noProof/>
                </w:rPr>
                <w:t xml:space="preserve"> In: S. Breakey, N. L. Meedzan, I. B. Corless &amp; P. K. Nicholas, eds. </w:t>
              </w:r>
              <w:r>
                <w:rPr>
                  <w:i/>
                  <w:iCs/>
                  <w:noProof/>
                </w:rPr>
                <w:t xml:space="preserve">Global Health Nursing in the 21st Century. </w:t>
              </w:r>
              <w:r>
                <w:rPr>
                  <w:noProof/>
                </w:rPr>
                <w:t>New York, NY: Springer Publishing Company, pp. 281-305.</w:t>
              </w:r>
            </w:p>
            <w:p w14:paraId="2BD2FF7C" w14:textId="77777777" w:rsidR="00DC3420" w:rsidRDefault="00AF34E9" w:rsidP="00DC3420">
              <w:pPr>
                <w:pStyle w:val="Bibliography"/>
                <w:spacing w:line="480" w:lineRule="auto"/>
                <w:ind w:left="720" w:hanging="720"/>
                <w:rPr>
                  <w:noProof/>
                </w:rPr>
              </w:pPr>
              <w:r>
                <w:rPr>
                  <w:noProof/>
                </w:rPr>
                <w:t xml:space="preserve">Gautam, S. &amp; Mishra, P. K., 2018. </w:t>
              </w:r>
              <w:r>
                <w:rPr>
                  <w:i/>
                  <w:iCs/>
                  <w:noProof/>
                </w:rPr>
                <w:t>How Do We Address the Alarmingly High Malnutrition Rat</w:t>
              </w:r>
              <w:r>
                <w:rPr>
                  <w:i/>
                  <w:iCs/>
                  <w:noProof/>
                </w:rPr>
                <w:t xml:space="preserve">e in India?. </w:t>
              </w:r>
              <w:r>
                <w:rPr>
                  <w:noProof/>
                </w:rPr>
                <w:t xml:space="preserve">[Online] </w:t>
              </w:r>
              <w:r>
                <w:rPr>
                  <w:noProof/>
                </w:rPr>
                <w:br/>
                <w:t xml:space="preserve">Available at: </w:t>
              </w:r>
              <w:r>
                <w:rPr>
                  <w:noProof/>
                  <w:u w:val="single"/>
                </w:rPr>
                <w:t>https://fit.thequint.com/health-news/malnutrition-in-india</w:t>
              </w:r>
              <w:r>
                <w:rPr>
                  <w:noProof/>
                </w:rPr>
                <w:br/>
                <w:t>[Accessed 11 May 2019].</w:t>
              </w:r>
            </w:p>
            <w:p w14:paraId="58A01050" w14:textId="77777777" w:rsidR="00DC3420" w:rsidRDefault="00AF34E9" w:rsidP="00DC3420">
              <w:pPr>
                <w:pStyle w:val="Bibliography"/>
                <w:spacing w:line="480" w:lineRule="auto"/>
                <w:ind w:left="720" w:hanging="720"/>
                <w:rPr>
                  <w:noProof/>
                </w:rPr>
              </w:pPr>
              <w:r>
                <w:rPr>
                  <w:noProof/>
                </w:rPr>
                <w:t xml:space="preserve">GNR, 2018. </w:t>
              </w:r>
              <w:r>
                <w:rPr>
                  <w:i/>
                  <w:iCs/>
                  <w:noProof/>
                </w:rPr>
                <w:t xml:space="preserve">Global Nutrition Report: India, </w:t>
              </w:r>
              <w:r>
                <w:rPr>
                  <w:noProof/>
                </w:rPr>
                <w:t>s.l.: Development Initiatives Poverty Research Ltd.</w:t>
              </w:r>
            </w:p>
            <w:p w14:paraId="0F9EA5DB" w14:textId="77777777" w:rsidR="00DC3420" w:rsidRDefault="00AF34E9" w:rsidP="00DC3420">
              <w:pPr>
                <w:pStyle w:val="Bibliography"/>
                <w:spacing w:line="480" w:lineRule="auto"/>
                <w:ind w:left="720" w:hanging="720"/>
                <w:rPr>
                  <w:noProof/>
                </w:rPr>
              </w:pPr>
              <w:r>
                <w:rPr>
                  <w:noProof/>
                </w:rPr>
                <w:t xml:space="preserve">Hulshof, K., 2016. </w:t>
              </w:r>
              <w:r>
                <w:rPr>
                  <w:i/>
                  <w:iCs/>
                  <w:noProof/>
                </w:rPr>
                <w:t xml:space="preserve">Child Undernutrition in India: A Gender Issue. </w:t>
              </w:r>
              <w:r>
                <w:rPr>
                  <w:noProof/>
                </w:rPr>
                <w:t xml:space="preserve">[Online] </w:t>
              </w:r>
              <w:r>
                <w:rPr>
                  <w:noProof/>
                </w:rPr>
                <w:br/>
                <w:t xml:space="preserve">Available at: </w:t>
              </w:r>
              <w:r>
                <w:rPr>
                  <w:noProof/>
                  <w:u w:val="single"/>
                </w:rPr>
                <w:t>http://unicef.in/Story/108/Child-Undernutrition-in-India-A-Gender-Issue</w:t>
              </w:r>
              <w:r>
                <w:rPr>
                  <w:noProof/>
                </w:rPr>
                <w:br/>
                <w:t>[Accessed 11 May 2019].</w:t>
              </w:r>
            </w:p>
            <w:p w14:paraId="544D7F66" w14:textId="77777777" w:rsidR="00DC3420" w:rsidRDefault="00AF34E9" w:rsidP="00DC3420">
              <w:pPr>
                <w:pStyle w:val="Bibliography"/>
                <w:spacing w:line="480" w:lineRule="auto"/>
                <w:ind w:left="720" w:hanging="720"/>
                <w:rPr>
                  <w:noProof/>
                </w:rPr>
              </w:pPr>
              <w:r>
                <w:rPr>
                  <w:noProof/>
                </w:rPr>
                <w:t>Kanjilal, B., Mazumdar, P. G., Mukherjee, M. &amp; Rahman, M. H., 2010. Nutritional status of</w:t>
              </w:r>
              <w:r>
                <w:rPr>
                  <w:noProof/>
                </w:rPr>
                <w:t xml:space="preserve"> children in India: household socio-economic condition as the contextual determinant. </w:t>
              </w:r>
              <w:r>
                <w:rPr>
                  <w:i/>
                  <w:iCs/>
                  <w:noProof/>
                </w:rPr>
                <w:t xml:space="preserve">International Journal for Equity in Health, </w:t>
              </w:r>
              <w:r>
                <w:rPr>
                  <w:noProof/>
                </w:rPr>
                <w:t>9(19), pp. 1-13.</w:t>
              </w:r>
            </w:p>
            <w:p w14:paraId="3C1D58C7" w14:textId="77777777" w:rsidR="00DC3420" w:rsidRDefault="00AF34E9" w:rsidP="00DC3420">
              <w:pPr>
                <w:pStyle w:val="Bibliography"/>
                <w:spacing w:line="480" w:lineRule="auto"/>
                <w:ind w:left="720" w:hanging="720"/>
                <w:rPr>
                  <w:noProof/>
                </w:rPr>
              </w:pPr>
              <w:r>
                <w:rPr>
                  <w:noProof/>
                </w:rPr>
                <w:lastRenderedPageBreak/>
                <w:t>M. Yount, K., DiGirolamo, A. M. &amp; Ramakrishnan, U., 2011. Impacts of domestic violence on child growth and nu</w:t>
              </w:r>
              <w:r>
                <w:rPr>
                  <w:noProof/>
                </w:rPr>
                <w:t xml:space="preserve">trition: A conceptual review of the pathways of influence. </w:t>
              </w:r>
              <w:r>
                <w:rPr>
                  <w:i/>
                  <w:iCs/>
                  <w:noProof/>
                </w:rPr>
                <w:t xml:space="preserve">Social Science &amp; Medicine, </w:t>
              </w:r>
              <w:r>
                <w:rPr>
                  <w:noProof/>
                </w:rPr>
                <w:t>72(9), pp. 1534-1554.</w:t>
              </w:r>
            </w:p>
            <w:p w14:paraId="4CE39346" w14:textId="77777777" w:rsidR="00DC3420" w:rsidRDefault="00AF34E9" w:rsidP="00DC3420">
              <w:pPr>
                <w:pStyle w:val="Bibliography"/>
                <w:spacing w:line="480" w:lineRule="auto"/>
                <w:ind w:left="720" w:hanging="720"/>
                <w:rPr>
                  <w:noProof/>
                </w:rPr>
              </w:pPr>
              <w:r>
                <w:rPr>
                  <w:noProof/>
                </w:rPr>
                <w:t xml:space="preserve">Narayan, J., John, D. &amp; Ramadas, N., 2018. Malnutrition in India: status and government. </w:t>
              </w:r>
              <w:r>
                <w:rPr>
                  <w:i/>
                  <w:iCs/>
                  <w:noProof/>
                </w:rPr>
                <w:t xml:space="preserve">Journal of Public Health Policy, </w:t>
              </w:r>
              <w:r>
                <w:rPr>
                  <w:noProof/>
                </w:rPr>
                <w:t>40(1), pp. 126-141.</w:t>
              </w:r>
            </w:p>
            <w:p w14:paraId="5195BB1F" w14:textId="77777777" w:rsidR="00DC3420" w:rsidRDefault="00AF34E9" w:rsidP="00DC3420">
              <w:pPr>
                <w:pStyle w:val="Bibliography"/>
                <w:spacing w:line="480" w:lineRule="auto"/>
                <w:ind w:left="720" w:hanging="720"/>
                <w:rPr>
                  <w:noProof/>
                </w:rPr>
              </w:pPr>
              <w:r>
                <w:rPr>
                  <w:noProof/>
                </w:rPr>
                <w:t xml:space="preserve">Patil, Y. &amp; Shinde, R., 2014. Undernutrition among Indian men: a study based on NFHS-3. </w:t>
              </w:r>
              <w:r>
                <w:rPr>
                  <w:i/>
                  <w:iCs/>
                  <w:noProof/>
                </w:rPr>
                <w:t xml:space="preserve">American Journal of Men's Health, </w:t>
              </w:r>
              <w:r>
                <w:rPr>
                  <w:noProof/>
                </w:rPr>
                <w:t>8(6), pp. 492-502.</w:t>
              </w:r>
            </w:p>
            <w:p w14:paraId="7838742B" w14:textId="77777777" w:rsidR="00DC3420" w:rsidRDefault="00AF34E9" w:rsidP="00DC3420">
              <w:pPr>
                <w:pStyle w:val="Bibliography"/>
                <w:spacing w:line="480" w:lineRule="auto"/>
                <w:ind w:left="720" w:hanging="720"/>
                <w:rPr>
                  <w:noProof/>
                </w:rPr>
              </w:pPr>
              <w:r>
                <w:rPr>
                  <w:noProof/>
                </w:rPr>
                <w:t>Sahoo, J. et al., 2016. Operational Assessment of ICDS Scheme at Grass Root Level in a Rural Area of Eastern India:</w:t>
              </w:r>
              <w:r>
                <w:rPr>
                  <w:noProof/>
                </w:rPr>
                <w:t xml:space="preserve"> Time to Introspect. </w:t>
              </w:r>
              <w:r>
                <w:rPr>
                  <w:i/>
                  <w:iCs/>
                  <w:noProof/>
                </w:rPr>
                <w:t xml:space="preserve">Journal of Clinical &amp; Diagnostic Research, </w:t>
              </w:r>
              <w:r>
                <w:rPr>
                  <w:noProof/>
                </w:rPr>
                <w:t>10(12), pp. 28-32.</w:t>
              </w:r>
            </w:p>
            <w:p w14:paraId="28CD82A5" w14:textId="77777777" w:rsidR="00DC3420" w:rsidRDefault="00AF34E9" w:rsidP="00DC3420">
              <w:pPr>
                <w:pStyle w:val="Bibliography"/>
                <w:spacing w:line="480" w:lineRule="auto"/>
                <w:ind w:left="720" w:hanging="720"/>
                <w:rPr>
                  <w:noProof/>
                </w:rPr>
              </w:pPr>
              <w:r>
                <w:rPr>
                  <w:noProof/>
                </w:rPr>
                <w:t xml:space="preserve">UNICEF, 2013. </w:t>
              </w:r>
              <w:r>
                <w:rPr>
                  <w:i/>
                  <w:iCs/>
                  <w:noProof/>
                </w:rPr>
                <w:t xml:space="preserve">Improving Child Nutrition: The achievable imperative for global progress, </w:t>
              </w:r>
              <w:r>
                <w:rPr>
                  <w:noProof/>
                </w:rPr>
                <w:t>New York, NY: United Nations Children’s Fund.</w:t>
              </w:r>
            </w:p>
            <w:p w14:paraId="6F19B281" w14:textId="77777777" w:rsidR="00DC3420" w:rsidRDefault="00AF34E9" w:rsidP="00DC3420">
              <w:pPr>
                <w:pStyle w:val="Bibliography"/>
                <w:spacing w:line="480" w:lineRule="auto"/>
                <w:ind w:left="720" w:hanging="720"/>
                <w:rPr>
                  <w:noProof/>
                </w:rPr>
              </w:pPr>
              <w:r>
                <w:rPr>
                  <w:noProof/>
                </w:rPr>
                <w:t xml:space="preserve">WHO, 2010. </w:t>
              </w:r>
              <w:r>
                <w:rPr>
                  <w:i/>
                  <w:iCs/>
                  <w:noProof/>
                </w:rPr>
                <w:t>Nutrition at a Glance: India</w:t>
              </w:r>
              <w:r>
                <w:rPr>
                  <w:i/>
                  <w:iCs/>
                  <w:noProof/>
                </w:rPr>
                <w:t xml:space="preserve">, </w:t>
              </w:r>
              <w:r>
                <w:rPr>
                  <w:noProof/>
                </w:rPr>
                <w:t>s.l.: The World Bank.</w:t>
              </w:r>
            </w:p>
            <w:p w14:paraId="47E1F267" w14:textId="77777777" w:rsidR="00DC3420" w:rsidRDefault="00AF34E9" w:rsidP="00DC3420">
              <w:pPr>
                <w:pStyle w:val="Bibliography"/>
                <w:spacing w:line="480" w:lineRule="auto"/>
                <w:ind w:left="720" w:hanging="720"/>
                <w:rPr>
                  <w:noProof/>
                </w:rPr>
              </w:pPr>
              <w:r>
                <w:rPr>
                  <w:noProof/>
                </w:rPr>
                <w:t xml:space="preserve">World Bank, 2012. </w:t>
              </w:r>
              <w:r>
                <w:rPr>
                  <w:i/>
                  <w:iCs/>
                  <w:noProof/>
                </w:rPr>
                <w:t xml:space="preserve">India - Integrated Child Development Services (ICDS) Systems Strengthening and Nutrition Improvement Program, </w:t>
              </w:r>
              <w:r>
                <w:rPr>
                  <w:noProof/>
                </w:rPr>
                <w:t>Washington, DC: World Bank.</w:t>
              </w:r>
            </w:p>
            <w:p w14:paraId="421D36DB" w14:textId="77777777" w:rsidR="00DC3420" w:rsidRDefault="00AF34E9" w:rsidP="00DC3420">
              <w:pPr>
                <w:pStyle w:val="Bibliography"/>
                <w:spacing w:line="480" w:lineRule="auto"/>
                <w:ind w:left="720" w:hanging="720"/>
                <w:rPr>
                  <w:noProof/>
                </w:rPr>
              </w:pPr>
              <w:r>
                <w:rPr>
                  <w:noProof/>
                </w:rPr>
                <w:t xml:space="preserve">World Bank, 2013. </w:t>
              </w:r>
              <w:r>
                <w:rPr>
                  <w:i/>
                  <w:iCs/>
                  <w:noProof/>
                </w:rPr>
                <w:t>Helping India Combat Persistently High Rates of Malnutriti</w:t>
              </w:r>
              <w:r>
                <w:rPr>
                  <w:i/>
                  <w:iCs/>
                  <w:noProof/>
                </w:rPr>
                <w:t xml:space="preserve">on. </w:t>
              </w:r>
              <w:r>
                <w:rPr>
                  <w:noProof/>
                </w:rPr>
                <w:t xml:space="preserve">[Online] </w:t>
              </w:r>
              <w:r>
                <w:rPr>
                  <w:noProof/>
                </w:rPr>
                <w:br/>
                <w:t xml:space="preserve">Available at: </w:t>
              </w:r>
              <w:r>
                <w:rPr>
                  <w:noProof/>
                  <w:u w:val="single"/>
                </w:rPr>
                <w:t>http://www.worldbank.org/en/news/feature/2013/05/13/helping-india-combat-persistently-high-rates-of-malnutrition</w:t>
              </w:r>
              <w:r>
                <w:rPr>
                  <w:noProof/>
                </w:rPr>
                <w:br/>
                <w:t>[Accessed 11 May 2019].</w:t>
              </w:r>
            </w:p>
            <w:p w14:paraId="41424853" w14:textId="75CE3670" w:rsidR="00DC3420" w:rsidRDefault="00AF34E9" w:rsidP="00DC3420">
              <w:pPr>
                <w:spacing w:line="480" w:lineRule="auto"/>
                <w:ind w:left="720" w:hanging="720"/>
              </w:pPr>
              <w:r>
                <w:rPr>
                  <w:b/>
                  <w:bCs/>
                  <w:noProof/>
                </w:rPr>
                <w:fldChar w:fldCharType="end"/>
              </w:r>
            </w:p>
          </w:sdtContent>
        </w:sdt>
      </w:sdtContent>
    </w:sdt>
    <w:p w14:paraId="2B62432B" w14:textId="77777777" w:rsidR="00DC3420" w:rsidRPr="00DC3420" w:rsidRDefault="00DC3420" w:rsidP="00DC3420">
      <w:pPr>
        <w:spacing w:line="480" w:lineRule="auto"/>
        <w:ind w:left="720" w:hanging="720"/>
        <w:rPr>
          <w:color w:val="000000" w:themeColor="text1"/>
        </w:rPr>
      </w:pPr>
    </w:p>
    <w:p w14:paraId="1AAEE6BE" w14:textId="77777777" w:rsidR="00577513" w:rsidRPr="008F026B" w:rsidRDefault="00577513" w:rsidP="008F026B">
      <w:pPr>
        <w:spacing w:line="480" w:lineRule="auto"/>
      </w:pPr>
    </w:p>
    <w:sectPr w:rsidR="00577513" w:rsidRPr="008F026B" w:rsidSect="00AF5531">
      <w:headerReference w:type="default" r:id="rId8"/>
      <w:pgSz w:w="12240" w:h="15840"/>
      <w:pgMar w:top="1440" w:right="1361" w:bottom="1440" w:left="226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8168D" w14:textId="77777777" w:rsidR="00AF34E9" w:rsidRDefault="00AF34E9">
      <w:r>
        <w:separator/>
      </w:r>
    </w:p>
  </w:endnote>
  <w:endnote w:type="continuationSeparator" w:id="0">
    <w:p w14:paraId="61C1BA0C" w14:textId="77777777" w:rsidR="00AF34E9" w:rsidRDefault="00AF3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C01D0" w14:textId="77777777" w:rsidR="00AF34E9" w:rsidRDefault="00AF34E9">
      <w:r>
        <w:separator/>
      </w:r>
    </w:p>
  </w:footnote>
  <w:footnote w:type="continuationSeparator" w:id="0">
    <w:p w14:paraId="68862A05" w14:textId="77777777" w:rsidR="00AF34E9" w:rsidRDefault="00AF34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F49E9" w14:textId="77777777" w:rsidR="00BC283E" w:rsidRPr="00050744" w:rsidRDefault="00AF34E9" w:rsidP="006E2EA2">
    <w:pPr>
      <w:pStyle w:val="Header"/>
      <w:jc w:val="right"/>
    </w:pPr>
    <w:r>
      <w:t>Malnutritio</w:t>
    </w:r>
    <w:r>
      <w:t>n in India</w:t>
    </w:r>
    <w:r w:rsidR="00272A4E">
      <w:t xml:space="preserve"> </w:t>
    </w:r>
    <w:r w:rsidRPr="00050744">
      <w:rPr>
        <w:rStyle w:val="PageNumber"/>
      </w:rPr>
      <w:fldChar w:fldCharType="begin"/>
    </w:r>
    <w:r w:rsidRPr="00050744">
      <w:rPr>
        <w:rStyle w:val="PageNumber"/>
      </w:rPr>
      <w:instrText xml:space="preserve"> PAGE </w:instrText>
    </w:r>
    <w:r w:rsidRPr="00050744">
      <w:rPr>
        <w:rStyle w:val="PageNumber"/>
      </w:rPr>
      <w:fldChar w:fldCharType="separate"/>
    </w:r>
    <w:r w:rsidR="00412BEF">
      <w:rPr>
        <w:rStyle w:val="PageNumber"/>
        <w:noProof/>
      </w:rPr>
      <w:t>12</w:t>
    </w:r>
    <w:r w:rsidRPr="00050744">
      <w:rPr>
        <w:rStyle w:val="PageNumber"/>
      </w:rPr>
      <w:fldChar w:fldCharType="end"/>
    </w:r>
  </w:p>
  <w:p w14:paraId="2333419E" w14:textId="77777777" w:rsidR="00B86751" w:rsidRDefault="00B8675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79CE03C"/>
    <w:lvl w:ilvl="0">
      <w:start w:val="1"/>
      <w:numFmt w:val="decimal"/>
      <w:lvlText w:val="%1."/>
      <w:lvlJc w:val="left"/>
      <w:pPr>
        <w:tabs>
          <w:tab w:val="num" w:pos="1800"/>
        </w:tabs>
        <w:ind w:left="1800" w:hanging="360"/>
      </w:pPr>
    </w:lvl>
  </w:abstractNum>
  <w:abstractNum w:abstractNumId="1">
    <w:nsid w:val="FFFFFF7D"/>
    <w:multiLevelType w:val="singleLevel"/>
    <w:tmpl w:val="6358B13A"/>
    <w:lvl w:ilvl="0">
      <w:start w:val="1"/>
      <w:numFmt w:val="decimal"/>
      <w:lvlText w:val="%1."/>
      <w:lvlJc w:val="left"/>
      <w:pPr>
        <w:tabs>
          <w:tab w:val="num" w:pos="1440"/>
        </w:tabs>
        <w:ind w:left="1440" w:hanging="360"/>
      </w:pPr>
    </w:lvl>
  </w:abstractNum>
  <w:abstractNum w:abstractNumId="2">
    <w:nsid w:val="FFFFFF7E"/>
    <w:multiLevelType w:val="singleLevel"/>
    <w:tmpl w:val="85FA721E"/>
    <w:lvl w:ilvl="0">
      <w:start w:val="1"/>
      <w:numFmt w:val="decimal"/>
      <w:lvlText w:val="%1."/>
      <w:lvlJc w:val="left"/>
      <w:pPr>
        <w:tabs>
          <w:tab w:val="num" w:pos="1080"/>
        </w:tabs>
        <w:ind w:left="1080" w:hanging="360"/>
      </w:pPr>
    </w:lvl>
  </w:abstractNum>
  <w:abstractNum w:abstractNumId="3">
    <w:nsid w:val="FFFFFF7F"/>
    <w:multiLevelType w:val="singleLevel"/>
    <w:tmpl w:val="A4FE3AD0"/>
    <w:lvl w:ilvl="0">
      <w:start w:val="1"/>
      <w:numFmt w:val="decimal"/>
      <w:lvlText w:val="%1."/>
      <w:lvlJc w:val="left"/>
      <w:pPr>
        <w:tabs>
          <w:tab w:val="num" w:pos="720"/>
        </w:tabs>
        <w:ind w:left="720" w:hanging="360"/>
      </w:pPr>
    </w:lvl>
  </w:abstractNum>
  <w:abstractNum w:abstractNumId="4">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E2B580"/>
    <w:lvl w:ilvl="0">
      <w:start w:val="1"/>
      <w:numFmt w:val="decimal"/>
      <w:lvlText w:val="%1."/>
      <w:lvlJc w:val="left"/>
      <w:pPr>
        <w:tabs>
          <w:tab w:val="num" w:pos="360"/>
        </w:tabs>
        <w:ind w:left="360" w:hanging="360"/>
      </w:pPr>
    </w:lvl>
  </w:abstractNum>
  <w:abstractNum w:abstractNumId="9">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1NTE2MjQwNzQxNDRW0lEKTi0uzszPAykwrQUAA+TcWCwAAAA="/>
  </w:docVars>
  <w:rsids>
    <w:rsidRoot w:val="008A6AFF"/>
    <w:rsid w:val="00017A15"/>
    <w:rsid w:val="00017B84"/>
    <w:rsid w:val="00017F74"/>
    <w:rsid w:val="0004181A"/>
    <w:rsid w:val="00050744"/>
    <w:rsid w:val="00055017"/>
    <w:rsid w:val="000578D5"/>
    <w:rsid w:val="00065E43"/>
    <w:rsid w:val="000721B8"/>
    <w:rsid w:val="0009039B"/>
    <w:rsid w:val="00092655"/>
    <w:rsid w:val="00094BC4"/>
    <w:rsid w:val="00095CC5"/>
    <w:rsid w:val="000A1527"/>
    <w:rsid w:val="000B546E"/>
    <w:rsid w:val="000C43D6"/>
    <w:rsid w:val="000C529E"/>
    <w:rsid w:val="000F3678"/>
    <w:rsid w:val="000F3E3D"/>
    <w:rsid w:val="000F5D3E"/>
    <w:rsid w:val="000F759D"/>
    <w:rsid w:val="00112DF7"/>
    <w:rsid w:val="0013681C"/>
    <w:rsid w:val="0017127F"/>
    <w:rsid w:val="00173D9C"/>
    <w:rsid w:val="00182180"/>
    <w:rsid w:val="0018567A"/>
    <w:rsid w:val="001861A2"/>
    <w:rsid w:val="00186C83"/>
    <w:rsid w:val="001B5108"/>
    <w:rsid w:val="001C1791"/>
    <w:rsid w:val="001C2402"/>
    <w:rsid w:val="001C2460"/>
    <w:rsid w:val="001C3DBA"/>
    <w:rsid w:val="001D134A"/>
    <w:rsid w:val="001E49C0"/>
    <w:rsid w:val="001E6002"/>
    <w:rsid w:val="00220EBE"/>
    <w:rsid w:val="0022119E"/>
    <w:rsid w:val="002227A3"/>
    <w:rsid w:val="00226BAA"/>
    <w:rsid w:val="002357A9"/>
    <w:rsid w:val="00236A8B"/>
    <w:rsid w:val="002476AA"/>
    <w:rsid w:val="0026343D"/>
    <w:rsid w:val="00264B1B"/>
    <w:rsid w:val="00272A4E"/>
    <w:rsid w:val="00272FB1"/>
    <w:rsid w:val="00287AFC"/>
    <w:rsid w:val="002A582D"/>
    <w:rsid w:val="002B0E3C"/>
    <w:rsid w:val="002C31D7"/>
    <w:rsid w:val="002C53A3"/>
    <w:rsid w:val="002D270C"/>
    <w:rsid w:val="002E0153"/>
    <w:rsid w:val="002E35E2"/>
    <w:rsid w:val="002E3C4E"/>
    <w:rsid w:val="002E41AF"/>
    <w:rsid w:val="002F1D50"/>
    <w:rsid w:val="002F1EC8"/>
    <w:rsid w:val="00307391"/>
    <w:rsid w:val="003103C7"/>
    <w:rsid w:val="00317335"/>
    <w:rsid w:val="00327025"/>
    <w:rsid w:val="00330694"/>
    <w:rsid w:val="0033167D"/>
    <w:rsid w:val="0033503C"/>
    <w:rsid w:val="00344D4F"/>
    <w:rsid w:val="00351654"/>
    <w:rsid w:val="00355A28"/>
    <w:rsid w:val="00360028"/>
    <w:rsid w:val="00363339"/>
    <w:rsid w:val="00364E0B"/>
    <w:rsid w:val="003672DF"/>
    <w:rsid w:val="0037130F"/>
    <w:rsid w:val="0038312E"/>
    <w:rsid w:val="00393EF3"/>
    <w:rsid w:val="003960FC"/>
    <w:rsid w:val="003D0B26"/>
    <w:rsid w:val="003E1EB6"/>
    <w:rsid w:val="003E413D"/>
    <w:rsid w:val="003E5379"/>
    <w:rsid w:val="003E6CBE"/>
    <w:rsid w:val="003F2C54"/>
    <w:rsid w:val="003F4EC3"/>
    <w:rsid w:val="003F5A63"/>
    <w:rsid w:val="00401331"/>
    <w:rsid w:val="0040366B"/>
    <w:rsid w:val="00412BEF"/>
    <w:rsid w:val="00413354"/>
    <w:rsid w:val="00414E60"/>
    <w:rsid w:val="00424E97"/>
    <w:rsid w:val="00431219"/>
    <w:rsid w:val="00437294"/>
    <w:rsid w:val="00444A42"/>
    <w:rsid w:val="00451B41"/>
    <w:rsid w:val="004703B9"/>
    <w:rsid w:val="00473D31"/>
    <w:rsid w:val="00486512"/>
    <w:rsid w:val="00486911"/>
    <w:rsid w:val="00491946"/>
    <w:rsid w:val="004922BC"/>
    <w:rsid w:val="00495545"/>
    <w:rsid w:val="004A0900"/>
    <w:rsid w:val="004A47D8"/>
    <w:rsid w:val="004A4F79"/>
    <w:rsid w:val="004B7E41"/>
    <w:rsid w:val="004C3C14"/>
    <w:rsid w:val="004D20CF"/>
    <w:rsid w:val="004D2924"/>
    <w:rsid w:val="004E70E8"/>
    <w:rsid w:val="004F71AC"/>
    <w:rsid w:val="00504CCB"/>
    <w:rsid w:val="00506603"/>
    <w:rsid w:val="00532588"/>
    <w:rsid w:val="0053797E"/>
    <w:rsid w:val="0055128A"/>
    <w:rsid w:val="00551EBE"/>
    <w:rsid w:val="0056105A"/>
    <w:rsid w:val="0056154B"/>
    <w:rsid w:val="005617EF"/>
    <w:rsid w:val="00573E0D"/>
    <w:rsid w:val="00576B3A"/>
    <w:rsid w:val="00577513"/>
    <w:rsid w:val="00580A3B"/>
    <w:rsid w:val="005831CB"/>
    <w:rsid w:val="00590CFC"/>
    <w:rsid w:val="00592BE6"/>
    <w:rsid w:val="005A19CD"/>
    <w:rsid w:val="005A6A03"/>
    <w:rsid w:val="005A6CCE"/>
    <w:rsid w:val="005B02B5"/>
    <w:rsid w:val="005C1AAD"/>
    <w:rsid w:val="005C1C18"/>
    <w:rsid w:val="005C2919"/>
    <w:rsid w:val="005D09C3"/>
    <w:rsid w:val="005D2648"/>
    <w:rsid w:val="005D7314"/>
    <w:rsid w:val="005F1A6D"/>
    <w:rsid w:val="005F47AF"/>
    <w:rsid w:val="0060010C"/>
    <w:rsid w:val="00620078"/>
    <w:rsid w:val="00635E15"/>
    <w:rsid w:val="0064456C"/>
    <w:rsid w:val="00645424"/>
    <w:rsid w:val="00646DA5"/>
    <w:rsid w:val="006556FC"/>
    <w:rsid w:val="00686854"/>
    <w:rsid w:val="00691D8D"/>
    <w:rsid w:val="006957A4"/>
    <w:rsid w:val="006A2A81"/>
    <w:rsid w:val="006B6F07"/>
    <w:rsid w:val="006C1834"/>
    <w:rsid w:val="006C396E"/>
    <w:rsid w:val="006D5A8D"/>
    <w:rsid w:val="006D5E78"/>
    <w:rsid w:val="006E2EA2"/>
    <w:rsid w:val="006F517D"/>
    <w:rsid w:val="00711866"/>
    <w:rsid w:val="00711F62"/>
    <w:rsid w:val="007251D0"/>
    <w:rsid w:val="007374DF"/>
    <w:rsid w:val="00764269"/>
    <w:rsid w:val="007716D3"/>
    <w:rsid w:val="007838B8"/>
    <w:rsid w:val="00784DB1"/>
    <w:rsid w:val="007A7C5B"/>
    <w:rsid w:val="007B7AE1"/>
    <w:rsid w:val="007D086B"/>
    <w:rsid w:val="007D1CF9"/>
    <w:rsid w:val="00813DFB"/>
    <w:rsid w:val="00821F3E"/>
    <w:rsid w:val="008315DB"/>
    <w:rsid w:val="00837AD8"/>
    <w:rsid w:val="008423D8"/>
    <w:rsid w:val="008510DA"/>
    <w:rsid w:val="0086290F"/>
    <w:rsid w:val="00886ACD"/>
    <w:rsid w:val="00894AD8"/>
    <w:rsid w:val="008A3762"/>
    <w:rsid w:val="008A4FF9"/>
    <w:rsid w:val="008A5A02"/>
    <w:rsid w:val="008A6AFF"/>
    <w:rsid w:val="008C6813"/>
    <w:rsid w:val="008E016D"/>
    <w:rsid w:val="008F026B"/>
    <w:rsid w:val="008F13BB"/>
    <w:rsid w:val="008F77FE"/>
    <w:rsid w:val="00902DAB"/>
    <w:rsid w:val="009035AA"/>
    <w:rsid w:val="00912BEC"/>
    <w:rsid w:val="009132A3"/>
    <w:rsid w:val="009143B3"/>
    <w:rsid w:val="00921B4B"/>
    <w:rsid w:val="009274A7"/>
    <w:rsid w:val="00937FA7"/>
    <w:rsid w:val="00943011"/>
    <w:rsid w:val="009531B8"/>
    <w:rsid w:val="009678F7"/>
    <w:rsid w:val="00972E25"/>
    <w:rsid w:val="00990515"/>
    <w:rsid w:val="0099793B"/>
    <w:rsid w:val="009B318A"/>
    <w:rsid w:val="009B33BA"/>
    <w:rsid w:val="009B4250"/>
    <w:rsid w:val="009B74B0"/>
    <w:rsid w:val="009C3BED"/>
    <w:rsid w:val="009C6E4F"/>
    <w:rsid w:val="009E305C"/>
    <w:rsid w:val="009E40B5"/>
    <w:rsid w:val="00A04BB6"/>
    <w:rsid w:val="00A32E2F"/>
    <w:rsid w:val="00A3742E"/>
    <w:rsid w:val="00A429A4"/>
    <w:rsid w:val="00A5248F"/>
    <w:rsid w:val="00A66A56"/>
    <w:rsid w:val="00A70AC8"/>
    <w:rsid w:val="00A91C39"/>
    <w:rsid w:val="00A954AE"/>
    <w:rsid w:val="00A9681E"/>
    <w:rsid w:val="00AC1E2B"/>
    <w:rsid w:val="00AD336C"/>
    <w:rsid w:val="00AE3F51"/>
    <w:rsid w:val="00AF34E9"/>
    <w:rsid w:val="00AF5531"/>
    <w:rsid w:val="00B027D8"/>
    <w:rsid w:val="00B070E8"/>
    <w:rsid w:val="00B1659B"/>
    <w:rsid w:val="00B34769"/>
    <w:rsid w:val="00B37AC6"/>
    <w:rsid w:val="00B42E3E"/>
    <w:rsid w:val="00B50C14"/>
    <w:rsid w:val="00B52224"/>
    <w:rsid w:val="00B64F03"/>
    <w:rsid w:val="00B820C9"/>
    <w:rsid w:val="00B858F1"/>
    <w:rsid w:val="00B86751"/>
    <w:rsid w:val="00BC1AE7"/>
    <w:rsid w:val="00BC283E"/>
    <w:rsid w:val="00BC437B"/>
    <w:rsid w:val="00BC6A9C"/>
    <w:rsid w:val="00BD2BE8"/>
    <w:rsid w:val="00BF65F4"/>
    <w:rsid w:val="00C04F3F"/>
    <w:rsid w:val="00C17F00"/>
    <w:rsid w:val="00C362B6"/>
    <w:rsid w:val="00C53D81"/>
    <w:rsid w:val="00C713AC"/>
    <w:rsid w:val="00C72C69"/>
    <w:rsid w:val="00C72FD5"/>
    <w:rsid w:val="00C84CAD"/>
    <w:rsid w:val="00C85B63"/>
    <w:rsid w:val="00C9523D"/>
    <w:rsid w:val="00CB00EB"/>
    <w:rsid w:val="00CC427D"/>
    <w:rsid w:val="00CD1ED3"/>
    <w:rsid w:val="00CD3F0C"/>
    <w:rsid w:val="00CE6C99"/>
    <w:rsid w:val="00CF1CED"/>
    <w:rsid w:val="00CF2B8A"/>
    <w:rsid w:val="00CF517F"/>
    <w:rsid w:val="00CF6C12"/>
    <w:rsid w:val="00D01CC2"/>
    <w:rsid w:val="00D114CF"/>
    <w:rsid w:val="00D224D5"/>
    <w:rsid w:val="00D41461"/>
    <w:rsid w:val="00D57754"/>
    <w:rsid w:val="00D81435"/>
    <w:rsid w:val="00D81B6E"/>
    <w:rsid w:val="00DC3420"/>
    <w:rsid w:val="00DD2EFE"/>
    <w:rsid w:val="00DD7745"/>
    <w:rsid w:val="00DD78B0"/>
    <w:rsid w:val="00DF089C"/>
    <w:rsid w:val="00DF0B29"/>
    <w:rsid w:val="00DF45C9"/>
    <w:rsid w:val="00E0171A"/>
    <w:rsid w:val="00E02F1C"/>
    <w:rsid w:val="00E14ED2"/>
    <w:rsid w:val="00E17671"/>
    <w:rsid w:val="00E246FD"/>
    <w:rsid w:val="00E401E2"/>
    <w:rsid w:val="00E933E2"/>
    <w:rsid w:val="00EB05BD"/>
    <w:rsid w:val="00EC7D80"/>
    <w:rsid w:val="00EE40B8"/>
    <w:rsid w:val="00EE4F1B"/>
    <w:rsid w:val="00EF0D46"/>
    <w:rsid w:val="00EF1736"/>
    <w:rsid w:val="00EF238F"/>
    <w:rsid w:val="00EF3B7E"/>
    <w:rsid w:val="00EF5096"/>
    <w:rsid w:val="00F01FA1"/>
    <w:rsid w:val="00F11E02"/>
    <w:rsid w:val="00F125B3"/>
    <w:rsid w:val="00F15869"/>
    <w:rsid w:val="00F347DB"/>
    <w:rsid w:val="00F3524E"/>
    <w:rsid w:val="00F3716C"/>
    <w:rsid w:val="00F471A1"/>
    <w:rsid w:val="00F5007F"/>
    <w:rsid w:val="00F522FD"/>
    <w:rsid w:val="00F7560A"/>
    <w:rsid w:val="00F8581D"/>
    <w:rsid w:val="00F858F9"/>
    <w:rsid w:val="00F901C2"/>
    <w:rsid w:val="00FA40CB"/>
    <w:rsid w:val="00FA478E"/>
    <w:rsid w:val="00FC7896"/>
    <w:rsid w:val="00FD64B4"/>
    <w:rsid w:val="00FD7DD7"/>
    <w:rsid w:val="00FF133D"/>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A2FCD59-11D2-4A6C-8F71-D3F79276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style>
  <w:style w:type="character" w:styleId="Hyperlink">
    <w:name w:val="Hyperlink"/>
    <w:basedOn w:val="DefaultParagraphFont"/>
    <w:rsid w:val="00902DAB"/>
    <w:rPr>
      <w:color w:val="0563C1" w:themeColor="hyperlink"/>
      <w:u w:val="single"/>
    </w:rPr>
  </w:style>
  <w:style w:type="paragraph" w:styleId="NormalWeb">
    <w:name w:val="Normal (Web)"/>
    <w:basedOn w:val="Normal"/>
    <w:rsid w:val="00902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BAP18</b:Tag>
    <b:SourceType>InternetSite</b:SourceType>
    <b:Guid>{FB19AA80-B843-4656-B35C-F2BE18CB0B0B}</b:Guid>
    <b:Title>Introduction to Malnutrition</b:Title>
    <b:Year>2018</b:Year>
    <b:YearAccessed>2019</b:YearAccessed>
    <b:MonthAccessed>May</b:MonthAccessed>
    <b:DayAccessed>11</b:DayAccessed>
    <b:URL>https://www.bapen.org.uk/malnutrition-undernutrition/introduction-to-malnutrition?start=2</b:URL>
    <b:Author>
      <b:Author>
        <b:Corporate>BAPEN</b:Corporate>
      </b:Author>
    </b:Author>
    <b:RefOrder>1</b:RefOrder>
  </b:Source>
  <b:Source>
    <b:Tag>GNR18</b:Tag>
    <b:SourceType>Report</b:SourceType>
    <b:Guid>{AF077F5E-C967-43BA-9EB5-6B0394493A05}</b:Guid>
    <b:Title>Global Nutrition Report: India</b:Title>
    <b:Year>2018</b:Year>
    <b:URL>https://globalnutritionreport.org/documents/91/India.pdf</b:URL>
    <b:Publisher>Development Initiatives Poverty Research Ltd</b:Publisher>
    <b:Author>
      <b:Author>
        <b:Corporate>GNR</b:Corporate>
      </b:Author>
    </b:Author>
    <b:RefOrder>2</b:RefOrder>
  </b:Source>
  <b:Source>
    <b:Tag>WHO10</b:Tag>
    <b:SourceType>Report</b:SourceType>
    <b:Guid>{712904B0-8B72-48C1-83D1-B778ED6E283A}</b:Guid>
    <b:Title>Nutrition at a Glance: India</b:Title>
    <b:Year>2010</b:Year>
    <b:Publisher>The World Bank</b:Publisher>
    <b:Author>
      <b:Author>
        <b:Corporate>WHO</b:Corporate>
      </b:Author>
    </b:Author>
    <b:URL>http://siteresources.worldbank.org/NUTRITION/Resources/281846-1271963823772/India.pdf</b:URL>
    <b:RefOrder>3</b:RefOrder>
  </b:Source>
  <b:Source>
    <b:Tag>Sal18</b:Tag>
    <b:SourceType>InternetSite</b:SourceType>
    <b:Guid>{E8F22738-0BE5-4FC7-8B09-4C2C4B53264B}</b:Guid>
    <b:Title>How Do We Address the Alarmingly High Malnutrition Rate in India?</b:Title>
    <b:Year>2018</b:Year>
    <b:Author>
      <b:Author>
        <b:NameList>
          <b:Person>
            <b:Last>Gautam</b:Last>
            <b:First>Saloni</b:First>
          </b:Person>
          <b:Person>
            <b:Last>Mishra</b:Last>
            <b:First>Pushpendra</b:First>
            <b:Middle>Kumar</b:Middle>
          </b:Person>
        </b:NameList>
      </b:Author>
    </b:Author>
    <b:YearAccessed>2019</b:YearAccessed>
    <b:MonthAccessed>May</b:MonthAccessed>
    <b:DayAccessed>11</b:DayAccessed>
    <b:URL>https://fit.thequint.com/health-news/malnutrition-in-india</b:URL>
    <b:RefOrder>14</b:RefOrder>
  </b:Source>
  <b:Source>
    <b:Tag>Wor13</b:Tag>
    <b:SourceType>InternetSite</b:SourceType>
    <b:Guid>{CDA3EA01-E4C2-4EB4-814A-02AFA757267F}</b:Guid>
    <b:Author>
      <b:Author>
        <b:Corporate>World Bank</b:Corporate>
      </b:Author>
    </b:Author>
    <b:Title>Helping India Combat Persistently High Rates of Malnutrition</b:Title>
    <b:Year>2013</b:Year>
    <b:YearAccessed>2019</b:YearAccessed>
    <b:MonthAccessed>May</b:MonthAccessed>
    <b:DayAccessed>11</b:DayAccessed>
    <b:URL>http://www.worldbank.org/en/news/feature/2013/05/13/helping-india-combat-persistently-high-rates-of-malnutrition</b:URL>
    <b:RefOrder>4</b:RefOrder>
  </b:Source>
  <b:Source>
    <b:Tag>Wor12</b:Tag>
    <b:SourceType>Report</b:SourceType>
    <b:Guid>{854A9FBE-8961-4DE5-A488-A5011124C501}</b:Guid>
    <b:Title>India - Integrated Child Development Services (ICDS) Systems Strengthening and Nutrition Improvement Program</b:Title>
    <b:Year>2012</b:Year>
    <b:URL>http://documents.worldbank.org/curated/en/991941468258860237/pdf/593880PAD0P12100900IDA0R20120020101.pdf</b:URL>
    <b:Author>
      <b:Author>
        <b:Corporate>World Bank</b:Corporate>
      </b:Author>
    </b:Author>
    <b:Publisher>World Bank</b:Publisher>
    <b:City>Washington, DC</b:City>
    <b:ThesisType>ISSNIP Project</b:ThesisType>
    <b:RefOrder>13</b:RefOrder>
  </b:Source>
  <b:Source>
    <b:Tag>Kan10</b:Tag>
    <b:SourceType>JournalArticle</b:SourceType>
    <b:Guid>{AC06D878-9D43-43F3-8D81-E09CF287F241}</b:Guid>
    <b:Title>Nutritional status of children in India: household socio-economic condition as the contextual determinant</b:Title>
    <b:Year>2010</b:Year>
    <b:Author>
      <b:Author>
        <b:NameList>
          <b:Person>
            <b:Last>Kanjilal</b:Last>
            <b:First>Barun</b:First>
          </b:Person>
          <b:Person>
            <b:Last>Mazumdar</b:Last>
            <b:First>Papiya</b:First>
            <b:Middle>Guha</b:Middle>
          </b:Person>
          <b:Person>
            <b:Last>Mukherjee</b:Last>
            <b:First>Moumita</b:First>
          </b:Person>
          <b:Person>
            <b:Last>Rahman</b:Last>
            <b:First>M</b:First>
            <b:Middle>Hafizur</b:Middle>
          </b:Person>
        </b:NameList>
      </b:Author>
    </b:Author>
    <b:JournalName>International Journal for Equity in Health</b:JournalName>
    <b:Pages>1-13</b:Pages>
    <b:Volume>9</b:Volume>
    <b:Issue>19</b:Issue>
    <b:URL>https://dx.doi.org/10.1186%2F1475-9276-9-19</b:URL>
    <b:RefOrder>8</b:RefOrder>
  </b:Source>
  <b:Source>
    <b:Tag>Pat14</b:Tag>
    <b:SourceType>JournalArticle</b:SourceType>
    <b:Guid>{E61B4805-11F1-4C98-82CD-92E7D6EA44CD}</b:Guid>
    <b:Author>
      <b:Author>
        <b:NameList>
          <b:Person>
            <b:Last>Patil</b:Last>
            <b:First>YP</b:First>
          </b:Person>
          <b:Person>
            <b:Last>Shinde</b:Last>
            <b:First>RL</b:First>
          </b:Person>
        </b:NameList>
      </b:Author>
    </b:Author>
    <b:Title>Undernutrition among Indian men: a study based on NFHS-3.</b:Title>
    <b:JournalName>American Journal of Men's Health</b:JournalName>
    <b:Year>2014</b:Year>
    <b:Pages>492-502</b:Pages>
    <b:Volume>8</b:Volume>
    <b:Issue>6</b:Issue>
    <b:DOI>10.1177/1557988314525193</b:DOI>
    <b:RefOrder>9</b:RefOrder>
  </b:Source>
  <b:Source>
    <b:Tag>MYo11</b:Tag>
    <b:SourceType>JournalArticle</b:SourceType>
    <b:Guid>{89034E79-0D3F-4268-9DDE-2FD49C520A84}</b:Guid>
    <b:Author>
      <b:Author>
        <b:NameList>
          <b:Person>
            <b:Last>M. Yount</b:Last>
            <b:First>Kathryn</b:First>
          </b:Person>
          <b:Person>
            <b:Last>DiGirolamo</b:Last>
            <b:First>Ann</b:First>
            <b:Middle>M.</b:Middle>
          </b:Person>
          <b:Person>
            <b:Last>Ramakrishnan</b:Last>
            <b:First>Usha</b:First>
          </b:Person>
        </b:NameList>
      </b:Author>
    </b:Author>
    <b:Title>Impacts of domestic violence on child growth and nutrition: A conceptual review of the pathways of influence</b:Title>
    <b:JournalName>Social Science &amp; Medicine</b:JournalName>
    <b:Year>2011</b:Year>
    <b:Pages>1534-1554</b:Pages>
    <b:Volume>72</b:Volume>
    <b:Issue>9</b:Issue>
    <b:URL>https://doi.org/10.1016/j.socscimed.2011.02.042</b:URL>
    <b:RefOrder>10</b:RefOrder>
  </b:Source>
  <b:Source>
    <b:Tag>Nar18</b:Tag>
    <b:SourceType>JournalArticle</b:SourceType>
    <b:Guid>{D2DFC13B-18C1-4056-B8F6-CBC46DD12A32}</b:Guid>
    <b:Author>
      <b:Author>
        <b:NameList>
          <b:Person>
            <b:Last>Narayan</b:Last>
            <b:First>Jitendra</b:First>
          </b:Person>
          <b:Person>
            <b:Last>John</b:Last>
            <b:First>Denny</b:First>
          </b:Person>
          <b:Person>
            <b:Last>Ramadas</b:Last>
            <b:First>Nirupama</b:First>
          </b:Person>
        </b:NameList>
      </b:Author>
    </b:Author>
    <b:Title>Malnutrition in India: status and government</b:Title>
    <b:JournalName>Journal of Public Healh Policy</b:JournalName>
    <b:Year>2018</b:Year>
    <b:Pages>126-141</b:Pages>
    <b:Volume>40</b:Volume>
    <b:Issue>1</b:Issue>
    <b:URL>https://doi.org/10.1057/s41271-018-0149-5</b:URL>
    <b:RefOrder>6</b:RefOrder>
  </b:Source>
  <b:Source>
    <b:Tag>Hul16</b:Tag>
    <b:SourceType>InternetSite</b:SourceType>
    <b:Guid>{43145590-38DB-4CE0-AB70-3120F3B2BE79}</b:Guid>
    <b:Title>Child Undernutrition in India: A Gender Issue</b:Title>
    <b:Year>2016</b:Year>
    <b:Author>
      <b:Author>
        <b:NameList>
          <b:Person>
            <b:Last>Hulshof</b:Last>
            <b:First>Karin</b:First>
          </b:Person>
        </b:NameList>
      </b:Author>
    </b:Author>
    <b:YearAccessed>2019</b:YearAccessed>
    <b:MonthAccessed>May</b:MonthAccessed>
    <b:DayAccessed>11</b:DayAccessed>
    <b:URL>http://unicef.in/Story/108/Child-Undernutrition-in-India-A-Gender-Issue</b:URL>
    <b:RefOrder>5</b:RefOrder>
  </b:Source>
  <b:Source>
    <b:Tag>UNI13</b:Tag>
    <b:SourceType>Report</b:SourceType>
    <b:Guid>{59059934-B3E5-46F6-A5AE-98915ECB1D3A}</b:Guid>
    <b:Title>Improving Child Nutrition: The achievable imperative for global progress</b:Title>
    <b:Year>2013</b:Year>
    <b:URL>https://www.unicef.org/gambia/Improving_Child_Nutrition_-_the_achievable_imperative_for_global_progress.pdf</b:URL>
    <b:Author>
      <b:Author>
        <b:Corporate>UNICEF</b:Corporate>
      </b:Author>
    </b:Author>
    <b:Publisher>United Nations Children’s Fund</b:Publisher>
    <b:City>New York, NY</b:City>
    <b:RefOrder>7</b:RefOrder>
  </b:Source>
  <b:Source>
    <b:Tag>Ans15</b:Tag>
    <b:SourceType>BookSection</b:SourceType>
    <b:Guid>{56065A97-5C3A-413E-B8C3-B18B94AD051B}</b:Guid>
    <b:Title>Childhood Malnutrition in India</b:Title>
    <b:Year>2015</b:Year>
    <b:Publisher>Springer Publishing Company</b:Publisher>
    <b:City>New York, NY</b:City>
    <b:Author>
      <b:Author>
        <b:NameList>
          <b:Person>
            <b:Last>Bengre</b:Last>
            <b:First>Ansuya</b:First>
          </b:Person>
        </b:NameList>
      </b:Author>
      <b:Editor>
        <b:NameList>
          <b:Person>
            <b:Last>Breakey</b:Last>
            <b:First>Suellen</b:First>
          </b:Person>
          <b:Person>
            <b:Last>Meedzan</b:Last>
            <b:First>Nancy</b:First>
            <b:Middle>L.</b:Middle>
          </b:Person>
          <b:Person>
            <b:Last>Corless</b:Last>
            <b:First>Inge</b:First>
            <b:Middle>B.</b:Middle>
          </b:Person>
          <b:Person>
            <b:Last>Nicholas</b:Last>
            <b:First>Patrice</b:First>
            <b:Middle>K.</b:Middle>
          </b:Person>
        </b:NameList>
      </b:Editor>
    </b:Author>
    <b:BookTitle>Global Health Nursing in the 21st Century</b:BookTitle>
    <b:Pages>281-305</b:Pages>
    <b:RefOrder>11</b:RefOrder>
  </b:Source>
  <b:Source>
    <b:Tag>Sah16</b:Tag>
    <b:SourceType>JournalArticle</b:SourceType>
    <b:Guid>{67620171-DD3C-4B1A-8CD9-760347861F3D}</b:Guid>
    <b:Title>Operational Assessment of ICDS Scheme at Grass Root Level in a Rural Area of Eastern India: Time to Introspect</b:Title>
    <b:Year>2016</b:Year>
    <b:Pages>28-32</b:Pages>
    <b:Author>
      <b:Author>
        <b:NameList>
          <b:Person>
            <b:Last>Sahoo</b:Last>
            <b:First>Jyotiranjan</b:First>
          </b:Person>
          <b:Person>
            <b:Last>Mahajan</b:Last>
            <b:First>Preetam</b:First>
            <b:Middle>B</b:Middle>
          </b:Person>
          <b:Person>
            <b:Last>Paul</b:Last>
            <b:First>Sourabh</b:First>
          </b:Person>
          <b:Person>
            <b:Last>Bhatia</b:Last>
            <b:First>Vikas</b:First>
          </b:Person>
          <b:Person>
            <b:Last>Patra</b:Last>
            <b:First>Abhinash</b:First>
            <b:Middle>K</b:Middle>
          </b:Person>
          <b:Person>
            <b:Last>Hembram</b:Last>
            <b:First>Dilip</b:First>
            <b:Middle>Kumar</b:Middle>
          </b:Person>
        </b:NameList>
      </b:Author>
    </b:Author>
    <b:JournalName>Journal of Clinical &amp; Diagnostic Research</b:JournalName>
    <b:Volume>10</b:Volume>
    <b:Issue>12</b:Issue>
    <b:URL>https://dx.doi.org/10.7860%2FJCDR%2F2016%2F23059.9041</b:URL>
    <b:RefOrder>12</b:RefOrder>
  </b:Source>
</b:Sources>
</file>

<file path=customXml/itemProps1.xml><?xml version="1.0" encoding="utf-8"?>
<ds:datastoreItem xmlns:ds="http://schemas.openxmlformats.org/officeDocument/2006/customXml" ds:itemID="{9A9DF84C-3AEB-3E44-A3A6-68DBD5DF5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14</Pages>
  <Words>3012</Words>
  <Characters>17536</Characters>
  <Application>Microsoft Macintosh Word</Application>
  <DocSecurity>0</DocSecurity>
  <Lines>254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140</cp:revision>
  <dcterms:created xsi:type="dcterms:W3CDTF">2019-05-11T05:13:00Z</dcterms:created>
  <dcterms:modified xsi:type="dcterms:W3CDTF">2019-05-11T15:45:00Z</dcterms:modified>
</cp:coreProperties>
</file>